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016" w:rsidRDefault="00376016"/>
    <w:p w:rsidR="00E71189" w:rsidRDefault="00E71189" w:rsidP="00E71189">
      <w:pPr>
        <w:pStyle w:val="Heading2"/>
        <w:tabs>
          <w:tab w:val="left" w:pos="180"/>
        </w:tabs>
        <w:ind w:left="180"/>
        <w:jc w:val="left"/>
        <w:rPr>
          <w:rFonts w:ascii="Times New Roman" w:hAnsi="Times New Roman"/>
        </w:rPr>
      </w:pPr>
      <w:r>
        <w:rPr>
          <w:rFonts w:ascii="Times New Roman" w:hAnsi="Times New Roman"/>
        </w:rPr>
        <w:t>GENERAL INSPECTION PROCEDURES</w:t>
      </w:r>
    </w:p>
    <w:p w:rsidR="00E71189" w:rsidRDefault="00E71189" w:rsidP="00E71189"/>
    <w:p w:rsidR="00E71189" w:rsidRDefault="00E71189" w:rsidP="00E71189">
      <w:pPr>
        <w:tabs>
          <w:tab w:val="left" w:pos="720"/>
        </w:tabs>
        <w:ind w:left="720"/>
        <w:rPr>
          <w:sz w:val="24"/>
        </w:rPr>
      </w:pPr>
      <w:r>
        <w:rPr>
          <w:sz w:val="24"/>
        </w:rPr>
        <w:t>All supervisors, inspectors, and technicians are required to be thoroughly familiar with the inspection requirements, and procedures described in this manual, Code of Federal Regulations (CFR’s), airworthiness directives, advisory circulars, manufacturer's service letters, bulletins, and engineering orders</w:t>
      </w:r>
      <w:r w:rsidR="00D23184">
        <w:rPr>
          <w:sz w:val="24"/>
        </w:rPr>
        <w:fldChar w:fldCharType="begin"/>
      </w:r>
      <w:r>
        <w:rPr>
          <w:sz w:val="24"/>
        </w:rPr>
        <w:instrText>xe "Federal Aviation Administration:Airworthiness Directives"</w:instrText>
      </w:r>
      <w:r w:rsidR="00D23184">
        <w:rPr>
          <w:sz w:val="24"/>
        </w:rPr>
        <w:fldChar w:fldCharType="end"/>
      </w:r>
      <w:r>
        <w:rPr>
          <w:sz w:val="24"/>
        </w:rPr>
        <w:t>.</w:t>
      </w:r>
    </w:p>
    <w:p w:rsidR="00E71189" w:rsidRDefault="00E71189" w:rsidP="00E71189">
      <w:pPr>
        <w:tabs>
          <w:tab w:val="left" w:pos="720"/>
        </w:tabs>
        <w:ind w:left="720"/>
        <w:rPr>
          <w:b/>
          <w:sz w:val="24"/>
        </w:rPr>
      </w:pPr>
      <w:r>
        <w:rPr>
          <w:sz w:val="24"/>
        </w:rPr>
        <w:t xml:space="preserve"> </w:t>
      </w:r>
    </w:p>
    <w:p w:rsidR="00E71189" w:rsidRDefault="00E71189" w:rsidP="00481353">
      <w:pPr>
        <w:pBdr>
          <w:right w:val="single" w:sz="4" w:space="4" w:color="auto"/>
        </w:pBdr>
        <w:tabs>
          <w:tab w:val="left" w:pos="0"/>
          <w:tab w:val="left" w:pos="720"/>
          <w:tab w:val="left" w:pos="2070"/>
        </w:tabs>
        <w:ind w:left="720"/>
        <w:rPr>
          <w:sz w:val="24"/>
        </w:rPr>
      </w:pPr>
      <w:r>
        <w:rPr>
          <w:sz w:val="24"/>
        </w:rPr>
        <w:t xml:space="preserve">The general inspection system requires technicians to sign their initials for work performed by them on the appropriate inspection form, checklist, tag, or sticker, prior to submitting the item to inspectors for final acceptance.  Inspectors will indicate their acceptance of work performed with their signature, initials, or stamp on appropriate work forms.  Authorized </w:t>
      </w:r>
      <w:r w:rsidR="00481353">
        <w:rPr>
          <w:sz w:val="24"/>
        </w:rPr>
        <w:t xml:space="preserve">handwritten </w:t>
      </w:r>
      <w:r>
        <w:rPr>
          <w:sz w:val="24"/>
        </w:rPr>
        <w:t>signatures</w:t>
      </w:r>
      <w:r w:rsidR="00481353">
        <w:rPr>
          <w:sz w:val="24"/>
        </w:rPr>
        <w:t xml:space="preserve"> and</w:t>
      </w:r>
      <w:r>
        <w:rPr>
          <w:sz w:val="24"/>
        </w:rPr>
        <w:t xml:space="preserve"> initials are contained in the Roster of Repair Station Personnel.</w:t>
      </w:r>
      <w:r w:rsidR="00481353">
        <w:rPr>
          <w:sz w:val="24"/>
        </w:rPr>
        <w:t xml:space="preserve"> All authorized electronic signatures and initials will be stored on Kings Avionics, In. computer system and will be password protected.</w:t>
      </w:r>
    </w:p>
    <w:p w:rsidR="00E71189" w:rsidRDefault="00E71189" w:rsidP="00E71189">
      <w:pPr>
        <w:tabs>
          <w:tab w:val="left" w:pos="0"/>
          <w:tab w:val="left" w:pos="720"/>
          <w:tab w:val="left" w:pos="2070"/>
        </w:tabs>
        <w:ind w:left="720"/>
        <w:rPr>
          <w:sz w:val="24"/>
        </w:rPr>
      </w:pPr>
    </w:p>
    <w:p w:rsidR="00E71189" w:rsidRDefault="00E71189" w:rsidP="00E71189">
      <w:pPr>
        <w:tabs>
          <w:tab w:val="left" w:pos="0"/>
          <w:tab w:val="left" w:pos="720"/>
          <w:tab w:val="left" w:pos="2070"/>
        </w:tabs>
        <w:ind w:left="720"/>
        <w:rPr>
          <w:sz w:val="24"/>
        </w:rPr>
      </w:pPr>
      <w:r>
        <w:rPr>
          <w:sz w:val="24"/>
        </w:rPr>
        <w:t>The Quality Assurance Manager is responsible to the Chief Inspector for full compliance with all procedures outlined, as appropriate to any item being inspected, repaired, overhauled, or altered by this repair station.</w:t>
      </w:r>
    </w:p>
    <w:p w:rsidR="00E71189" w:rsidRDefault="00E71189" w:rsidP="00E71189">
      <w:pPr>
        <w:tabs>
          <w:tab w:val="left" w:pos="-720"/>
          <w:tab w:val="left" w:pos="720"/>
          <w:tab w:val="left" w:pos="2070"/>
        </w:tabs>
        <w:suppressAutoHyphens/>
        <w:ind w:left="720"/>
        <w:rPr>
          <w:sz w:val="24"/>
        </w:rPr>
      </w:pPr>
      <w:r>
        <w:rPr>
          <w:sz w:val="24"/>
        </w:rPr>
        <w:tab/>
      </w:r>
    </w:p>
    <w:p w:rsidR="00E71189" w:rsidRDefault="00E71189" w:rsidP="00E71189">
      <w:pPr>
        <w:tabs>
          <w:tab w:val="left" w:pos="-720"/>
          <w:tab w:val="left" w:pos="720"/>
          <w:tab w:val="left" w:pos="2070"/>
        </w:tabs>
        <w:suppressAutoHyphens/>
        <w:ind w:left="720"/>
        <w:rPr>
          <w:sz w:val="24"/>
        </w:rPr>
      </w:pPr>
    </w:p>
    <w:p w:rsidR="00E71189" w:rsidRDefault="00E71189" w:rsidP="00E71189">
      <w:pPr>
        <w:tabs>
          <w:tab w:val="left" w:pos="-720"/>
          <w:tab w:val="left" w:pos="1260"/>
          <w:tab w:val="left" w:pos="2070"/>
        </w:tabs>
        <w:suppressAutoHyphens/>
        <w:rPr>
          <w:sz w:val="24"/>
        </w:rPr>
      </w:pPr>
    </w:p>
    <w:p w:rsidR="00E71189" w:rsidRDefault="00E71189" w:rsidP="00E71189">
      <w:pPr>
        <w:tabs>
          <w:tab w:val="left" w:pos="-720"/>
          <w:tab w:val="left" w:pos="1260"/>
          <w:tab w:val="left" w:pos="2070"/>
        </w:tabs>
        <w:suppressAutoHyphens/>
        <w:rPr>
          <w:sz w:val="24"/>
        </w:rPr>
      </w:pPr>
    </w:p>
    <w:p w:rsidR="00E71189" w:rsidRDefault="00E71189" w:rsidP="00E71189">
      <w:pPr>
        <w:tabs>
          <w:tab w:val="left" w:pos="-720"/>
          <w:tab w:val="left" w:pos="1260"/>
          <w:tab w:val="left" w:pos="2070"/>
        </w:tabs>
        <w:suppressAutoHyphens/>
        <w:ind w:left="720"/>
        <w:rPr>
          <w:sz w:val="24"/>
        </w:rPr>
      </w:pPr>
    </w:p>
    <w:p w:rsidR="00E71189" w:rsidRDefault="00E71189" w:rsidP="00E71189">
      <w:pPr>
        <w:tabs>
          <w:tab w:val="left" w:pos="-720"/>
          <w:tab w:val="left" w:pos="1260"/>
          <w:tab w:val="left" w:pos="2070"/>
        </w:tabs>
        <w:suppressAutoHyphens/>
        <w:rPr>
          <w:sz w:val="24"/>
        </w:rPr>
      </w:pPr>
    </w:p>
    <w:p w:rsidR="00E71189" w:rsidRDefault="00E71189" w:rsidP="00E71189">
      <w:pPr>
        <w:tabs>
          <w:tab w:val="left" w:pos="-720"/>
          <w:tab w:val="left" w:pos="1260"/>
          <w:tab w:val="left" w:pos="2070"/>
        </w:tabs>
        <w:suppressAutoHyphens/>
        <w:rPr>
          <w:sz w:val="24"/>
        </w:rPr>
      </w:pPr>
    </w:p>
    <w:p w:rsidR="00E71189" w:rsidRDefault="00E71189" w:rsidP="00E71189">
      <w:pPr>
        <w:tabs>
          <w:tab w:val="left" w:pos="-720"/>
          <w:tab w:val="left" w:pos="1260"/>
          <w:tab w:val="left" w:pos="2070"/>
        </w:tabs>
        <w:suppressAutoHyphens/>
        <w:rPr>
          <w:sz w:val="24"/>
        </w:rPr>
      </w:pPr>
    </w:p>
    <w:p w:rsidR="00E71189" w:rsidRDefault="00E71189" w:rsidP="00E71189">
      <w:pPr>
        <w:tabs>
          <w:tab w:val="left" w:pos="-720"/>
          <w:tab w:val="left" w:pos="1260"/>
          <w:tab w:val="left" w:pos="2070"/>
        </w:tabs>
        <w:suppressAutoHyphens/>
        <w:rPr>
          <w:sz w:val="24"/>
        </w:rPr>
      </w:pPr>
    </w:p>
    <w:p w:rsidR="00E71189" w:rsidRDefault="00E71189" w:rsidP="00E71189">
      <w:pPr>
        <w:tabs>
          <w:tab w:val="left" w:pos="-720"/>
          <w:tab w:val="left" w:pos="1260"/>
          <w:tab w:val="left" w:pos="2070"/>
        </w:tabs>
        <w:suppressAutoHyphens/>
        <w:rPr>
          <w:sz w:val="24"/>
        </w:rPr>
      </w:pPr>
    </w:p>
    <w:p w:rsidR="00E71189" w:rsidRDefault="00E71189" w:rsidP="00E71189">
      <w:pPr>
        <w:tabs>
          <w:tab w:val="left" w:pos="-720"/>
          <w:tab w:val="left" w:pos="1260"/>
          <w:tab w:val="left" w:pos="2070"/>
        </w:tabs>
        <w:suppressAutoHyphens/>
        <w:rPr>
          <w:sz w:val="24"/>
        </w:rPr>
      </w:pPr>
    </w:p>
    <w:p w:rsidR="00E71189" w:rsidRDefault="00E71189" w:rsidP="00E71189">
      <w:pPr>
        <w:tabs>
          <w:tab w:val="left" w:pos="-720"/>
          <w:tab w:val="left" w:pos="1260"/>
          <w:tab w:val="left" w:pos="2070"/>
        </w:tabs>
        <w:suppressAutoHyphens/>
        <w:rPr>
          <w:sz w:val="24"/>
        </w:rPr>
      </w:pPr>
    </w:p>
    <w:p w:rsidR="00E71189" w:rsidRDefault="00E71189" w:rsidP="00E71189">
      <w:pPr>
        <w:tabs>
          <w:tab w:val="left" w:pos="-720"/>
          <w:tab w:val="left" w:pos="1260"/>
          <w:tab w:val="left" w:pos="2070"/>
        </w:tabs>
        <w:suppressAutoHyphens/>
        <w:rPr>
          <w:sz w:val="24"/>
        </w:rPr>
      </w:pPr>
    </w:p>
    <w:p w:rsidR="00E71189" w:rsidRDefault="00E71189" w:rsidP="00E71189">
      <w:pPr>
        <w:tabs>
          <w:tab w:val="left" w:pos="-720"/>
        </w:tabs>
        <w:suppressAutoHyphens/>
        <w:ind w:left="720"/>
        <w:rPr>
          <w:sz w:val="24"/>
        </w:rPr>
      </w:pPr>
    </w:p>
    <w:p w:rsidR="00E71189" w:rsidRDefault="00E71189" w:rsidP="00E71189">
      <w:pPr>
        <w:tabs>
          <w:tab w:val="left" w:pos="-720"/>
        </w:tabs>
        <w:suppressAutoHyphens/>
        <w:ind w:left="720"/>
        <w:rPr>
          <w:sz w:val="24"/>
        </w:rPr>
      </w:pPr>
    </w:p>
    <w:p w:rsidR="00E71189" w:rsidRDefault="00E71189" w:rsidP="00E71189">
      <w:pPr>
        <w:tabs>
          <w:tab w:val="left" w:pos="-720"/>
        </w:tabs>
        <w:suppressAutoHyphens/>
        <w:ind w:left="720"/>
        <w:rPr>
          <w:sz w:val="24"/>
        </w:rPr>
      </w:pPr>
    </w:p>
    <w:p w:rsidR="00E71189" w:rsidRDefault="00E71189" w:rsidP="00E71189">
      <w:pPr>
        <w:tabs>
          <w:tab w:val="left" w:pos="-720"/>
        </w:tabs>
        <w:suppressAutoHyphens/>
        <w:ind w:left="720"/>
        <w:rPr>
          <w:sz w:val="24"/>
        </w:rPr>
      </w:pPr>
    </w:p>
    <w:p w:rsidR="00E71189" w:rsidRDefault="00E71189" w:rsidP="00E71189">
      <w:pPr>
        <w:tabs>
          <w:tab w:val="left" w:pos="-720"/>
        </w:tabs>
        <w:suppressAutoHyphens/>
        <w:ind w:left="720"/>
        <w:rPr>
          <w:sz w:val="24"/>
        </w:rPr>
      </w:pPr>
    </w:p>
    <w:p w:rsidR="00E71189" w:rsidRDefault="00E71189" w:rsidP="00E71189">
      <w:pPr>
        <w:tabs>
          <w:tab w:val="left" w:pos="-720"/>
        </w:tabs>
        <w:suppressAutoHyphens/>
        <w:ind w:left="720"/>
        <w:rPr>
          <w:sz w:val="24"/>
        </w:rPr>
      </w:pPr>
    </w:p>
    <w:p w:rsidR="00E71189" w:rsidRDefault="00E71189" w:rsidP="00E71189">
      <w:pPr>
        <w:tabs>
          <w:tab w:val="left" w:pos="-720"/>
        </w:tabs>
        <w:suppressAutoHyphens/>
        <w:ind w:left="720"/>
        <w:rPr>
          <w:sz w:val="24"/>
        </w:rPr>
      </w:pPr>
    </w:p>
    <w:p w:rsidR="00E71189" w:rsidRDefault="00E71189" w:rsidP="00E71189">
      <w:pPr>
        <w:tabs>
          <w:tab w:val="left" w:pos="-720"/>
        </w:tabs>
        <w:suppressAutoHyphens/>
        <w:ind w:left="720"/>
        <w:rPr>
          <w:sz w:val="24"/>
        </w:rPr>
      </w:pPr>
    </w:p>
    <w:p w:rsidR="00E71189" w:rsidRDefault="00E71189" w:rsidP="00E71189">
      <w:pPr>
        <w:tabs>
          <w:tab w:val="left" w:pos="-720"/>
        </w:tabs>
        <w:suppressAutoHyphens/>
        <w:ind w:left="720"/>
        <w:rPr>
          <w:sz w:val="24"/>
        </w:rPr>
      </w:pPr>
    </w:p>
    <w:p w:rsidR="00E71189" w:rsidRDefault="00E71189" w:rsidP="00E71189">
      <w:pPr>
        <w:tabs>
          <w:tab w:val="left" w:pos="-720"/>
        </w:tabs>
        <w:suppressAutoHyphens/>
        <w:ind w:left="720"/>
        <w:rPr>
          <w:sz w:val="24"/>
        </w:rPr>
      </w:pPr>
    </w:p>
    <w:p w:rsidR="00E71189" w:rsidRDefault="00E71189" w:rsidP="00E71189">
      <w:pPr>
        <w:tabs>
          <w:tab w:val="left" w:pos="-720"/>
        </w:tabs>
        <w:suppressAutoHyphens/>
        <w:ind w:left="720"/>
        <w:rPr>
          <w:sz w:val="24"/>
        </w:rPr>
      </w:pPr>
    </w:p>
    <w:p w:rsidR="00E71189" w:rsidRDefault="00E71189"/>
    <w:sectPr w:rsidR="00E71189" w:rsidSect="0037601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3DE9" w:rsidRDefault="00C73DE9" w:rsidP="00E71189">
      <w:r>
        <w:separator/>
      </w:r>
    </w:p>
  </w:endnote>
  <w:endnote w:type="continuationSeparator" w:id="0">
    <w:p w:rsidR="00C73DE9" w:rsidRDefault="00C73DE9" w:rsidP="00E7118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vantGarde">
    <w:altName w:val="Century Gothic"/>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189" w:rsidRDefault="00E7118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189" w:rsidRDefault="00481353">
    <w:pPr>
      <w:pStyle w:val="Footer"/>
    </w:pPr>
    <w:r>
      <w:t>Rev.8</w:t>
    </w:r>
    <w:r w:rsidR="00E71189">
      <w:ptab w:relativeTo="margin" w:alignment="center" w:leader="none"/>
    </w:r>
    <w:r w:rsidR="00E71189">
      <w:ptab w:relativeTo="margin" w:alignment="right" w:leader="none"/>
    </w:r>
    <w:r w:rsidR="00E71189">
      <w:t>PAGE 1</w:t>
    </w:r>
  </w:p>
  <w:p w:rsidR="00E71189" w:rsidRDefault="00E71189">
    <w:pPr>
      <w:pStyle w:val="Footer"/>
    </w:pPr>
    <w:r>
      <w:tab/>
    </w:r>
    <w:r>
      <w:tab/>
      <w:t xml:space="preserve">DATED </w:t>
    </w:r>
    <w:r w:rsidR="00481353">
      <w:t>12/2010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189" w:rsidRDefault="00E7118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3DE9" w:rsidRDefault="00C73DE9" w:rsidP="00E71189">
      <w:r>
        <w:separator/>
      </w:r>
    </w:p>
  </w:footnote>
  <w:footnote w:type="continuationSeparator" w:id="0">
    <w:p w:rsidR="00C73DE9" w:rsidRDefault="00C73DE9" w:rsidP="00E7118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189" w:rsidRDefault="00E7118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189" w:rsidRDefault="00E71189" w:rsidP="00E71189">
    <w:pPr>
      <w:pStyle w:val="Header"/>
      <w:rPr>
        <w:b/>
        <w:sz w:val="28"/>
      </w:rPr>
    </w:pPr>
    <w:r>
      <w:ptab w:relativeTo="margin" w:alignment="center" w:leader="none"/>
    </w:r>
    <w:r w:rsidRPr="00E71189">
      <w:rPr>
        <w:b/>
        <w:sz w:val="28"/>
      </w:rPr>
      <w:t xml:space="preserve"> </w:t>
    </w:r>
    <w:r>
      <w:rPr>
        <w:b/>
        <w:sz w:val="28"/>
      </w:rPr>
      <w:t>KINGS AVIONICS, INC.</w:t>
    </w:r>
  </w:p>
  <w:p w:rsidR="00E71189" w:rsidRDefault="00E71189" w:rsidP="00E71189">
    <w:pPr>
      <w:pStyle w:val="Header"/>
      <w:rPr>
        <w:b/>
        <w:sz w:val="28"/>
      </w:rPr>
    </w:pPr>
    <w:r>
      <w:rPr>
        <w:b/>
        <w:sz w:val="28"/>
      </w:rPr>
      <w:tab/>
      <w:t xml:space="preserve">QUALITY CONTROL </w:t>
    </w:r>
  </w:p>
  <w:p w:rsidR="00E71189" w:rsidRDefault="00E71189" w:rsidP="00E71189">
    <w:pPr>
      <w:pStyle w:val="Header"/>
      <w:rPr>
        <w:b/>
        <w:sz w:val="28"/>
      </w:rPr>
    </w:pPr>
    <w:r>
      <w:rPr>
        <w:b/>
        <w:sz w:val="28"/>
      </w:rPr>
      <w:tab/>
      <w:t>MANUAL</w:t>
    </w:r>
  </w:p>
  <w:p w:rsidR="00E71189" w:rsidRDefault="00E71189">
    <w:pPr>
      <w:pStyle w:val="Header"/>
    </w:pPr>
    <w:r>
      <w:ptab w:relativeTo="margin" w:alignment="right" w:leader="none"/>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189" w:rsidRDefault="00E7118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71189"/>
    <w:rsid w:val="002268F8"/>
    <w:rsid w:val="00376016"/>
    <w:rsid w:val="00481353"/>
    <w:rsid w:val="009A3D3E"/>
    <w:rsid w:val="00A50AEC"/>
    <w:rsid w:val="00C73DE9"/>
    <w:rsid w:val="00D112FC"/>
    <w:rsid w:val="00D23184"/>
    <w:rsid w:val="00E711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189"/>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qFormat/>
    <w:rsid w:val="00E71189"/>
    <w:pPr>
      <w:keepNext/>
      <w:keepLines/>
      <w:spacing w:before="240" w:after="120" w:line="240" w:lineRule="atLeast"/>
      <w:ind w:left="720"/>
      <w:jc w:val="both"/>
      <w:outlineLvl w:val="1"/>
    </w:pPr>
    <w:rPr>
      <w:rFonts w:ascii="AvantGarde" w:hAnsi="AvantGarde"/>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71189"/>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semiHidden/>
    <w:rsid w:val="00E71189"/>
  </w:style>
  <w:style w:type="paragraph" w:styleId="Footer">
    <w:name w:val="footer"/>
    <w:basedOn w:val="Normal"/>
    <w:link w:val="FooterChar"/>
    <w:uiPriority w:val="99"/>
    <w:semiHidden/>
    <w:unhideWhenUsed/>
    <w:rsid w:val="00E71189"/>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semiHidden/>
    <w:rsid w:val="00E71189"/>
  </w:style>
  <w:style w:type="paragraph" w:styleId="BalloonText">
    <w:name w:val="Balloon Text"/>
    <w:basedOn w:val="Normal"/>
    <w:link w:val="BalloonTextChar"/>
    <w:uiPriority w:val="99"/>
    <w:semiHidden/>
    <w:unhideWhenUsed/>
    <w:rsid w:val="00E71189"/>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71189"/>
    <w:rPr>
      <w:rFonts w:ascii="Tahoma" w:hAnsi="Tahoma" w:cs="Tahoma"/>
      <w:sz w:val="16"/>
      <w:szCs w:val="16"/>
    </w:rPr>
  </w:style>
  <w:style w:type="character" w:customStyle="1" w:styleId="Heading2Char">
    <w:name w:val="Heading 2 Char"/>
    <w:basedOn w:val="DefaultParagraphFont"/>
    <w:link w:val="Heading2"/>
    <w:rsid w:val="00E71189"/>
    <w:rPr>
      <w:rFonts w:ascii="AvantGarde" w:eastAsia="Times New Roman" w:hAnsi="AvantGarde" w:cs="Times New Roman"/>
      <w:b/>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186</Words>
  <Characters>1066</Characters>
  <Application>Microsoft Office Word</Application>
  <DocSecurity>0</DocSecurity>
  <Lines>8</Lines>
  <Paragraphs>2</Paragraphs>
  <ScaleCrop>false</ScaleCrop>
  <Company/>
  <LinksUpToDate>false</LinksUpToDate>
  <CharactersWithSpaces>1250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shannanh</dc:creator>
  <cp:lastModifiedBy>robert</cp:lastModifiedBy>
  <cp:revision>2</cp:revision>
  <dcterms:created xsi:type="dcterms:W3CDTF">2014-08-21T21:40:00Z</dcterms:created>
  <dcterms:modified xsi:type="dcterms:W3CDTF">2014-08-21T21:40:00Z</dcterms:modified>
</cp:coreProperties>
</file>