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652453" w:rsidRDefault="00652453"/>
    <w:p w:rsidR="002509D9" w:rsidRDefault="002509D9" w:rsidP="001E6F15">
      <w:pPr>
        <w:tabs>
          <w:tab w:val="left" w:pos="-720"/>
          <w:tab w:val="left" w:pos="720"/>
          <w:tab w:val="left" w:pos="1260"/>
        </w:tabs>
        <w:suppressAutoHyphens/>
        <w:rPr>
          <w:b/>
          <w:sz w:val="28"/>
          <w:szCs w:val="28"/>
          <w:u w:val="single"/>
        </w:rPr>
      </w:pPr>
    </w:p>
    <w:p w:rsidR="00710F7D" w:rsidRDefault="00710F7D" w:rsidP="00710F7D">
      <w:pPr>
        <w:tabs>
          <w:tab w:val="left" w:pos="-720"/>
          <w:tab w:val="left" w:pos="0"/>
          <w:tab w:val="left" w:pos="630"/>
          <w:tab w:val="left" w:pos="720"/>
          <w:tab w:val="left" w:pos="1170"/>
        </w:tabs>
        <w:suppressAutoHyphens/>
        <w:ind w:left="1980" w:hanging="1980"/>
        <w:rPr>
          <w:b/>
          <w:sz w:val="24"/>
        </w:rPr>
      </w:pPr>
      <w:r>
        <w:rPr>
          <w:b/>
          <w:sz w:val="24"/>
        </w:rPr>
        <w:t>STOCK CONTROL, SEGREGATION AND IDENTIFICATION</w:t>
      </w:r>
    </w:p>
    <w:p w:rsidR="00710F7D" w:rsidRDefault="00710F7D" w:rsidP="00710F7D">
      <w:pPr>
        <w:pStyle w:val="BodyTextIndent2"/>
        <w:tabs>
          <w:tab w:val="clear" w:pos="0"/>
          <w:tab w:val="clear" w:pos="720"/>
          <w:tab w:val="left" w:pos="-720"/>
        </w:tabs>
        <w:suppressAutoHyphens/>
        <w:ind w:left="0"/>
        <w:rPr>
          <w:rFonts w:ascii="Times New Roman" w:hAnsi="Times New Roman"/>
          <w:sz w:val="24"/>
        </w:rPr>
      </w:pPr>
    </w:p>
    <w:p w:rsidR="00737912" w:rsidRDefault="00710F7D" w:rsidP="00737912">
      <w:pPr>
        <w:pStyle w:val="BodyTextIndent2"/>
        <w:tabs>
          <w:tab w:val="clear" w:pos="0"/>
          <w:tab w:val="left" w:pos="-720"/>
        </w:tabs>
        <w:suppressAutoHyphens/>
        <w:jc w:val="both"/>
        <w:rPr>
          <w:rFonts w:ascii="Times New Roman" w:hAnsi="Times New Roman"/>
          <w:sz w:val="24"/>
        </w:rPr>
      </w:pPr>
      <w:r>
        <w:rPr>
          <w:rFonts w:ascii="Times New Roman" w:hAnsi="Times New Roman"/>
          <w:sz w:val="24"/>
        </w:rPr>
        <w:t>The system of stock control segregation and identification utilized is described herein to enable personnel to determine the adequacy of the stock, the location of parts, the proper identification of parts, and to assure that parts do not deteriorate, or become contaminated wit</w:t>
      </w:r>
      <w:r w:rsidR="00737912">
        <w:rPr>
          <w:rFonts w:ascii="Times New Roman" w:hAnsi="Times New Roman"/>
          <w:sz w:val="24"/>
        </w:rPr>
        <w:t>h foreign matter prior to use.</w:t>
      </w:r>
    </w:p>
    <w:p w:rsidR="00737912" w:rsidRDefault="00737912" w:rsidP="00737912">
      <w:pPr>
        <w:pStyle w:val="BodyTextIndent2"/>
        <w:tabs>
          <w:tab w:val="clear" w:pos="0"/>
          <w:tab w:val="left" w:pos="-720"/>
        </w:tabs>
        <w:suppressAutoHyphens/>
        <w:jc w:val="both"/>
        <w:rPr>
          <w:rFonts w:ascii="Times New Roman" w:hAnsi="Times New Roman"/>
          <w:sz w:val="24"/>
        </w:rPr>
      </w:pPr>
    </w:p>
    <w:p w:rsidR="00710F7D" w:rsidRDefault="00737912" w:rsidP="00814290">
      <w:pPr>
        <w:pStyle w:val="BodyTextIndent2"/>
        <w:tabs>
          <w:tab w:val="clear" w:pos="0"/>
          <w:tab w:val="left" w:pos="-720"/>
        </w:tabs>
        <w:suppressAutoHyphens/>
        <w:jc w:val="both"/>
        <w:rPr>
          <w:rFonts w:ascii="Times New Roman" w:hAnsi="Times New Roman"/>
          <w:sz w:val="24"/>
        </w:rPr>
      </w:pPr>
      <w:r>
        <w:rPr>
          <w:rFonts w:ascii="Times New Roman" w:hAnsi="Times New Roman"/>
          <w:sz w:val="24"/>
        </w:rPr>
        <w:t>I</w:t>
      </w:r>
      <w:r w:rsidR="00710F7D">
        <w:rPr>
          <w:rFonts w:ascii="Times New Roman" w:hAnsi="Times New Roman"/>
          <w:sz w:val="24"/>
        </w:rPr>
        <w:t xml:space="preserve">tems which have shelf life will be so arranged that the items with the </w:t>
      </w:r>
      <w:r>
        <w:rPr>
          <w:rFonts w:ascii="Times New Roman" w:hAnsi="Times New Roman"/>
          <w:sz w:val="24"/>
        </w:rPr>
        <w:t xml:space="preserve">shortest remaining </w:t>
      </w:r>
      <w:r w:rsidR="00710F7D">
        <w:rPr>
          <w:rFonts w:ascii="Times New Roman" w:hAnsi="Times New Roman"/>
          <w:sz w:val="24"/>
        </w:rPr>
        <w:t>shelf life will be issued first.  The more recently procured items will be placed in the rear portion of the storage bin/area.  These parts will be dated to insure that the shelf life is not exceeded.</w:t>
      </w:r>
    </w:p>
    <w:p w:rsidR="00710F7D" w:rsidRDefault="00710F7D" w:rsidP="00737912">
      <w:pPr>
        <w:pStyle w:val="BodyTextIndent2"/>
        <w:tabs>
          <w:tab w:val="clear" w:pos="0"/>
          <w:tab w:val="clear" w:pos="720"/>
          <w:tab w:val="left" w:pos="-720"/>
        </w:tabs>
        <w:suppressAutoHyphens/>
        <w:jc w:val="both"/>
        <w:rPr>
          <w:rFonts w:ascii="Times New Roman" w:hAnsi="Times New Roman"/>
          <w:sz w:val="24"/>
        </w:rPr>
      </w:pPr>
    </w:p>
    <w:p w:rsidR="00710F7D" w:rsidRDefault="00710F7D" w:rsidP="00737912">
      <w:pPr>
        <w:pStyle w:val="BodyTextIndent2"/>
        <w:tabs>
          <w:tab w:val="clear" w:pos="0"/>
          <w:tab w:val="clear" w:pos="720"/>
          <w:tab w:val="left" w:pos="-720"/>
          <w:tab w:val="left" w:pos="1170"/>
          <w:tab w:val="left" w:pos="1440"/>
        </w:tabs>
        <w:suppressAutoHyphens/>
        <w:ind w:left="1440" w:hanging="810"/>
        <w:jc w:val="both"/>
        <w:rPr>
          <w:rFonts w:ascii="Times New Roman" w:hAnsi="Times New Roman"/>
          <w:sz w:val="24"/>
        </w:rPr>
      </w:pPr>
      <w:r>
        <w:rPr>
          <w:rFonts w:ascii="Times New Roman" w:hAnsi="Times New Roman"/>
          <w:sz w:val="24"/>
        </w:rPr>
        <w:tab/>
      </w:r>
      <w:r>
        <w:rPr>
          <w:rFonts w:ascii="Times New Roman" w:hAnsi="Times New Roman"/>
          <w:sz w:val="24"/>
        </w:rPr>
        <w:tab/>
        <w:t>All parts</w:t>
      </w:r>
      <w:r w:rsidR="000B6D6C">
        <w:rPr>
          <w:rFonts w:ascii="Times New Roman" w:hAnsi="Times New Roman"/>
          <w:sz w:val="24"/>
        </w:rPr>
        <w:t xml:space="preserve"> and materials utilized for Kings Avionics, Inc. </w:t>
      </w:r>
      <w:r>
        <w:rPr>
          <w:rFonts w:ascii="Times New Roman" w:hAnsi="Times New Roman"/>
          <w:sz w:val="24"/>
        </w:rPr>
        <w:t xml:space="preserve">shall be classified as to </w:t>
      </w:r>
      <w:r>
        <w:rPr>
          <w:rFonts w:ascii="Times New Roman" w:hAnsi="Times New Roman"/>
          <w:b/>
          <w:bCs/>
          <w:sz w:val="24"/>
          <w:u w:val="single"/>
        </w:rPr>
        <w:t>TYPE</w:t>
      </w:r>
      <w:r>
        <w:rPr>
          <w:rFonts w:ascii="Times New Roman" w:hAnsi="Times New Roman"/>
          <w:sz w:val="24"/>
        </w:rPr>
        <w:t xml:space="preserve"> as described herein.  Detailed procedures for disposition of these parts are described in the Detailed Procedures Manual.</w:t>
      </w:r>
    </w:p>
    <w:p w:rsidR="00710F7D" w:rsidRDefault="00710F7D" w:rsidP="00E2665E">
      <w:pPr>
        <w:pStyle w:val="BodyText3"/>
        <w:tabs>
          <w:tab w:val="clear" w:pos="-720"/>
          <w:tab w:val="clear" w:pos="1440"/>
          <w:tab w:val="clear" w:pos="2520"/>
          <w:tab w:val="left" w:pos="0"/>
          <w:tab w:val="left" w:pos="2430"/>
          <w:tab w:val="left" w:pos="2880"/>
          <w:tab w:val="right" w:pos="4592"/>
        </w:tabs>
        <w:suppressAutoHyphens w:val="0"/>
        <w:rPr>
          <w:b/>
        </w:rPr>
      </w:pPr>
    </w:p>
    <w:p w:rsidR="00710F7D" w:rsidRDefault="00710F7D" w:rsidP="00E2665E">
      <w:pPr>
        <w:pStyle w:val="BodyText3"/>
        <w:tabs>
          <w:tab w:val="clear" w:pos="-720"/>
          <w:tab w:val="clear" w:pos="2520"/>
        </w:tabs>
        <w:suppressAutoHyphens w:val="0"/>
        <w:ind w:left="1440"/>
      </w:pPr>
      <w:r>
        <w:rPr>
          <w:b/>
          <w:u w:val="single"/>
        </w:rPr>
        <w:t>TYPE ''A"</w:t>
      </w:r>
      <w:r>
        <w:t xml:space="preserve"> PARTS AND MATERIALS: </w:t>
      </w:r>
    </w:p>
    <w:p w:rsidR="000B6D6C" w:rsidRDefault="00710F7D" w:rsidP="00E2665E">
      <w:pPr>
        <w:pStyle w:val="BodyText3"/>
        <w:numPr>
          <w:ilvl w:val="0"/>
          <w:numId w:val="1"/>
        </w:numPr>
        <w:tabs>
          <w:tab w:val="clear" w:pos="-720"/>
          <w:tab w:val="clear" w:pos="2520"/>
        </w:tabs>
        <w:suppressAutoHyphens w:val="0"/>
        <w:rPr>
          <w:b/>
        </w:rPr>
      </w:pPr>
      <w:r>
        <w:rPr>
          <w:b/>
        </w:rPr>
        <w:t xml:space="preserve">Piece parts and material </w:t>
      </w:r>
    </w:p>
    <w:p w:rsidR="00710F7D" w:rsidRDefault="00710F7D" w:rsidP="00E2665E">
      <w:pPr>
        <w:pStyle w:val="BodyText3"/>
        <w:numPr>
          <w:ilvl w:val="1"/>
          <w:numId w:val="1"/>
        </w:numPr>
        <w:tabs>
          <w:tab w:val="clear" w:pos="-720"/>
          <w:tab w:val="clear" w:pos="2520"/>
        </w:tabs>
        <w:suppressAutoHyphens w:val="0"/>
        <w:rPr>
          <w:b/>
        </w:rPr>
      </w:pPr>
      <w:r>
        <w:rPr>
          <w:b/>
        </w:rPr>
        <w:t>non-serialized</w:t>
      </w:r>
    </w:p>
    <w:p w:rsidR="00710F7D" w:rsidRDefault="00710F7D" w:rsidP="00E2665E">
      <w:pPr>
        <w:pStyle w:val="BodyText3"/>
        <w:tabs>
          <w:tab w:val="clear" w:pos="-720"/>
          <w:tab w:val="clear" w:pos="1440"/>
          <w:tab w:val="clear" w:pos="2520"/>
          <w:tab w:val="left" w:pos="0"/>
          <w:tab w:val="left" w:pos="2430"/>
          <w:tab w:val="left" w:pos="2880"/>
          <w:tab w:val="right" w:pos="4592"/>
        </w:tabs>
        <w:suppressAutoHyphens w:val="0"/>
        <w:ind w:left="1980"/>
      </w:pPr>
    </w:p>
    <w:p w:rsidR="00710F7D" w:rsidRDefault="00710F7D" w:rsidP="00E2665E">
      <w:pPr>
        <w:pStyle w:val="BodyText3"/>
        <w:tabs>
          <w:tab w:val="clear" w:pos="-720"/>
          <w:tab w:val="clear" w:pos="2520"/>
        </w:tabs>
        <w:suppressAutoHyphens w:val="0"/>
        <w:ind w:left="1440"/>
      </w:pPr>
      <w:r>
        <w:rPr>
          <w:b/>
          <w:u w:val="single"/>
        </w:rPr>
        <w:t>TYPE “B”</w:t>
      </w:r>
      <w:r>
        <w:t xml:space="preserve"> PARTS AND MATERIALS:</w:t>
      </w:r>
    </w:p>
    <w:p w:rsidR="000B6D6C" w:rsidRPr="000B6D6C" w:rsidRDefault="00710F7D" w:rsidP="00E2665E">
      <w:pPr>
        <w:pStyle w:val="BodyText3"/>
        <w:numPr>
          <w:ilvl w:val="0"/>
          <w:numId w:val="1"/>
        </w:numPr>
        <w:tabs>
          <w:tab w:val="clear" w:pos="-720"/>
          <w:tab w:val="clear" w:pos="2520"/>
          <w:tab w:val="left" w:pos="0"/>
        </w:tabs>
        <w:suppressAutoHyphens w:val="0"/>
      </w:pPr>
      <w:r>
        <w:rPr>
          <w:b/>
        </w:rPr>
        <w:t>Parts and materials that have a return to service and/or certification; i.e.: modules, circuit cards.</w:t>
      </w:r>
    </w:p>
    <w:p w:rsidR="00710F7D" w:rsidRDefault="00710F7D" w:rsidP="00E2665E">
      <w:pPr>
        <w:pStyle w:val="BodyText3"/>
        <w:numPr>
          <w:ilvl w:val="1"/>
          <w:numId w:val="1"/>
        </w:numPr>
        <w:tabs>
          <w:tab w:val="clear" w:pos="-720"/>
          <w:tab w:val="clear" w:pos="2520"/>
          <w:tab w:val="left" w:pos="0"/>
        </w:tabs>
        <w:suppressAutoHyphens w:val="0"/>
      </w:pPr>
      <w:r>
        <w:rPr>
          <w:b/>
        </w:rPr>
        <w:t xml:space="preserve">  Parts and Materials will typically have a serial number.</w:t>
      </w:r>
      <w:r>
        <w:tab/>
        <w:t xml:space="preserve">      </w:t>
      </w:r>
    </w:p>
    <w:p w:rsidR="00710F7D" w:rsidRDefault="00710F7D" w:rsidP="00E2665E">
      <w:pPr>
        <w:pStyle w:val="BodyText3"/>
        <w:tabs>
          <w:tab w:val="clear" w:pos="-720"/>
          <w:tab w:val="clear" w:pos="2520"/>
          <w:tab w:val="left" w:pos="2430"/>
          <w:tab w:val="right" w:pos="4592"/>
        </w:tabs>
        <w:suppressAutoHyphens w:val="0"/>
        <w:rPr>
          <w:b/>
        </w:rPr>
      </w:pPr>
      <w:r>
        <w:rPr>
          <w:b/>
        </w:rPr>
        <w:tab/>
      </w:r>
    </w:p>
    <w:p w:rsidR="00710F7D" w:rsidRDefault="00710F7D" w:rsidP="00E2665E">
      <w:pPr>
        <w:pStyle w:val="BodyText3"/>
        <w:tabs>
          <w:tab w:val="clear" w:pos="-720"/>
          <w:tab w:val="clear" w:pos="2520"/>
          <w:tab w:val="left" w:pos="1980"/>
          <w:tab w:val="left" w:pos="2430"/>
          <w:tab w:val="left" w:pos="2880"/>
          <w:tab w:val="right" w:pos="4592"/>
        </w:tabs>
        <w:suppressAutoHyphens w:val="0"/>
      </w:pPr>
      <w:r>
        <w:rPr>
          <w:b/>
        </w:rPr>
        <w:tab/>
      </w:r>
      <w:r>
        <w:rPr>
          <w:b/>
          <w:u w:val="single"/>
        </w:rPr>
        <w:t xml:space="preserve">TYPE “C” </w:t>
      </w:r>
      <w:r>
        <w:t>PARTS AND MATERIALS</w:t>
      </w:r>
    </w:p>
    <w:p w:rsidR="000B6D6C" w:rsidRPr="000B6D6C" w:rsidRDefault="00710F7D" w:rsidP="00E2665E">
      <w:pPr>
        <w:pStyle w:val="BodyText3"/>
        <w:numPr>
          <w:ilvl w:val="0"/>
          <w:numId w:val="1"/>
        </w:numPr>
        <w:tabs>
          <w:tab w:val="clear" w:pos="-720"/>
          <w:tab w:val="clear" w:pos="2520"/>
          <w:tab w:val="right" w:pos="1350"/>
        </w:tabs>
        <w:suppressAutoHyphens w:val="0"/>
      </w:pPr>
      <w:r>
        <w:rPr>
          <w:b/>
        </w:rPr>
        <w:t>Aircraft parts that have not been returned to service but are repairable.</w:t>
      </w:r>
    </w:p>
    <w:p w:rsidR="00710F7D" w:rsidRDefault="00710F7D" w:rsidP="00E2665E">
      <w:pPr>
        <w:pStyle w:val="BodyText3"/>
        <w:numPr>
          <w:ilvl w:val="1"/>
          <w:numId w:val="1"/>
        </w:numPr>
        <w:tabs>
          <w:tab w:val="clear" w:pos="-720"/>
          <w:tab w:val="clear" w:pos="2520"/>
          <w:tab w:val="right" w:pos="1350"/>
        </w:tabs>
        <w:suppressAutoHyphens w:val="0"/>
      </w:pPr>
      <w:r>
        <w:rPr>
          <w:b/>
        </w:rPr>
        <w:t xml:space="preserve">  Parts and Materials not intended for use in aircraft.</w:t>
      </w:r>
    </w:p>
    <w:p w:rsidR="00710F7D" w:rsidRDefault="00710F7D" w:rsidP="00E2665E">
      <w:pPr>
        <w:pStyle w:val="BodyText3"/>
        <w:tabs>
          <w:tab w:val="clear" w:pos="-720"/>
          <w:tab w:val="clear" w:pos="2520"/>
          <w:tab w:val="left" w:pos="2430"/>
          <w:tab w:val="right" w:pos="4592"/>
        </w:tabs>
        <w:suppressAutoHyphens w:val="0"/>
      </w:pPr>
      <w:r>
        <w:tab/>
      </w:r>
    </w:p>
    <w:p w:rsidR="00710F7D" w:rsidRDefault="00710F7D" w:rsidP="00E2665E">
      <w:pPr>
        <w:pStyle w:val="BodyText3"/>
        <w:tabs>
          <w:tab w:val="clear" w:pos="-720"/>
          <w:tab w:val="clear" w:pos="2520"/>
          <w:tab w:val="left" w:pos="1980"/>
          <w:tab w:val="left" w:pos="2880"/>
          <w:tab w:val="right" w:pos="4592"/>
        </w:tabs>
        <w:suppressAutoHyphens w:val="0"/>
      </w:pPr>
      <w:r>
        <w:tab/>
      </w:r>
      <w:r>
        <w:rPr>
          <w:b/>
          <w:u w:val="single"/>
        </w:rPr>
        <w:t>TYPE “D”</w:t>
      </w:r>
      <w:r>
        <w:t xml:space="preserve"> PARTS AND MATERIALS</w:t>
      </w:r>
    </w:p>
    <w:p w:rsidR="000B6D6C" w:rsidRDefault="000B6D6C" w:rsidP="00E2665E">
      <w:pPr>
        <w:pStyle w:val="BodyText3"/>
        <w:numPr>
          <w:ilvl w:val="0"/>
          <w:numId w:val="1"/>
        </w:numPr>
        <w:tabs>
          <w:tab w:val="clear" w:pos="-720"/>
          <w:tab w:val="clear" w:pos="2520"/>
        </w:tabs>
        <w:suppressAutoHyphens w:val="0"/>
        <w:rPr>
          <w:b/>
          <w:bCs/>
        </w:rPr>
      </w:pPr>
      <w:r>
        <w:rPr>
          <w:b/>
          <w:bCs/>
        </w:rPr>
        <w:t>Expendable parts</w:t>
      </w:r>
    </w:p>
    <w:p w:rsidR="00710F7D" w:rsidRDefault="00710F7D" w:rsidP="00E2665E">
      <w:pPr>
        <w:pStyle w:val="BodyText3"/>
        <w:numPr>
          <w:ilvl w:val="1"/>
          <w:numId w:val="1"/>
        </w:numPr>
        <w:tabs>
          <w:tab w:val="clear" w:pos="-720"/>
          <w:tab w:val="clear" w:pos="2520"/>
        </w:tabs>
        <w:suppressAutoHyphens w:val="0"/>
        <w:rPr>
          <w:b/>
          <w:bCs/>
        </w:rPr>
      </w:pPr>
      <w:r>
        <w:rPr>
          <w:b/>
          <w:bCs/>
        </w:rPr>
        <w:t xml:space="preserve"> </w:t>
      </w:r>
      <w:r w:rsidR="000B6D6C">
        <w:rPr>
          <w:b/>
          <w:bCs/>
        </w:rPr>
        <w:t>Window</w:t>
      </w:r>
      <w:r>
        <w:rPr>
          <w:b/>
          <w:bCs/>
        </w:rPr>
        <w:t xml:space="preserve"> splices, terminals, screws, hardware, etc. </w:t>
      </w:r>
    </w:p>
    <w:p w:rsidR="00710F7D" w:rsidRDefault="00710F7D" w:rsidP="00710F7D">
      <w:pPr>
        <w:pStyle w:val="BodyText3"/>
        <w:tabs>
          <w:tab w:val="clear" w:pos="-720"/>
          <w:tab w:val="clear" w:pos="2520"/>
        </w:tabs>
        <w:suppressAutoHyphens w:val="0"/>
        <w:ind w:left="1440"/>
        <w:rPr>
          <w:b/>
          <w:bCs/>
        </w:rPr>
      </w:pPr>
    </w:p>
    <w:p w:rsidR="00710F7D" w:rsidRDefault="00710F7D" w:rsidP="00710F7D">
      <w:pPr>
        <w:pStyle w:val="BodyText3"/>
        <w:tabs>
          <w:tab w:val="clear" w:pos="-720"/>
          <w:tab w:val="clear" w:pos="2520"/>
        </w:tabs>
        <w:suppressAutoHyphens w:val="0"/>
        <w:ind w:left="1440"/>
        <w:rPr>
          <w:b/>
          <w:bCs/>
        </w:rPr>
      </w:pPr>
    </w:p>
    <w:p w:rsidR="001E6F15" w:rsidRDefault="001E6F15" w:rsidP="001E6F15">
      <w:pPr>
        <w:tabs>
          <w:tab w:val="left" w:pos="-720"/>
          <w:tab w:val="left" w:pos="630"/>
          <w:tab w:val="left" w:pos="720"/>
          <w:tab w:val="left" w:pos="1170"/>
        </w:tabs>
        <w:suppressAutoHyphens/>
        <w:ind w:left="720"/>
        <w:rPr>
          <w:sz w:val="24"/>
        </w:rPr>
      </w:pPr>
    </w:p>
    <w:p w:rsidR="00652453" w:rsidRDefault="00652453" w:rsidP="00652453">
      <w:pPr>
        <w:tabs>
          <w:tab w:val="left" w:pos="-720"/>
          <w:tab w:val="left" w:pos="720"/>
        </w:tabs>
        <w:suppressAutoHyphens/>
        <w:rPr>
          <w:b/>
          <w:sz w:val="24"/>
        </w:rPr>
      </w:pPr>
    </w:p>
    <w:sectPr w:rsidR="00652453" w:rsidSect="0037601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5BE" w:rsidRDefault="000005BE" w:rsidP="00652453">
      <w:r>
        <w:separator/>
      </w:r>
    </w:p>
  </w:endnote>
  <w:endnote w:type="continuationSeparator" w:id="0">
    <w:p w:rsidR="000005BE" w:rsidRDefault="000005BE"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737912">
    <w:pPr>
      <w:pStyle w:val="Footer"/>
    </w:pPr>
    <w:r>
      <w:t>REV. 9</w:t>
    </w:r>
    <w:r w:rsidR="00652453">
      <w:ptab w:relativeTo="margin" w:alignment="center" w:leader="none"/>
    </w:r>
    <w:r w:rsidR="00652453">
      <w:ptab w:relativeTo="margin" w:alignment="right" w:leader="none"/>
    </w:r>
    <w:r w:rsidR="000B6D6C">
      <w:t>PAGE 4</w:t>
    </w:r>
  </w:p>
  <w:p w:rsidR="00652453" w:rsidRDefault="00652453">
    <w:pPr>
      <w:pStyle w:val="Footer"/>
    </w:pPr>
    <w:r>
      <w:tab/>
    </w:r>
    <w:r>
      <w:tab/>
      <w:t xml:space="preserve">DATED </w:t>
    </w:r>
    <w:r w:rsidR="000B6D6C">
      <w:t>0</w:t>
    </w:r>
    <w:r w:rsidR="00737912">
      <w:t>8</w:t>
    </w:r>
    <w:r w:rsidR="000B6D6C">
      <w:t>/201</w:t>
    </w:r>
    <w:r w:rsidR="00737912">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5BE" w:rsidRDefault="000005BE" w:rsidP="00652453">
      <w:r>
        <w:separator/>
      </w:r>
    </w:p>
  </w:footnote>
  <w:footnote w:type="continuationSeparator" w:id="0">
    <w:p w:rsidR="000005BE" w:rsidRDefault="000005BE"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005BE"/>
    <w:rsid w:val="000B6D6C"/>
    <w:rsid w:val="001E6F15"/>
    <w:rsid w:val="002509D9"/>
    <w:rsid w:val="002643CA"/>
    <w:rsid w:val="002E7954"/>
    <w:rsid w:val="00376016"/>
    <w:rsid w:val="00652453"/>
    <w:rsid w:val="00710F7D"/>
    <w:rsid w:val="00737912"/>
    <w:rsid w:val="00814290"/>
    <w:rsid w:val="008219B3"/>
    <w:rsid w:val="00A50AEC"/>
    <w:rsid w:val="00BB4E5A"/>
    <w:rsid w:val="00BE236C"/>
    <w:rsid w:val="00CD5C5A"/>
    <w:rsid w:val="00E26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3</cp:revision>
  <dcterms:created xsi:type="dcterms:W3CDTF">2014-08-21T22:00:00Z</dcterms:created>
  <dcterms:modified xsi:type="dcterms:W3CDTF">2015-03-17T21:23:00Z</dcterms:modified>
</cp:coreProperties>
</file>