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EFF" w:rsidRDefault="00713EFF" w:rsidP="00F125E6">
      <w:pPr>
        <w:pStyle w:val="Heading7"/>
        <w:keepLines w:val="0"/>
        <w:tabs>
          <w:tab w:val="left" w:pos="-720"/>
        </w:tabs>
        <w:suppressAutoHyphens/>
        <w:spacing w:before="0"/>
        <w:ind w:left="720" w:hanging="720"/>
      </w:pPr>
      <w:r>
        <w:rPr>
          <w:rFonts w:ascii="Times New Roman" w:eastAsia="Times New Roman" w:hAnsi="Times New Roman" w:cs="Times New Roman"/>
          <w:b/>
          <w:i w:val="0"/>
          <w:iCs w:val="0"/>
          <w:color w:val="auto"/>
          <w:sz w:val="28"/>
          <w:szCs w:val="28"/>
          <w:u w:val="single"/>
        </w:rPr>
        <w:t>INSPECTIONS (continued)</w:t>
      </w:r>
    </w:p>
    <w:p w:rsidR="00713EFF" w:rsidRPr="0065669F" w:rsidRDefault="00713EFF" w:rsidP="00713EFF"/>
    <w:p w:rsidR="00713EFF" w:rsidRPr="0065669F" w:rsidRDefault="00713EFF" w:rsidP="00713EFF"/>
    <w:p w:rsidR="00713EFF" w:rsidRDefault="00713EFF" w:rsidP="00713EFF">
      <w:pPr>
        <w:pStyle w:val="Heading6"/>
        <w:tabs>
          <w:tab w:val="clear" w:pos="720"/>
        </w:tabs>
        <w:jc w:val="left"/>
        <w:rPr>
          <w:sz w:val="24"/>
          <w:u w:val="none"/>
        </w:rPr>
      </w:pPr>
      <w:r>
        <w:rPr>
          <w:sz w:val="24"/>
          <w:u w:val="none"/>
        </w:rPr>
        <w:t>INSPECTION CONTINUITY</w:t>
      </w:r>
    </w:p>
    <w:p w:rsidR="00713EFF" w:rsidRDefault="00713EFF" w:rsidP="00713EFF">
      <w:pPr>
        <w:tabs>
          <w:tab w:val="left" w:pos="-720"/>
        </w:tabs>
        <w:suppressAutoHyphens/>
        <w:rPr>
          <w:sz w:val="24"/>
        </w:rPr>
      </w:pPr>
    </w:p>
    <w:p w:rsidR="00713EFF" w:rsidRDefault="00713EFF" w:rsidP="00122723">
      <w:pPr>
        <w:tabs>
          <w:tab w:val="left" w:pos="-720"/>
          <w:tab w:val="left" w:pos="720"/>
        </w:tabs>
        <w:suppressAutoHyphens/>
        <w:ind w:left="720"/>
        <w:rPr>
          <w:sz w:val="24"/>
        </w:rPr>
      </w:pPr>
      <w:r>
        <w:rPr>
          <w:sz w:val="24"/>
        </w:rPr>
        <w:t xml:space="preserve">Inspections will include incoming material, preliminary, in progress, hidden damage, final, and where applicable, will be accomplished on all </w:t>
      </w:r>
      <w:proofErr w:type="gramStart"/>
      <w:r>
        <w:rPr>
          <w:sz w:val="24"/>
        </w:rPr>
        <w:t>items,</w:t>
      </w:r>
      <w:proofErr w:type="gramEnd"/>
      <w:r>
        <w:rPr>
          <w:sz w:val="24"/>
        </w:rPr>
        <w:t xml:space="preserve"> or components as they progress through the various s</w:t>
      </w:r>
      <w:r w:rsidR="00317766">
        <w:rPr>
          <w:sz w:val="24"/>
        </w:rPr>
        <w:t>tages of repair, or overhaul at Kings Avionics, Inc.</w:t>
      </w:r>
    </w:p>
    <w:p w:rsidR="00553388" w:rsidRDefault="00553388" w:rsidP="00122723">
      <w:pPr>
        <w:tabs>
          <w:tab w:val="left" w:pos="-720"/>
          <w:tab w:val="left" w:pos="720"/>
        </w:tabs>
        <w:suppressAutoHyphens/>
        <w:ind w:left="720"/>
        <w:rPr>
          <w:sz w:val="24"/>
        </w:rPr>
      </w:pPr>
    </w:p>
    <w:p w:rsidR="00553388" w:rsidRDefault="00553388" w:rsidP="00843F84">
      <w:pPr>
        <w:pBdr>
          <w:right w:val="single" w:sz="4" w:space="14" w:color="auto"/>
        </w:pBdr>
        <w:tabs>
          <w:tab w:val="left" w:pos="-720"/>
          <w:tab w:val="left" w:pos="720"/>
        </w:tabs>
        <w:suppressAutoHyphens/>
        <w:ind w:left="720"/>
        <w:rPr>
          <w:sz w:val="24"/>
        </w:rPr>
      </w:pPr>
      <w:r w:rsidRPr="00553388">
        <w:rPr>
          <w:sz w:val="24"/>
        </w:rPr>
        <w:t xml:space="preserve">In the event a given task may see personnel change due to unforeseen events, shift changes, personnel change, etc. `the technician will debrief the service department supervisor and will record all labor </w:t>
      </w:r>
      <w:r>
        <w:rPr>
          <w:sz w:val="24"/>
        </w:rPr>
        <w:t xml:space="preserve">on </w:t>
      </w:r>
      <w:r w:rsidRPr="00553388">
        <w:rPr>
          <w:sz w:val="24"/>
        </w:rPr>
        <w:t xml:space="preserve">Form K-03.2 (Work Traveler). </w:t>
      </w:r>
    </w:p>
    <w:p w:rsidR="00713EFF" w:rsidRDefault="00713EFF" w:rsidP="00713EFF">
      <w:pPr>
        <w:tabs>
          <w:tab w:val="left" w:pos="-720"/>
        </w:tabs>
        <w:suppressAutoHyphens/>
        <w:ind w:left="720"/>
        <w:rPr>
          <w:sz w:val="24"/>
        </w:rPr>
      </w:pPr>
    </w:p>
    <w:p w:rsidR="00713EFF" w:rsidRDefault="00713EFF" w:rsidP="00713EFF">
      <w:pPr>
        <w:tabs>
          <w:tab w:val="left" w:pos="-720"/>
        </w:tabs>
        <w:suppressAutoHyphens/>
        <w:ind w:left="720"/>
        <w:rPr>
          <w:sz w:val="24"/>
        </w:rPr>
      </w:pPr>
      <w:r>
        <w:rPr>
          <w:sz w:val="24"/>
        </w:rPr>
        <w:t>All inspections, tests, and calibrations, as appropriate, will be accomplished in accordance with applicable manufacturers' recommendations, or approved methods and procedures acceptable to the administrator.</w:t>
      </w:r>
    </w:p>
    <w:p w:rsidR="00122723" w:rsidRDefault="00122723" w:rsidP="00713EFF">
      <w:pPr>
        <w:tabs>
          <w:tab w:val="left" w:pos="-720"/>
        </w:tabs>
        <w:suppressAutoHyphens/>
        <w:ind w:left="720"/>
        <w:rPr>
          <w:sz w:val="24"/>
        </w:rPr>
      </w:pPr>
    </w:p>
    <w:p w:rsidR="00713EFF" w:rsidRDefault="00713EFF" w:rsidP="00122723">
      <w:pPr>
        <w:pBdr>
          <w:right w:val="single" w:sz="4" w:space="13" w:color="auto"/>
        </w:pBdr>
        <w:tabs>
          <w:tab w:val="left" w:pos="-720"/>
        </w:tabs>
        <w:suppressAutoHyphens/>
        <w:ind w:left="720"/>
        <w:rPr>
          <w:sz w:val="24"/>
        </w:rPr>
      </w:pPr>
      <w:r>
        <w:rPr>
          <w:sz w:val="24"/>
        </w:rPr>
        <w:t>Records of all inspections, tests, and calibrations, as appropriate, will be made by the inspector performing the inspection, and recorded on Form K-03.2 (Work Traveler), and retained by the repair station.</w:t>
      </w:r>
    </w:p>
    <w:p w:rsidR="00713EFF" w:rsidRDefault="00713EFF" w:rsidP="00713EFF">
      <w:pPr>
        <w:tabs>
          <w:tab w:val="left" w:pos="-720"/>
        </w:tabs>
        <w:suppressAutoHyphens/>
        <w:ind w:left="720"/>
        <w:rPr>
          <w:sz w:val="24"/>
        </w:rPr>
      </w:pPr>
    </w:p>
    <w:p w:rsidR="00713EFF" w:rsidRDefault="00713EFF" w:rsidP="00713EFF">
      <w:pPr>
        <w:pStyle w:val="Heading6"/>
        <w:tabs>
          <w:tab w:val="clear" w:pos="720"/>
        </w:tabs>
        <w:jc w:val="left"/>
        <w:rPr>
          <w:sz w:val="24"/>
          <w:u w:val="none"/>
        </w:rPr>
      </w:pPr>
      <w:r>
        <w:rPr>
          <w:sz w:val="24"/>
          <w:u w:val="none"/>
        </w:rPr>
        <w:t>FINAL INSPECTION AND APPROVAL FOR RETURN TO SERVICE</w:t>
      </w:r>
    </w:p>
    <w:p w:rsidR="00713EFF" w:rsidRDefault="00713EFF" w:rsidP="00713EFF">
      <w:pPr>
        <w:tabs>
          <w:tab w:val="left" w:pos="-720"/>
        </w:tabs>
        <w:suppressAutoHyphens/>
        <w:rPr>
          <w:sz w:val="24"/>
        </w:rPr>
      </w:pPr>
    </w:p>
    <w:p w:rsidR="00713EFF" w:rsidRDefault="00713EFF" w:rsidP="00122723">
      <w:pPr>
        <w:pBdr>
          <w:right w:val="single" w:sz="4" w:space="13" w:color="auto"/>
        </w:pBdr>
        <w:tabs>
          <w:tab w:val="left" w:pos="-720"/>
        </w:tabs>
        <w:suppressAutoHyphens/>
        <w:ind w:left="720"/>
        <w:rPr>
          <w:sz w:val="24"/>
        </w:rPr>
      </w:pPr>
      <w:r>
        <w:rPr>
          <w:sz w:val="24"/>
        </w:rPr>
        <w:t xml:space="preserve">Final inspection and airworthiness determination will be made by the Chief </w:t>
      </w:r>
      <w:r w:rsidR="00122723">
        <w:rPr>
          <w:sz w:val="24"/>
        </w:rPr>
        <w:t>Inspector or his /her</w:t>
      </w:r>
      <w:r>
        <w:rPr>
          <w:sz w:val="24"/>
        </w:rPr>
        <w:t xml:space="preserve">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rsidR="00713EFF" w:rsidRDefault="00713EFF" w:rsidP="00713EFF">
      <w:pPr>
        <w:tabs>
          <w:tab w:val="left" w:pos="-720"/>
        </w:tabs>
        <w:suppressAutoHyphens/>
        <w:ind w:left="720"/>
        <w:rPr>
          <w:sz w:val="24"/>
        </w:rPr>
      </w:pPr>
    </w:p>
    <w:p w:rsidR="00713EFF" w:rsidRDefault="00713EFF" w:rsidP="00713EFF">
      <w:pPr>
        <w:tabs>
          <w:tab w:val="left" w:pos="-720"/>
        </w:tabs>
        <w:suppressAutoHyphens/>
        <w:ind w:left="720"/>
        <w:rPr>
          <w:sz w:val="24"/>
        </w:rPr>
      </w:pPr>
      <w:r>
        <w:rPr>
          <w:sz w:val="24"/>
        </w:rP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rsidR="00713EFF" w:rsidRDefault="00713EFF" w:rsidP="00713EFF">
      <w:pPr>
        <w:tabs>
          <w:tab w:val="left" w:pos="-720"/>
        </w:tabs>
        <w:suppressAutoHyphens/>
        <w:ind w:left="1440" w:hanging="720"/>
        <w:rPr>
          <w:sz w:val="24"/>
        </w:rPr>
      </w:pPr>
    </w:p>
    <w:p w:rsidR="0065669F" w:rsidRPr="0065669F" w:rsidRDefault="00713EFF" w:rsidP="00F125E6">
      <w:pPr>
        <w:tabs>
          <w:tab w:val="left" w:pos="-720"/>
        </w:tabs>
        <w:suppressAutoHyphens/>
        <w:ind w:left="720"/>
      </w:pPr>
      <w:r>
        <w:rPr>
          <w:sz w:val="24"/>
        </w:rPr>
        <w:t xml:space="preserve">Each item specified on a work order </w:t>
      </w:r>
      <w:r w:rsidR="00122723">
        <w:rPr>
          <w:sz w:val="24"/>
        </w:rPr>
        <w:t xml:space="preserve">that </w:t>
      </w:r>
      <w:r>
        <w:rPr>
          <w:sz w:val="24"/>
        </w:rPr>
        <w:t>shall b</w:t>
      </w:r>
      <w:r w:rsidR="00122723">
        <w:rPr>
          <w:sz w:val="24"/>
        </w:rPr>
        <w:t>e approved for Return to Service</w:t>
      </w:r>
      <w:r>
        <w:rPr>
          <w:sz w:val="24"/>
        </w:rPr>
        <w:t xml:space="preserve"> by one or more of the following instruments; FAA Form 337, FAA Form 8110-3, STC, Kings Avionics Form K-03.2 (Work Traveler), or other approved documents as directed and approved by the Administrator.  An authorized inspector will document major alterations on FAA Form 337.  The repair station will retain these records for not less than two (2) years.</w:t>
      </w:r>
    </w:p>
    <w:sectPr w:rsidR="0065669F" w:rsidRPr="0065669F"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073" w:rsidRDefault="005B2073" w:rsidP="00652453">
      <w:r>
        <w:separator/>
      </w:r>
    </w:p>
  </w:endnote>
  <w:endnote w:type="continuationSeparator" w:id="0">
    <w:p w:rsidR="005B2073" w:rsidRDefault="005B2073"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E16" w:rsidRDefault="00E10E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122723">
    <w:pPr>
      <w:pStyle w:val="Footer"/>
    </w:pPr>
    <w:r>
      <w:t>REV.8</w:t>
    </w:r>
    <w:r w:rsidR="00652453">
      <w:ptab w:relativeTo="margin" w:alignment="center" w:leader="none"/>
    </w:r>
    <w:r w:rsidR="00652453">
      <w:ptab w:relativeTo="margin" w:alignment="right" w:leader="none"/>
    </w:r>
    <w:r w:rsidR="00E10E16">
      <w:t>PAGE 9</w:t>
    </w:r>
  </w:p>
  <w:p w:rsidR="00652453" w:rsidRDefault="00652453">
    <w:pPr>
      <w:pStyle w:val="Footer"/>
    </w:pPr>
    <w:r>
      <w:tab/>
    </w:r>
    <w:r>
      <w:tab/>
      <w:t xml:space="preserve">DATED </w:t>
    </w:r>
    <w:r w:rsidR="00F35745">
      <w:t>12</w:t>
    </w:r>
    <w:r w:rsidR="00122723">
      <w:t>/2010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E16" w:rsidRDefault="00E10E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073" w:rsidRDefault="005B2073" w:rsidP="00652453">
      <w:r>
        <w:separator/>
      </w:r>
    </w:p>
  </w:footnote>
  <w:footnote w:type="continuationSeparator" w:id="0">
    <w:p w:rsidR="005B2073" w:rsidRDefault="005B2073"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E16" w:rsidRDefault="00E10E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E16" w:rsidRDefault="00E10E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B6D6C"/>
    <w:rsid w:val="00122723"/>
    <w:rsid w:val="00125EC1"/>
    <w:rsid w:val="001E02FC"/>
    <w:rsid w:val="001E6F15"/>
    <w:rsid w:val="002509D9"/>
    <w:rsid w:val="00282D63"/>
    <w:rsid w:val="00317766"/>
    <w:rsid w:val="00376016"/>
    <w:rsid w:val="004A6077"/>
    <w:rsid w:val="004D549D"/>
    <w:rsid w:val="00502B39"/>
    <w:rsid w:val="00553388"/>
    <w:rsid w:val="005B2073"/>
    <w:rsid w:val="00652453"/>
    <w:rsid w:val="0065669F"/>
    <w:rsid w:val="00710F7D"/>
    <w:rsid w:val="00713EFF"/>
    <w:rsid w:val="00750E85"/>
    <w:rsid w:val="00820F7D"/>
    <w:rsid w:val="00843F84"/>
    <w:rsid w:val="00911EDD"/>
    <w:rsid w:val="00A50AEC"/>
    <w:rsid w:val="00BC039A"/>
    <w:rsid w:val="00BE236C"/>
    <w:rsid w:val="00CD6C7B"/>
    <w:rsid w:val="00E10E16"/>
    <w:rsid w:val="00F125E6"/>
    <w:rsid w:val="00F35745"/>
    <w:rsid w:val="00F56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6</cp:revision>
  <dcterms:created xsi:type="dcterms:W3CDTF">2010-10-06T17:46:00Z</dcterms:created>
  <dcterms:modified xsi:type="dcterms:W3CDTF">2011-02-07T21:33:00Z</dcterms:modified>
</cp:coreProperties>
</file>