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Checklist Accionable de Cumplimiento</w:t>
      </w:r>
    </w:p>
    <w:p>
      <w:pPr>
        <w:pStyle w:val="Heading2"/>
      </w:pPr>
      <w:r/>
      <w:r>
        <w:t>Clínica Estética y de Wellness en Puerto Rico — con administración de farmacología para pérdida de peso (GLP-1)</w:t>
      </w:r>
    </w:p>
    <w:p>
      <w:pPr>
        <w:pStyle w:val="IntenseQuote"/>
      </w:pPr>
      <w:r>
        <w:t xml:space="preserve">⚠️ </w:t>
      </w:r>
      <w:r>
        <w:rPr>
          <w:b/>
        </w:rPr>
        <w:t>Aviso:</w:t>
      </w:r>
      <w:r>
        <w:t xml:space="preserve"> Guía educativa, </w:t>
      </w:r>
      <w:r>
        <w:rPr>
          <w:b/>
        </w:rPr>
        <w:t>no</w:t>
      </w:r>
      <w:r>
        <w:t xml:space="preserve"> asesoría legal. Costos y tiempos son </w:t>
      </w:r>
      <w:r>
        <w:rPr>
          <w:b/>
        </w:rPr>
        <w:t>estimados orientativos</w:t>
      </w:r>
      <w:r>
        <w:t xml:space="preserve"> y cambian — confirma con cada agencia, un abogado de salud de PR y un CPA. Última revisión del marco: junio 2026.</w:t>
      </w:r>
    </w:p>
    <w:p>
      <w:r>
        <w:rPr>
          <w:b/>
        </w:rPr>
        <w:t>Leyenda de estatus:</w:t>
      </w:r>
      <w:r>
        <w:t xml:space="preserve"> ☐ Pendiente · ◐ En trámite · ☑ Completado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1 — Constitución y estructura legal (Semanas 0–4)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Tiempo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Definir estructura (Professional Corp / LLC) y análisis Corporate Practice of Medicine</w:t>
            </w:r>
          </w:p>
        </w:tc>
        <w:tc>
          <w:tcPr>
            <w:tcW w:type="dxa" w:w="1440"/>
          </w:tcPr>
          <w:p>
            <w:r/>
            <w:r>
              <w:t>Abogado de salud PR</w:t>
            </w:r>
          </w:p>
        </w:tc>
        <w:tc>
          <w:tcPr>
            <w:tcW w:type="dxa" w:w="1440"/>
          </w:tcPr>
          <w:p>
            <w:r/>
            <w:r>
              <w:t>$1,500–$5,000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Incorporación / Registro de entidad</w:t>
            </w:r>
          </w:p>
        </w:tc>
        <w:tc>
          <w:tcPr>
            <w:tcW w:type="dxa" w:w="1440"/>
          </w:tcPr>
          <w:p>
            <w:r/>
            <w:r>
              <w:t>Depto. de Estado PR</w:t>
            </w:r>
          </w:p>
        </w:tc>
        <w:tc>
          <w:tcPr>
            <w:tcW w:type="dxa" w:w="1440"/>
          </w:tcPr>
          <w:p>
            <w:r/>
            <w:r>
              <w:t>$150–$250</w:t>
            </w:r>
          </w:p>
        </w:tc>
        <w:tc>
          <w:tcPr>
            <w:tcW w:type="dxa" w:w="1440"/>
          </w:tcPr>
          <w:p>
            <w:r/>
            <w:r>
              <w:t>1–3 días (online)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Obtener EIN federal</w:t>
            </w:r>
          </w:p>
        </w:tc>
        <w:tc>
          <w:tcPr>
            <w:tcW w:type="dxa" w:w="1440"/>
          </w:tcPr>
          <w:p>
            <w:r/>
            <w:r>
              <w:t>IRS</w:t>
            </w:r>
          </w:p>
        </w:tc>
        <w:tc>
          <w:tcPr>
            <w:tcW w:type="dxa" w:w="1440"/>
          </w:tcPr>
          <w:p>
            <w:r/>
            <w:r>
              <w:t>Gratis</w:t>
            </w:r>
          </w:p>
        </w:tc>
        <w:tc>
          <w:tcPr>
            <w:tcW w:type="dxa" w:w="1440"/>
          </w:tcPr>
          <w:p>
            <w:r/>
            <w:r>
              <w:t>Mismo día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Registro de Comerciante (Merchant Registration)</w:t>
            </w:r>
          </w:p>
        </w:tc>
        <w:tc>
          <w:tcPr>
            <w:tcW w:type="dxa" w:w="1440"/>
          </w:tcPr>
          <w:p>
            <w:r/>
            <w:r>
              <w:t>Depto. de Hacienda PR (SURI)</w:t>
            </w:r>
          </w:p>
        </w:tc>
        <w:tc>
          <w:tcPr>
            <w:tcW w:type="dxa" w:w="1440"/>
          </w:tcPr>
          <w:p>
            <w:r/>
            <w:r>
              <w:t>Gratis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Certificado de Exención IVU / cuenta IVU</w:t>
            </w:r>
          </w:p>
        </w:tc>
        <w:tc>
          <w:tcPr>
            <w:tcW w:type="dxa" w:w="1440"/>
          </w:tcPr>
          <w:p>
            <w:r/>
            <w:r>
              <w:t>Hacienda (SURI)</w:t>
            </w:r>
          </w:p>
        </w:tc>
        <w:tc>
          <w:tcPr>
            <w:tcW w:type="dxa" w:w="1440"/>
          </w:tcPr>
          <w:p>
            <w:r/>
            <w:r>
              <w:t>Gratis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Apertura de cuenta bancaria comercial</w:t>
            </w:r>
          </w:p>
        </w:tc>
        <w:tc>
          <w:tcPr>
            <w:tcW w:type="dxa" w:w="1440"/>
          </w:tcPr>
          <w:p>
            <w:r/>
            <w:r>
              <w:t>Banco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1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2 — Licencias profesionales del personal (Semanas 2–8)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Tiempo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Licencia médica activa del Director Médico</w:t>
            </w:r>
          </w:p>
        </w:tc>
        <w:tc>
          <w:tcPr>
            <w:tcW w:type="dxa" w:w="1440"/>
          </w:tcPr>
          <w:p>
            <w:r/>
            <w:r>
              <w:t>Junta de Licenciamiento y Disciplina Médica PR</w:t>
            </w:r>
          </w:p>
        </w:tc>
        <w:tc>
          <w:tcPr>
            <w:tcW w:type="dxa" w:w="1440"/>
          </w:tcPr>
          <w:p>
            <w:r/>
            <w:r>
              <w:t>$300–$700 renov.</w:t>
            </w:r>
          </w:p>
        </w:tc>
        <w:tc>
          <w:tcPr>
            <w:tcW w:type="dxa" w:w="1440"/>
          </w:tcPr>
          <w:p>
            <w:r/>
            <w:r>
              <w:t>Verificar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Registro DEA individual del prescriptor (si fentermina u otros controlados)</w:t>
            </w:r>
          </w:p>
        </w:tc>
        <w:tc>
          <w:tcPr>
            <w:tcW w:type="dxa" w:w="1440"/>
          </w:tcPr>
          <w:p>
            <w:r/>
            <w:r>
              <w:t>DEA</w:t>
            </w:r>
          </w:p>
        </w:tc>
        <w:tc>
          <w:tcPr>
            <w:tcW w:type="dxa" w:w="1440"/>
          </w:tcPr>
          <w:p>
            <w:r/>
            <w:r>
              <w:t>~$888 / 3 años</w:t>
            </w:r>
          </w:p>
        </w:tc>
        <w:tc>
          <w:tcPr>
            <w:tcW w:type="dxa" w:w="1440"/>
          </w:tcPr>
          <w:p>
            <w:r/>
            <w:r>
              <w:t>4–6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 xml:space="preserve">Registro estatal de sustancias controladas del prescriptor (solo si fentermina u otros controlados) — </w:t>
            </w:r>
            <w:r>
              <w:rPr>
                <w:b/>
              </w:rPr>
              <w:t>NOTA: ya NO es ASSMCA; pasó al Depto. de Salud, Oficina de Sustancias Controladas (OA 282 de 2011)</w:t>
            </w:r>
            <w:r>
              <w:t>. Lleva núm. estatal + DEA en cada receta</w:t>
            </w:r>
          </w:p>
        </w:tc>
        <w:tc>
          <w:tcPr>
            <w:tcW w:type="dxa" w:w="1440"/>
          </w:tcPr>
          <w:p>
            <w:r/>
            <w:r>
              <w:t>Depto. de Salud — Oficina de Sustancias Controladas</w:t>
            </w:r>
          </w:p>
        </w:tc>
        <w:tc>
          <w:tcPr>
            <w:tcW w:type="dxa" w:w="1440"/>
          </w:tcPr>
          <w:p>
            <w:r/>
            <w:r>
              <w:t>Verificar</w:t>
            </w:r>
          </w:p>
        </w:tc>
        <w:tc>
          <w:tcPr>
            <w:tcW w:type="dxa" w:w="1440"/>
          </w:tcPr>
          <w:p>
            <w:r/>
            <w:r>
              <w:t>2–4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Licencias de enfermería (RN/NP) del personal</w:t>
            </w:r>
          </w:p>
        </w:tc>
        <w:tc>
          <w:tcPr>
            <w:tcW w:type="dxa" w:w="1440"/>
          </w:tcPr>
          <w:p>
            <w:r/>
            <w:r>
              <w:t>Junta Examinadora de Enfermería PR</w:t>
            </w:r>
          </w:p>
        </w:tc>
        <w:tc>
          <w:tcPr>
            <w:tcW w:type="dxa" w:w="1440"/>
          </w:tcPr>
          <w:p>
            <w:r/>
            <w:r>
              <w:t>Varía</w:t>
            </w:r>
          </w:p>
        </w:tc>
        <w:tc>
          <w:tcPr>
            <w:tcW w:type="dxa" w:w="1440"/>
          </w:tcPr>
          <w:p>
            <w:r/>
            <w:r>
              <w:t>Verificar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t>Certificaciones BLS/ACLS del personal que inyecta</w:t>
            </w:r>
          </w:p>
        </w:tc>
        <w:tc>
          <w:tcPr>
            <w:tcW w:type="dxa" w:w="1440"/>
          </w:tcPr>
          <w:p>
            <w:r/>
            <w:r>
              <w:t>Proveedor AHA</w:t>
            </w:r>
          </w:p>
        </w:tc>
        <w:tc>
          <w:tcPr>
            <w:tcW w:type="dxa" w:w="1440"/>
          </w:tcPr>
          <w:p>
            <w:r/>
            <w:r>
              <w:t>$100–$300 c/u</w:t>
            </w:r>
          </w:p>
        </w:tc>
        <w:tc>
          <w:tcPr>
            <w:tcW w:type="dxa" w:w="1440"/>
          </w:tcPr>
          <w:p>
            <w:r/>
            <w:r>
              <w:t>1 día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Definir protocolos delegados / standing orders firmados</w:t>
            </w:r>
          </w:p>
        </w:tc>
        <w:tc>
          <w:tcPr>
            <w:tcW w:type="dxa" w:w="1440"/>
          </w:tcPr>
          <w:p>
            <w:r/>
            <w:r>
              <w:t>Director Médico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3 — Licenciamiento de la facilidad (Semanas 4–16) — RUTA CRÍTICA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Tiempo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1440"/>
          </w:tcPr>
          <w:p>
            <w:r/>
            <w:r>
              <w:t>13</w:t>
            </w:r>
          </w:p>
        </w:tc>
        <w:tc>
          <w:tcPr>
            <w:tcW w:type="dxa" w:w="1440"/>
          </w:tcPr>
          <w:p>
            <w:r/>
            <w:r>
              <w:t>Determinar categoría de facilidad de salud (¿activan procedimientos invasivos la licencia ambulatoria?)</w:t>
            </w:r>
          </w:p>
        </w:tc>
        <w:tc>
          <w:tcPr>
            <w:tcW w:type="dxa" w:w="1440"/>
          </w:tcPr>
          <w:p>
            <w:r/>
            <w:r>
              <w:t>SARAFS / Depto. de Salud PR (Ley 101-1965, Regl. 9184)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1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13b</w:t>
            </w:r>
          </w:p>
        </w:tc>
        <w:tc>
          <w:tcPr>
            <w:tcW w:type="dxa" w:w="1440"/>
          </w:tcPr>
          <w:p>
            <w:r/>
            <w:r>
              <w:t xml:space="preserve">Certificado de Necesidad y Conveniencia (CNC) — </w:t>
            </w:r>
            <w:r>
              <w:rPr>
                <w:b/>
              </w:rPr>
              <w:t>se obtiene ANTES de la licencia</w:t>
            </w:r>
            <w:r>
              <w:t xml:space="preserve"> (Ley 2-1975, Regl. 112). Confirmar si aplica a oficina pequeña</w:t>
            </w:r>
          </w:p>
        </w:tc>
        <w:tc>
          <w:tcPr>
            <w:tcW w:type="dxa" w:w="1440"/>
          </w:tcPr>
          <w:p>
            <w:r/>
            <w:r>
              <w:t>Depto. de Salud PR</w:t>
            </w:r>
          </w:p>
        </w:tc>
        <w:tc>
          <w:tcPr>
            <w:tcW w:type="dxa" w:w="1440"/>
          </w:tcPr>
          <w:p>
            <w:r/>
            <w:r>
              <w:t>Varía</w:t>
            </w:r>
          </w:p>
        </w:tc>
        <w:tc>
          <w:tcPr>
            <w:tcW w:type="dxa" w:w="1440"/>
          </w:tcPr>
          <w:p>
            <w:r/>
            <w:r>
              <w:t>Varía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14</w:t>
            </w:r>
          </w:p>
        </w:tc>
        <w:tc>
          <w:tcPr>
            <w:tcW w:type="dxa" w:w="1440"/>
          </w:tcPr>
          <w:p>
            <w:r/>
            <w:r>
              <w:t>Licencia de facilidad de salud</w:t>
            </w:r>
          </w:p>
        </w:tc>
        <w:tc>
          <w:tcPr>
            <w:tcW w:type="dxa" w:w="1440"/>
          </w:tcPr>
          <w:p>
            <w:r/>
            <w:r>
              <w:t>SARAFS / Depto. de Salud PR</w:t>
            </w:r>
          </w:p>
        </w:tc>
        <w:tc>
          <w:tcPr>
            <w:tcW w:type="dxa" w:w="1440"/>
          </w:tcPr>
          <w:p>
            <w:r/>
            <w:r>
              <w:t>Varía (estatuto: $5/cama — no mapea a oficina sin camas; confirmar)</w:t>
            </w:r>
          </w:p>
        </w:tc>
        <w:tc>
          <w:tcPr>
            <w:tcW w:type="dxa" w:w="1440"/>
          </w:tcPr>
          <w:p>
            <w:r/>
            <w:r>
              <w:t>8–16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 xml:space="preserve">Registro de facilidad en ASSMCA — </w:t>
            </w:r>
            <w:r>
              <w:rPr>
                <w:b/>
              </w:rPr>
              <w:t>SOLO si ofreces salud mental / adicciones</w:t>
            </w:r>
            <w:r>
              <w:t xml:space="preserve"> (Ley 408-2000). No aplica a clínica estética/wellness general</w:t>
            </w:r>
          </w:p>
        </w:tc>
        <w:tc>
          <w:tcPr>
            <w:tcW w:type="dxa" w:w="1440"/>
          </w:tcPr>
          <w:p>
            <w:r/>
            <w:r>
              <w:t>ASSMCA</w:t>
            </w:r>
          </w:p>
        </w:tc>
        <w:tc>
          <w:tcPr>
            <w:tcW w:type="dxa" w:w="1440"/>
          </w:tcPr>
          <w:p>
            <w:r/>
            <w:r>
              <w:t>Verificar</w:t>
            </w:r>
          </w:p>
        </w:tc>
        <w:tc>
          <w:tcPr>
            <w:tcW w:type="dxa" w:w="1440"/>
          </w:tcPr>
          <w:p>
            <w:r/>
            <w:r>
              <w:t>2–4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Permiso de Uso del local</w:t>
            </w:r>
          </w:p>
        </w:tc>
        <w:tc>
          <w:tcPr>
            <w:tcW w:type="dxa" w:w="1440"/>
          </w:tcPr>
          <w:p>
            <w:r/>
            <w:r>
              <w:t>OGPe / Municipio</w:t>
            </w:r>
          </w:p>
        </w:tc>
        <w:tc>
          <w:tcPr>
            <w:tcW w:type="dxa" w:w="1440"/>
          </w:tcPr>
          <w:p>
            <w:r/>
            <w:r>
              <w:t>$150–$500+</w:t>
            </w:r>
          </w:p>
        </w:tc>
        <w:tc>
          <w:tcPr>
            <w:tcW w:type="dxa" w:w="1440"/>
          </w:tcPr>
          <w:p>
            <w:r/>
            <w:r>
              <w:t>4–12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17</w:t>
            </w:r>
          </w:p>
        </w:tc>
        <w:tc>
          <w:tcPr>
            <w:tcW w:type="dxa" w:w="1440"/>
          </w:tcPr>
          <w:p>
            <w:r/>
            <w:r>
              <w:t>Permiso de Bomberos</w:t>
            </w:r>
          </w:p>
        </w:tc>
        <w:tc>
          <w:tcPr>
            <w:tcW w:type="dxa" w:w="1440"/>
          </w:tcPr>
          <w:p>
            <w:r/>
            <w:r>
              <w:t>Cuerpo de Bomberos PR</w:t>
            </w:r>
          </w:p>
        </w:tc>
        <w:tc>
          <w:tcPr>
            <w:tcW w:type="dxa" w:w="1440"/>
          </w:tcPr>
          <w:p>
            <w:r/>
            <w:r>
              <w:t>$50–$200</w:t>
            </w:r>
          </w:p>
        </w:tc>
        <w:tc>
          <w:tcPr>
            <w:tcW w:type="dxa" w:w="1440"/>
          </w:tcPr>
          <w:p>
            <w:r/>
            <w:r>
              <w:t>2–6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18</w:t>
            </w:r>
          </w:p>
        </w:tc>
        <w:tc>
          <w:tcPr>
            <w:tcW w:type="dxa" w:w="1440"/>
          </w:tcPr>
          <w:p>
            <w:r/>
            <w:r>
              <w:t>Inspección de Salud Ambiental</w:t>
            </w:r>
          </w:p>
        </w:tc>
        <w:tc>
          <w:tcPr>
            <w:tcW w:type="dxa" w:w="1440"/>
          </w:tcPr>
          <w:p>
            <w:r/>
            <w:r>
              <w:t>Salud Ambiental municipal</w:t>
            </w:r>
          </w:p>
        </w:tc>
        <w:tc>
          <w:tcPr>
            <w:tcW w:type="dxa" w:w="1440"/>
          </w:tcPr>
          <w:p>
            <w:r/>
            <w:r>
              <w:t>Varía</w:t>
            </w:r>
          </w:p>
        </w:tc>
        <w:tc>
          <w:tcPr>
            <w:tcW w:type="dxa" w:w="1440"/>
          </w:tcPr>
          <w:p>
            <w:r/>
            <w:r>
              <w:t>2–4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19</w:t>
            </w:r>
          </w:p>
        </w:tc>
        <w:tc>
          <w:tcPr>
            <w:tcW w:type="dxa" w:w="1440"/>
          </w:tcPr>
          <w:p>
            <w:r/>
            <w:r>
              <w:t>Patente municipal (Volumen de Negocio)</w:t>
            </w:r>
          </w:p>
        </w:tc>
        <w:tc>
          <w:tcPr>
            <w:tcW w:type="dxa" w:w="1440"/>
          </w:tcPr>
          <w:p>
            <w:r/>
            <w:r>
              <w:t>Municipio</w:t>
            </w:r>
          </w:p>
        </w:tc>
        <w:tc>
          <w:tcPr>
            <w:tcW w:type="dxa" w:w="1440"/>
          </w:tcPr>
          <w:p>
            <w:r/>
            <w:r>
              <w:t>% ingreso bruto</w:t>
            </w:r>
          </w:p>
        </w:tc>
        <w:tc>
          <w:tcPr>
            <w:tcW w:type="dxa" w:w="1440"/>
          </w:tcPr>
          <w:p>
            <w:r/>
            <w:r>
              <w:t>Anual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4 — Medicamentos, farmacia y controlados (Semanas 8–18)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Tiempo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1440"/>
          </w:tcPr>
          <w:p>
            <w:r/>
            <w:r>
              <w:t>20</w:t>
            </w:r>
          </w:p>
        </w:tc>
        <w:tc>
          <w:tcPr>
            <w:tcW w:type="dxa" w:w="1440"/>
          </w:tcPr>
          <w:p>
            <w:r/>
            <w:r>
              <w:t xml:space="preserve">Decisión: </w:t>
            </w:r>
            <w:r>
              <w:rPr>
                <w:b/>
              </w:rPr>
              <w:t>administrar</w:t>
            </w:r>
            <w:r>
              <w:t xml:space="preserve"> en sitio (botiquín bajo licencia médica) vs. </w:t>
            </w:r>
            <w:r>
              <w:rPr>
                <w:b/>
              </w:rPr>
              <w:t>dispensar</w:t>
            </w:r>
            <w:r>
              <w:t xml:space="preserve"> al paciente (requiere farmacia)</w:t>
            </w:r>
          </w:p>
        </w:tc>
        <w:tc>
          <w:tcPr>
            <w:tcW w:type="dxa" w:w="1440"/>
          </w:tcPr>
          <w:p>
            <w:r/>
            <w:r>
              <w:t>Abogado + Director Médico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20b</w:t>
            </w:r>
          </w:p>
        </w:tc>
        <w:tc>
          <w:tcPr>
            <w:tcW w:type="dxa" w:w="1440"/>
          </w:tcPr>
          <w:p>
            <w:r/>
            <w:r>
              <w:t xml:space="preserve">Registro de </w:t>
            </w:r>
            <w:r>
              <w:rPr>
                <w:b/>
              </w:rPr>
              <w:t>botiquín</w:t>
            </w:r>
            <w:r>
              <w:t>: registro trienal de medicamentos ante Depto. de Salud (Ley 95-2014) — permite mantener fármacos para administrar SIN licencia de farmacia</w:t>
            </w:r>
          </w:p>
        </w:tc>
        <w:tc>
          <w:tcPr>
            <w:tcW w:type="dxa" w:w="1440"/>
          </w:tcPr>
          <w:p>
            <w:r/>
            <w:r>
              <w:t>Depto. de Salud PR</w:t>
            </w:r>
          </w:p>
        </w:tc>
        <w:tc>
          <w:tcPr>
            <w:tcW w:type="dxa" w:w="1440"/>
          </w:tcPr>
          <w:p>
            <w:r/>
            <w:r>
              <w:t>Cuota (verificar)</w:t>
            </w:r>
          </w:p>
        </w:tc>
        <w:tc>
          <w:tcPr>
            <w:tcW w:type="dxa" w:w="1440"/>
          </w:tcPr>
          <w:p>
            <w:r/>
            <w:r>
              <w:t>2–4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21</w:t>
            </w:r>
          </w:p>
        </w:tc>
        <w:tc>
          <w:tcPr>
            <w:tcW w:type="dxa" w:w="1440"/>
          </w:tcPr>
          <w:p>
            <w:r/>
            <w:r>
              <w:t>Licencia de farmacia (</w:t>
            </w:r>
            <w:r>
              <w:rPr>
                <w:b/>
              </w:rPr>
              <w:t>solo si vas a dispensar</w:t>
            </w:r>
            <w:r>
              <w:t xml:space="preserve"> producto para llevar a casa)</w:t>
            </w:r>
          </w:p>
        </w:tc>
        <w:tc>
          <w:tcPr>
            <w:tcW w:type="dxa" w:w="1440"/>
          </w:tcPr>
          <w:p>
            <w:r/>
            <w:r>
              <w:t>Junta de Farmacia / Depto. de Salud PR</w:t>
            </w:r>
          </w:p>
        </w:tc>
        <w:tc>
          <w:tcPr>
            <w:tcW w:type="dxa" w:w="1440"/>
          </w:tcPr>
          <w:p>
            <w:r/>
            <w:r>
              <w:t>Varía</w:t>
            </w:r>
          </w:p>
        </w:tc>
        <w:tc>
          <w:tcPr>
            <w:tcW w:type="dxa" w:w="1440"/>
          </w:tcPr>
          <w:p>
            <w:r/>
            <w:r>
              <w:t>6–12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Contratar farmacéutico licenciado (si dispensas)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Salario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23</w:t>
            </w:r>
          </w:p>
        </w:tc>
        <w:tc>
          <w:tcPr>
            <w:tcW w:type="dxa" w:w="1440"/>
          </w:tcPr>
          <w:p>
            <w:r/>
            <w:r>
              <w:t>Registro DEA de la facilidad (</w:t>
            </w:r>
            <w:r>
              <w:rPr>
                <w:b/>
              </w:rPr>
              <w:t>solo si controlados, ej. fentermina</w:t>
            </w:r>
            <w:r>
              <w:t>; semaglutida/tirzepatida NO lo requieren)</w:t>
            </w:r>
          </w:p>
        </w:tc>
        <w:tc>
          <w:tcPr>
            <w:tcW w:type="dxa" w:w="1440"/>
          </w:tcPr>
          <w:p>
            <w:r/>
            <w:r>
              <w:t>DEA (+ registro estatal Depto. Salud)</w:t>
            </w:r>
          </w:p>
        </w:tc>
        <w:tc>
          <w:tcPr>
            <w:tcW w:type="dxa" w:w="1440"/>
          </w:tcPr>
          <w:p>
            <w:r/>
            <w:r>
              <w:t>~$888/3 años</w:t>
            </w:r>
          </w:p>
        </w:tc>
        <w:tc>
          <w:tcPr>
            <w:tcW w:type="dxa" w:w="1440"/>
          </w:tcPr>
          <w:p>
            <w:r/>
            <w:r>
              <w:t>4–8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24</w:t>
            </w:r>
          </w:p>
        </w:tc>
        <w:tc>
          <w:tcPr>
            <w:tcW w:type="dxa" w:w="1440"/>
          </w:tcPr>
          <w:p>
            <w:r/>
            <w:r>
              <w:t>Cuentas con distribuidores mayoristas licenciados (compra de fármacos)</w:t>
            </w:r>
          </w:p>
        </w:tc>
        <w:tc>
          <w:tcPr>
            <w:tcW w:type="dxa" w:w="1440"/>
          </w:tcPr>
          <w:p>
            <w:r/>
            <w:r>
              <w:t>Wholesalers licenciados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2–4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25</w:t>
            </w:r>
          </w:p>
        </w:tc>
        <w:tc>
          <w:tcPr>
            <w:tcW w:type="dxa" w:w="1440"/>
          </w:tcPr>
          <w:p>
            <w:r/>
            <w:r>
              <w:t>Verificar estatus de farmacia compounding 503A/503B (si usas compounded)</w:t>
            </w:r>
          </w:p>
        </w:tc>
        <w:tc>
          <w:tcPr>
            <w:tcW w:type="dxa" w:w="1440"/>
          </w:tcPr>
          <w:p>
            <w:r/>
            <w:r>
              <w:t>FDA / Junta Farmacia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26</w:t>
            </w:r>
          </w:p>
        </w:tc>
        <w:tc>
          <w:tcPr>
            <w:tcW w:type="dxa" w:w="1440"/>
          </w:tcPr>
          <w:p>
            <w:r/>
            <w:r>
              <w:t>Sistema de bitácora de inventario (recibo, administración, mermas, disposición)</w:t>
            </w:r>
          </w:p>
        </w:tc>
        <w:tc>
          <w:tcPr>
            <w:tcW w:type="dxa" w:w="1440"/>
          </w:tcPr>
          <w:p>
            <w:r/>
            <w:r>
              <w:t>Interno</w:t>
            </w:r>
          </w:p>
        </w:tc>
        <w:tc>
          <w:tcPr>
            <w:tcW w:type="dxa" w:w="1440"/>
          </w:tcPr>
          <w:p>
            <w:r/>
            <w:r>
              <w:t>software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27</w:t>
            </w:r>
          </w:p>
        </w:tc>
        <w:tc>
          <w:tcPr>
            <w:tcW w:type="dxa" w:w="1440"/>
          </w:tcPr>
          <w:p>
            <w:r/>
            <w:r>
              <w:t>Refrigeración con monitoreo y bitácora de temperatura (GLP-1)</w:t>
            </w:r>
          </w:p>
        </w:tc>
        <w:tc>
          <w:tcPr>
            <w:tcW w:type="dxa" w:w="1440"/>
          </w:tcPr>
          <w:p>
            <w:r/>
            <w:r>
              <w:t>Interno</w:t>
            </w:r>
          </w:p>
        </w:tc>
        <w:tc>
          <w:tcPr>
            <w:tcW w:type="dxa" w:w="1440"/>
          </w:tcPr>
          <w:p>
            <w:r/>
            <w:r>
              <w:t>$500–$3,000</w:t>
            </w:r>
          </w:p>
        </w:tc>
        <w:tc>
          <w:tcPr>
            <w:tcW w:type="dxa" w:w="1440"/>
          </w:tcPr>
          <w:p>
            <w:r/>
            <w:r>
              <w:t>1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5 — Cumplimiento federal y de datos (Semanas 6–16)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Tiempo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1440"/>
          </w:tcPr>
          <w:p>
            <w:r/>
            <w:r>
              <w:t>28</w:t>
            </w:r>
          </w:p>
        </w:tc>
        <w:tc>
          <w:tcPr>
            <w:tcW w:type="dxa" w:w="1440"/>
          </w:tcPr>
          <w:p>
            <w:r/>
            <w:r>
              <w:t>Programa HIPAA: políticas, NPP, salvaguardas, breach plan</w:t>
            </w:r>
          </w:p>
        </w:tc>
        <w:tc>
          <w:tcPr>
            <w:tcW w:type="dxa" w:w="1440"/>
          </w:tcPr>
          <w:p>
            <w:r/>
            <w:r>
              <w:t>Interno / consultor</w:t>
            </w:r>
          </w:p>
        </w:tc>
        <w:tc>
          <w:tcPr>
            <w:tcW w:type="dxa" w:w="1440"/>
          </w:tcPr>
          <w:p>
            <w:r/>
            <w:r>
              <w:t>$2,000–$10,000</w:t>
            </w:r>
          </w:p>
        </w:tc>
        <w:tc>
          <w:tcPr>
            <w:tcW w:type="dxa" w:w="1440"/>
          </w:tcPr>
          <w:p>
            <w:r/>
            <w:r>
              <w:t>3–6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29</w:t>
            </w:r>
          </w:p>
        </w:tc>
        <w:tc>
          <w:tcPr>
            <w:tcW w:type="dxa" w:w="1440"/>
          </w:tcPr>
          <w:p>
            <w:r/>
            <w:r>
              <w:t>Business Associate Agreements (EHR, billing, etc.)</w:t>
            </w:r>
          </w:p>
        </w:tc>
        <w:tc>
          <w:tcPr>
            <w:tcW w:type="dxa" w:w="1440"/>
          </w:tcPr>
          <w:p>
            <w:r/>
            <w:r>
              <w:t>Vendors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Certificado CLIA (si pruebas in-house: glucosa, A1c)</w:t>
            </w:r>
          </w:p>
        </w:tc>
        <w:tc>
          <w:tcPr>
            <w:tcW w:type="dxa" w:w="1440"/>
          </w:tcPr>
          <w:p>
            <w:r/>
            <w:r>
              <w:t>CMS / Depto. Salud</w:t>
            </w:r>
          </w:p>
        </w:tc>
        <w:tc>
          <w:tcPr>
            <w:tcW w:type="dxa" w:w="1440"/>
          </w:tcPr>
          <w:p>
            <w:r/>
            <w:r>
              <w:t>$180+</w:t>
            </w:r>
          </w:p>
        </w:tc>
        <w:tc>
          <w:tcPr>
            <w:tcW w:type="dxa" w:w="1440"/>
          </w:tcPr>
          <w:p>
            <w:r/>
            <w:r>
              <w:t>4–8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31</w:t>
            </w:r>
          </w:p>
        </w:tc>
        <w:tc>
          <w:tcPr>
            <w:tcW w:type="dxa" w:w="1440"/>
          </w:tcPr>
          <w:p>
            <w:r/>
            <w:r>
              <w:t>Cumplimiento Anti-Kickback / Stark (si facturas a planes)</w:t>
            </w:r>
          </w:p>
        </w:tc>
        <w:tc>
          <w:tcPr>
            <w:tcW w:type="dxa" w:w="1440"/>
          </w:tcPr>
          <w:p>
            <w:r/>
            <w:r>
              <w:t>Abogado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32</w:t>
            </w:r>
          </w:p>
        </w:tc>
        <w:tc>
          <w:tcPr>
            <w:tcW w:type="dxa" w:w="1440"/>
          </w:tcPr>
          <w:p>
            <w:r/>
            <w:r>
              <w:t>Cumplimiento DSCSA (trazabilidad de medicamentos)</w:t>
            </w:r>
          </w:p>
        </w:tc>
        <w:tc>
          <w:tcPr>
            <w:tcW w:type="dxa" w:w="1440"/>
          </w:tcPr>
          <w:p>
            <w:r/>
            <w:r>
              <w:t>FDA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continuo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6 — Empleo, seguridad y ambiente (Semanas 6–14)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Agencia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Tiempo aprox.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1440"/>
          </w:tcPr>
          <w:p>
            <w:r/>
            <w:r>
              <w:t>33</w:t>
            </w:r>
          </w:p>
        </w:tc>
        <w:tc>
          <w:tcPr>
            <w:tcW w:type="dxa" w:w="1440"/>
          </w:tcPr>
          <w:p>
            <w:r/>
            <w:r>
              <w:t>Registro patronal</w:t>
            </w:r>
          </w:p>
        </w:tc>
        <w:tc>
          <w:tcPr>
            <w:tcW w:type="dxa" w:w="1440"/>
          </w:tcPr>
          <w:p>
            <w:r/>
            <w:r>
              <w:t>Depto. del Trabajo PR</w:t>
            </w:r>
          </w:p>
        </w:tc>
        <w:tc>
          <w:tcPr>
            <w:tcW w:type="dxa" w:w="1440"/>
          </w:tcPr>
          <w:p>
            <w:r/>
            <w:r>
              <w:t>Gratis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34</w:t>
            </w:r>
          </w:p>
        </w:tc>
        <w:tc>
          <w:tcPr>
            <w:tcW w:type="dxa" w:w="1440"/>
          </w:tcPr>
          <w:p>
            <w:r/>
            <w:r>
              <w:t>Póliza Fondo del Seguro del Estado (CFSE)</w:t>
            </w:r>
          </w:p>
        </w:tc>
        <w:tc>
          <w:tcPr>
            <w:tcW w:type="dxa" w:w="1440"/>
          </w:tcPr>
          <w:p>
            <w:r/>
            <w:r>
              <w:t>CFSE</w:t>
            </w:r>
          </w:p>
        </w:tc>
        <w:tc>
          <w:tcPr>
            <w:tcW w:type="dxa" w:w="1440"/>
          </w:tcPr>
          <w:p>
            <w:r/>
            <w:r>
              <w:t>% nómina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35</w:t>
            </w:r>
          </w:p>
        </w:tc>
        <w:tc>
          <w:tcPr>
            <w:tcW w:type="dxa" w:w="1440"/>
          </w:tcPr>
          <w:p>
            <w:r/>
            <w:r>
              <w:t>Seguro por Incapacidad (SINOT) y choferil si aplica</w:t>
            </w:r>
          </w:p>
        </w:tc>
        <w:tc>
          <w:tcPr>
            <w:tcW w:type="dxa" w:w="1440"/>
          </w:tcPr>
          <w:p>
            <w:r/>
            <w:r>
              <w:t>Depto. Trabajo</w:t>
            </w:r>
          </w:p>
        </w:tc>
        <w:tc>
          <w:tcPr>
            <w:tcW w:type="dxa" w:w="1440"/>
          </w:tcPr>
          <w:p>
            <w:r/>
            <w:r>
              <w:t>% nómina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36</w:t>
            </w:r>
          </w:p>
        </w:tc>
        <w:tc>
          <w:tcPr>
            <w:tcW w:type="dxa" w:w="1440"/>
          </w:tcPr>
          <w:p>
            <w:r/>
            <w:r>
              <w:t>Plan OSHA: Bloodborne Pathogens + Hazard Communication</w:t>
            </w:r>
          </w:p>
        </w:tc>
        <w:tc>
          <w:tcPr>
            <w:tcW w:type="dxa" w:w="1440"/>
          </w:tcPr>
          <w:p>
            <w:r/>
            <w:r>
              <w:t>PR OSHA</w:t>
            </w:r>
          </w:p>
        </w:tc>
        <w:tc>
          <w:tcPr>
            <w:tcW w:type="dxa" w:w="1440"/>
          </w:tcPr>
          <w:p>
            <w:r/>
            <w:r>
              <w:t>consultor</w:t>
            </w:r>
          </w:p>
        </w:tc>
        <w:tc>
          <w:tcPr>
            <w:tcW w:type="dxa" w:w="1440"/>
          </w:tcPr>
          <w:p>
            <w:r/>
            <w:r>
              <w:t>2–4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37</w:t>
            </w:r>
          </w:p>
        </w:tc>
        <w:tc>
          <w:tcPr>
            <w:tcW w:type="dxa" w:w="1440"/>
          </w:tcPr>
          <w:p>
            <w:r/>
            <w:r>
              <w:t>Contrato de disposición de desperdicios biomédicos (sharps)</w:t>
            </w:r>
          </w:p>
        </w:tc>
        <w:tc>
          <w:tcPr>
            <w:tcW w:type="dxa" w:w="1440"/>
          </w:tcPr>
          <w:p>
            <w:r/>
            <w:r>
              <w:t>Vendor licenciado</w:t>
            </w:r>
          </w:p>
        </w:tc>
        <w:tc>
          <w:tcPr>
            <w:tcW w:type="dxa" w:w="1440"/>
          </w:tcPr>
          <w:p>
            <w:r/>
            <w:r>
              <w:t>mensual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38</w:t>
            </w:r>
          </w:p>
        </w:tc>
        <w:tc>
          <w:tcPr>
            <w:tcW w:type="dxa" w:w="1440"/>
          </w:tcPr>
          <w:p>
            <w:r/>
            <w:r>
              <w:t>Seguro de impericia médica (malpractice)</w:t>
            </w:r>
          </w:p>
        </w:tc>
        <w:tc>
          <w:tcPr>
            <w:tcW w:type="dxa" w:w="1440"/>
          </w:tcPr>
          <w:p>
            <w:r/>
            <w:r>
              <w:t>Aseguradora</w:t>
            </w:r>
          </w:p>
        </w:tc>
        <w:tc>
          <w:tcPr>
            <w:tcW w:type="dxa" w:w="1440"/>
          </w:tcPr>
          <w:p>
            <w:r/>
            <w:r>
              <w:t>$varía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  <w:tr>
        <w:tc>
          <w:tcPr>
            <w:tcW w:type="dxa" w:w="1440"/>
          </w:tcPr>
          <w:p>
            <w:r/>
            <w:r>
              <w:t>39</w:t>
            </w:r>
          </w:p>
        </w:tc>
        <w:tc>
          <w:tcPr>
            <w:tcW w:type="dxa" w:w="1440"/>
          </w:tcPr>
          <w:p>
            <w:r/>
            <w:r>
              <w:t>Seguro general + cyber/HIPAA</w:t>
            </w:r>
          </w:p>
        </w:tc>
        <w:tc>
          <w:tcPr>
            <w:tcW w:type="dxa" w:w="1440"/>
          </w:tcPr>
          <w:p>
            <w:r/>
            <w:r>
              <w:t>Aseguradora</w:t>
            </w:r>
          </w:p>
        </w:tc>
        <w:tc>
          <w:tcPr>
            <w:tcW w:type="dxa" w:w="1440"/>
          </w:tcPr>
          <w:p>
            <w:r/>
            <w:r>
              <w:t>$varía</w:t>
            </w:r>
          </w:p>
        </w:tc>
        <w:tc>
          <w:tcPr>
            <w:tcW w:type="dxa" w:w="1440"/>
          </w:tcPr>
          <w:p>
            <w:r/>
            <w:r>
              <w:t>1–2 sem</w:t>
            </w:r>
          </w:p>
        </w:tc>
        <w:tc>
          <w:tcPr>
            <w:tcW w:type="dxa" w:w="144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7 — Clínico, consentimientos y marketing (Semanas 8–14)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2160"/>
          </w:tcPr>
          <w:p>
            <w:r/>
            <w:r>
              <w:t>40</w:t>
            </w:r>
          </w:p>
        </w:tc>
        <w:tc>
          <w:tcPr>
            <w:tcW w:type="dxa" w:w="2160"/>
          </w:tcPr>
          <w:p>
            <w:r/>
            <w:r>
              <w:t>Protocolo clínico de pérdida de peso (criterios IMC, labs, titulación, monitoreo, descontinuación)</w:t>
            </w:r>
          </w:p>
        </w:tc>
        <w:tc>
          <w:tcPr>
            <w:tcW w:type="dxa" w:w="2160"/>
          </w:tcPr>
          <w:p>
            <w:r/>
            <w:r>
              <w:t>Director Médico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t>41</w:t>
            </w:r>
          </w:p>
        </w:tc>
        <w:tc>
          <w:tcPr>
            <w:tcW w:type="dxa" w:w="2160"/>
          </w:tcPr>
          <w:p>
            <w:r/>
            <w:r>
              <w:t>Consentimiento informado específico GLP-1 (efectos GI, pancreatitis, boxed warning tiroideo)</w:t>
            </w:r>
          </w:p>
        </w:tc>
        <w:tc>
          <w:tcPr>
            <w:tcW w:type="dxa" w:w="2160"/>
          </w:tcPr>
          <w:p>
            <w:r/>
            <w:r>
              <w:t>Director Médico + Abogado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t>42</w:t>
            </w:r>
          </w:p>
        </w:tc>
        <w:tc>
          <w:tcPr>
            <w:tcW w:type="dxa" w:w="2160"/>
          </w:tcPr>
          <w:p>
            <w:r/>
            <w:r>
              <w:t>Revisión legal de publicidad/redes (sin reclamos engañosos ni garantías)</w:t>
            </w:r>
          </w:p>
        </w:tc>
        <w:tc>
          <w:tcPr>
            <w:tcW w:type="dxa" w:w="2160"/>
          </w:tcPr>
          <w:p>
            <w:r/>
            <w:r>
              <w:t>Abogado / FTC compliance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t>43</w:t>
            </w:r>
          </w:p>
        </w:tc>
        <w:tc>
          <w:tcPr>
            <w:tcW w:type="dxa" w:w="2160"/>
          </w:tcPr>
          <w:p>
            <w:r/>
            <w:r>
              <w:t>Política de telemedicina (si aplica) conforme a Junta Médica PR</w:t>
            </w:r>
          </w:p>
        </w:tc>
        <w:tc>
          <w:tcPr>
            <w:tcW w:type="dxa" w:w="2160"/>
          </w:tcPr>
          <w:p>
            <w:r/>
            <w:r>
              <w:t>Abogado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t>44</w:t>
            </w:r>
          </w:p>
        </w:tc>
        <w:tc>
          <w:tcPr>
            <w:tcW w:type="dxa" w:w="2160"/>
          </w:tcPr>
          <w:p>
            <w:r/>
            <w:r>
              <w:t>Plan de Compliance escrito (7 elementos OIG)</w:t>
            </w:r>
          </w:p>
        </w:tc>
        <w:tc>
          <w:tcPr>
            <w:tcW w:type="dxa" w:w="2160"/>
          </w:tcPr>
          <w:p>
            <w:r/>
            <w:r>
              <w:t>Compliance Officer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FASE 8 — Cumplimiento continuo (recurrente)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Renovación / Tarea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Estatus</w:t>
            </w:r>
          </w:p>
        </w:tc>
      </w:tr>
      <w:tr>
        <w:tc>
          <w:tcPr>
            <w:tcW w:type="dxa" w:w="2880"/>
          </w:tcPr>
          <w:p>
            <w:r/>
            <w:r>
              <w:t>Licencia de facilidad de salud</w:t>
            </w:r>
          </w:p>
        </w:tc>
        <w:tc>
          <w:tcPr>
            <w:tcW w:type="dxa" w:w="2880"/>
          </w:tcPr>
          <w:p>
            <w:r/>
            <w:r>
              <w:t>Anual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Registro DEA</w:t>
            </w:r>
          </w:p>
        </w:tc>
        <w:tc>
          <w:tcPr>
            <w:tcW w:type="dxa" w:w="2880"/>
          </w:tcPr>
          <w:p>
            <w:r/>
            <w:r>
              <w:t>Cada 3 años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Registro ASSMCA</w:t>
            </w:r>
          </w:p>
        </w:tc>
        <w:tc>
          <w:tcPr>
            <w:tcW w:type="dxa" w:w="2880"/>
          </w:tcPr>
          <w:p>
            <w:r/>
            <w:r>
              <w:t>Verificar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Licencias profesionales + CME</w:t>
            </w:r>
          </w:p>
        </w:tc>
        <w:tc>
          <w:tcPr>
            <w:tcW w:type="dxa" w:w="2880"/>
          </w:tcPr>
          <w:p>
            <w:r/>
            <w:r>
              <w:t>Periódico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Patente municipal</w:t>
            </w:r>
          </w:p>
        </w:tc>
        <w:tc>
          <w:tcPr>
            <w:tcW w:type="dxa" w:w="2880"/>
          </w:tcPr>
          <w:p>
            <w:r/>
            <w:r>
              <w:t>Anual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Informe anual Depto. de Estado</w:t>
            </w:r>
          </w:p>
        </w:tc>
        <w:tc>
          <w:tcPr>
            <w:tcW w:type="dxa" w:w="2880"/>
          </w:tcPr>
          <w:p>
            <w:r/>
            <w:r>
              <w:t>Anual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Auditoría interna de inventario de fármacos y expedientes</w:t>
            </w:r>
          </w:p>
        </w:tc>
        <w:tc>
          <w:tcPr>
            <w:tcW w:type="dxa" w:w="2880"/>
          </w:tcPr>
          <w:p>
            <w:r/>
            <w:r>
              <w:t>Trimestral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Re-entrenamiento HIPAA / OSHA del personal</w:t>
            </w:r>
          </w:p>
        </w:tc>
        <w:tc>
          <w:tcPr>
            <w:tcW w:type="dxa" w:w="2880"/>
          </w:tcPr>
          <w:p>
            <w:r/>
            <w:r>
              <w:t>Anual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Renovación de pólizas (malpractice, CFSE, general)</w:t>
            </w:r>
          </w:p>
        </w:tc>
        <w:tc>
          <w:tcPr>
            <w:tcW w:type="dxa" w:w="2880"/>
          </w:tcPr>
          <w:p>
            <w:r/>
            <w:r>
              <w:t>Anual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t>Verificación de estatus regulatorio de productos compounded</w:t>
            </w:r>
          </w:p>
        </w:tc>
        <w:tc>
          <w:tcPr>
            <w:tcW w:type="dxa" w:w="2880"/>
          </w:tcPr>
          <w:p>
            <w:r/>
            <w:r>
              <w:t>Continuo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3"/>
      </w:pPr>
      <w:r/>
      <w:r>
        <w:t>Orden recomendado de tramitación (ruta crítica)</w:t>
      </w:r>
    </w:p>
    <w:p>
      <w:r>
        <w:rPr>
          <w:b/>
        </w:rPr>
        <w:t>Incorporación → EIN → Hacienda/SURI → Licencias profesionales → ASSMCA (facilidad) → Licencia de facilidad de Salud → DEA → Farmacia (si dispensas) → Permisos municipales/bomberos → Seguros → Protocolos/consentimientos → Apertura.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