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Plantillas Clínicas — Pérdida de Peso con GLP-1</w:t>
      </w:r>
    </w:p>
    <w:p>
      <w:pPr>
        <w:pStyle w:val="Heading2"/>
      </w:pPr>
      <w:r/>
      <w:r>
        <w:t>Para Clínica Estética y de Wellness en Puerto Rico</w:t>
      </w:r>
    </w:p>
    <w:p>
      <w:pPr>
        <w:pStyle w:val="IntenseQuote"/>
      </w:pPr>
      <w:r>
        <w:t xml:space="preserve">⚠️ </w:t>
      </w:r>
      <w:r>
        <w:rPr>
          <w:b/>
        </w:rPr>
        <w:t>Aviso:</w:t>
      </w:r>
      <w:r>
        <w:t xml:space="preserve"> Plantillas modelo de carácter educativo. </w:t>
      </w:r>
      <w:r>
        <w:rPr>
          <w:b/>
        </w:rPr>
        <w:t>Deben</w:t>
      </w:r>
      <w:r>
        <w:t xml:space="preserve"> ser revisadas y adaptadas por el Director Médico y un abogado de salud de PR antes de usarse. No constituyen asesoría legal ni médica. Los </w:t>
      </w:r>
      <w:r>
        <w:rPr>
          <w:rFonts w:ascii="Consolas" w:hAnsi="Consolas"/>
          <w:sz w:val="18"/>
        </w:rPr>
        <w:t>[campos entre corchetes]</w:t>
      </w:r>
      <w:r>
        <w:t xml:space="preserve"> deben completarse.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/>
      <w:r>
        <w:t>PLANTILLA A — Consentimiento Informado para Terapia con Agonistas GLP-1 / GIP</w:t>
      </w:r>
    </w:p>
    <w:p>
      <w:r>
        <w:rPr>
          <w:b/>
        </w:rPr>
        <w:t>Paciente:</w:t>
      </w:r>
      <w:r>
        <w:t xml:space="preserve"> ___________________________  </w:t>
      </w:r>
      <w:r>
        <w:rPr>
          <w:b/>
        </w:rPr>
        <w:t>Récord #:</w:t>
      </w:r>
      <w:r>
        <w:t xml:space="preserve"> __________  </w:t>
      </w:r>
      <w:r>
        <w:rPr>
          <w:b/>
        </w:rPr>
        <w:t>Fecha:</w:t>
      </w:r>
      <w:r>
        <w:t xml:space="preserve"> __________</w:t>
      </w:r>
    </w:p>
    <w:p>
      <w:r>
        <w:rPr>
          <w:b/>
        </w:rPr>
        <w:t>Medicamento propuesto:</w:t>
      </w:r>
      <w:r>
        <w:t xml:space="preserve"> ☐ Semaglutida ☐ Tirzepatida ☐ Otro: __________</w:t>
      </w:r>
    </w:p>
    <w:p>
      <w:r>
        <w:rPr>
          <w:b/>
        </w:rPr>
        <w:t>Origen del producto:</w:t>
      </w:r>
      <w:r>
        <w:t xml:space="preserve"> ☐ Marca aprobada por FDA ☐ Compounded (503A/503B): __________</w:t>
      </w:r>
    </w:p>
    <w:p>
      <w:pPr>
        <w:pStyle w:val="Heading3"/>
      </w:pPr>
      <w:r/>
      <w:r>
        <w:t>1. Naturaleza del tratamiento</w:t>
      </w:r>
    </w:p>
    <w:p>
      <w:r>
        <w:t xml:space="preserve">Entiendo que se me ha recomendado un medicamento agonista del receptor GLP-1 (y/o GIP) como apoyo para el manejo de peso, en conjunto con cambios de dieta, actividad física y seguimiento médico. Entiendo si el uso es </w:t>
      </w:r>
      <w:r>
        <w:rPr>
          <w:b/>
        </w:rPr>
        <w:t>dentro o fuera de la indicación aprobada por la FDA (off-label)</w:t>
      </w:r>
      <w:r>
        <w:t xml:space="preserve"> según se me ha explicado: ☐ Aprobado ☐ Off-label.</w:t>
      </w:r>
    </w:p>
    <w:p>
      <w:pPr>
        <w:pStyle w:val="Heading3"/>
      </w:pPr>
      <w:r/>
      <w:r>
        <w:t>2. Beneficios esperados</w:t>
      </w:r>
    </w:p>
    <w:p>
      <w:r>
        <w:t xml:space="preserve">Reducción de peso, mejora de marcadores metabólicos. </w:t>
      </w:r>
      <w:r>
        <w:rPr>
          <w:b/>
        </w:rPr>
        <w:t>No se garantiza</w:t>
      </w:r>
      <w:r>
        <w:t xml:space="preserve"> ningún resultado específico.</w:t>
      </w:r>
    </w:p>
    <w:p>
      <w:pPr>
        <w:pStyle w:val="Heading3"/>
      </w:pPr>
      <w:r/>
      <w:r>
        <w:t>3. Riesgos y efectos secundarios (revisados conmigo)</w:t>
      </w:r>
    </w:p>
    <w:p>
      <w:pPr>
        <w:pStyle w:val="ListBullet"/>
      </w:pPr>
      <w:r>
        <w:rPr>
          <w:b/>
        </w:rPr>
        <w:t>Gastrointestinales:</w:t>
      </w:r>
      <w:r>
        <w:t xml:space="preserve"> náuseas, vómitos, diarrea, estreñimiento, dolor abdominal.</w:t>
      </w:r>
    </w:p>
    <w:p>
      <w:pPr>
        <w:pStyle w:val="ListBullet"/>
      </w:pPr>
      <w:r>
        <w:rPr>
          <w:b/>
        </w:rPr>
        <w:t>Pancreatitis</w:t>
      </w:r>
      <w:r>
        <w:t xml:space="preserve"> (dolor abdominal severo persistente — buscar atención inmediata).</w:t>
      </w:r>
    </w:p>
    <w:p>
      <w:pPr>
        <w:pStyle w:val="ListBullet"/>
      </w:pPr>
      <w:r>
        <w:rPr>
          <w:b/>
        </w:rPr>
        <w:t>Enfermedad de la vesícula / cálculos biliares.</w:t>
      </w:r>
    </w:p>
    <w:p>
      <w:pPr>
        <w:pStyle w:val="ListBullet"/>
      </w:pPr>
      <w:r>
        <w:rPr>
          <w:b/>
        </w:rPr>
        <w:t>Hipoglucemia</w:t>
      </w:r>
      <w:r>
        <w:t xml:space="preserve"> (especialmente con otros medicamentos para diabetes).</w:t>
      </w:r>
    </w:p>
    <w:p>
      <w:pPr>
        <w:pStyle w:val="ListBullet"/>
      </w:pPr>
      <w:r>
        <w:rPr>
          <w:b/>
        </w:rPr>
        <w:t>Reacciones en el sitio de inyección, reacciones alérgicas.</w:t>
      </w:r>
    </w:p>
    <w:p>
      <w:pPr>
        <w:pStyle w:val="ListBullet"/>
      </w:pPr>
      <w:r>
        <w:t xml:space="preserve">⚠️ </w:t>
      </w:r>
      <w:r>
        <w:rPr>
          <w:b/>
        </w:rPr>
        <w:t>ADVERTENCIA (Boxed Warning):</w:t>
      </w:r>
      <w:r>
        <w:t xml:space="preserve"> riesgo de tumores de células C de tiroides (carcinoma medular - MTC) observado en animales. </w:t>
      </w:r>
      <w:r>
        <w:rPr>
          <w:b/>
        </w:rPr>
        <w:t>Contraindicado</w:t>
      </w:r>
      <w:r>
        <w:t xml:space="preserve"> si hay historial personal/familiar de </w:t>
      </w:r>
      <w:r>
        <w:rPr>
          <w:b/>
        </w:rPr>
        <w:t>Carcinoma Medular de Tiroides</w:t>
      </w:r>
      <w:r>
        <w:t xml:space="preserve"> o </w:t>
      </w:r>
      <w:r>
        <w:rPr>
          <w:b/>
        </w:rPr>
        <w:t>Neoplasia Endocrina Múltiple tipo 2 (MEN2)</w:t>
      </w:r>
      <w:r>
        <w:t>.</w:t>
      </w:r>
    </w:p>
    <w:p>
      <w:pPr>
        <w:pStyle w:val="ListBullet"/>
      </w:pPr>
      <w:r>
        <w:rPr>
          <w:b/>
        </w:rPr>
        <w:t>Daño renal</w:t>
      </w:r>
      <w:r>
        <w:t xml:space="preserve"> por deshidratación; </w:t>
      </w:r>
      <w:r>
        <w:rPr>
          <w:b/>
        </w:rPr>
        <w:t>retinopatía</w:t>
      </w:r>
      <w:r>
        <w:t>; cambios de humor.</w:t>
      </w:r>
    </w:p>
    <w:p>
      <w:pPr>
        <w:pStyle w:val="ListBullet"/>
      </w:pPr>
      <w:r>
        <w:t xml:space="preserve">Riesgo en </w:t>
      </w:r>
      <w:r>
        <w:rPr>
          <w:b/>
        </w:rPr>
        <w:t>embarazo/lactancia</w:t>
      </w:r>
      <w:r>
        <w:t xml:space="preserve"> — informar de inmediato si hay embarazo.</w:t>
      </w:r>
    </w:p>
    <w:p>
      <w:pPr>
        <w:pStyle w:val="Heading3"/>
      </w:pPr>
      <w:r/>
      <w:r>
        <w:t>4. Contraindicaciones declaradas (paciente confirma NO tener, salvo lo indicado)</w:t>
      </w:r>
    </w:p>
    <w:p>
      <w:r>
        <w:t>☐ Historial personal/familiar de MTC o MEN2  ☐ Pancreatitis previa  ☐ Embarazo/lactancia/intención de embarazo  ☐ Gastroparesia severa  Otras: __________</w:t>
      </w:r>
    </w:p>
    <w:p>
      <w:pPr>
        <w:pStyle w:val="Heading3"/>
      </w:pPr>
      <w:r/>
      <w:r>
        <w:t>5. Alternativas</w:t>
      </w:r>
    </w:p>
    <w:p>
      <w:r>
        <w:t xml:space="preserve">Se me explicaron alternativas: modificación de estilo de vida sola, otros medicamentos, cirugía bariátrica, o </w:t>
      </w:r>
      <w:r>
        <w:rPr>
          <w:b/>
        </w:rPr>
        <w:t>no</w:t>
      </w:r>
      <w:r>
        <w:t xml:space="preserve"> tratamiento.</w:t>
      </w:r>
    </w:p>
    <w:p>
      <w:pPr>
        <w:pStyle w:val="Heading3"/>
      </w:pPr>
      <w:r/>
      <w:r>
        <w:t>6. Producto compounded (completar solo si aplica)</w:t>
      </w:r>
    </w:p>
    <w:p>
      <w:r>
        <w:t xml:space="preserve">Entiendo que los productos *compounded* </w:t>
      </w:r>
      <w:r>
        <w:rPr>
          <w:b/>
        </w:rPr>
        <w:t>no son aprobados por la FDA</w:t>
      </w:r>
      <w:r>
        <w:t>, no se evalúan individualmente por la FDA para seguridad/eficacia, y que se me ha explicado la razón clínica para su uso.</w:t>
      </w:r>
    </w:p>
    <w:p>
      <w:pPr>
        <w:pStyle w:val="Heading3"/>
      </w:pPr>
      <w:r/>
      <w:r>
        <w:t>7. Plan de seguimiento</w:t>
      </w:r>
    </w:p>
    <w:p>
      <w:r>
        <w:t>Acepto asistir a las citas de seguimiento, labs y monitoreo indicados, y reportar efectos adversos.</w:t>
      </w:r>
    </w:p>
    <w:p>
      <w:pPr>
        <w:pStyle w:val="Heading3"/>
      </w:pPr>
      <w:r/>
      <w:r>
        <w:t>8. Consentimiento</w:t>
      </w:r>
    </w:p>
    <w:p>
      <w:r>
        <w:t>He tenido la oportunidad de hacer preguntas y todas fueron contestadas. Consiento voluntariamente.</w:t>
      </w:r>
    </w:p>
    <w:p>
      <w:r>
        <w:t>Firma del paciente: ____________________  Fecha: ______</w:t>
      </w:r>
    </w:p>
    <w:p>
      <w:r>
        <w:t>Firma del profesional: __________________  Lic. #: ______  Fecha: ______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/>
      <w:r>
        <w:t>PLANTILLA B — Protocolo Clínico de Manejo de Peso con GLP-1</w:t>
      </w:r>
    </w:p>
    <w:p>
      <w:pPr>
        <w:pStyle w:val="Heading3"/>
      </w:pPr>
      <w:r/>
      <w:r>
        <w:t>1. Propósito y alcance</w:t>
      </w:r>
    </w:p>
    <w:p>
      <w:r>
        <w:t>Estandarizar la evaluación, prescripción/administración y monitoreo de terapia GLP-1/GIP para manejo de peso bajo supervisión del Director Médico.</w:t>
      </w:r>
    </w:p>
    <w:p>
      <w:pPr>
        <w:pStyle w:val="Heading3"/>
      </w:pPr>
      <w:r/>
      <w:r>
        <w:t>2. Criterios de elegibilidad</w:t>
      </w:r>
    </w:p>
    <w:p>
      <w:pPr>
        <w:pStyle w:val="ListBullet"/>
      </w:pPr>
      <w:r>
        <w:t>Edad ≥ 18 años (definir política para 12–17 según producto/indicación).</w:t>
      </w:r>
    </w:p>
    <w:p>
      <w:pPr>
        <w:pStyle w:val="ListBullet"/>
      </w:pPr>
      <w:r>
        <w:rPr>
          <w:b/>
        </w:rPr>
        <w:t>IMC ≥ 30</w:t>
      </w:r>
      <w:r>
        <w:t xml:space="preserve">, o </w:t>
      </w:r>
      <w:r>
        <w:rPr>
          <w:b/>
        </w:rPr>
        <w:t>IMC ≥ 27</w:t>
      </w:r>
      <w:r>
        <w:t xml:space="preserve"> con ≥1 comorbilidad relacionada con el peso (HTA, dislipidemia, DM2, apnea).</w:t>
      </w:r>
    </w:p>
    <w:p>
      <w:pPr>
        <w:pStyle w:val="ListBullet"/>
      </w:pPr>
      <w:r>
        <w:t>Sin contraindicaciones (ver consentimiento §4).</w:t>
      </w:r>
    </w:p>
    <w:p>
      <w:pPr>
        <w:pStyle w:val="Heading3"/>
      </w:pPr>
      <w:r/>
      <w:r>
        <w:t>3. Evaluación inicial (baseline)</w:t>
      </w:r>
    </w:p>
    <w:p>
      <w:pPr>
        <w:pStyle w:val="ListBullet"/>
      </w:pPr>
      <w:r>
        <w:t>Historial y examen físico completo; peso, talla, IMC, circunferencia abdominal, presión arterial.</w:t>
      </w:r>
    </w:p>
    <w:p>
      <w:pPr>
        <w:pStyle w:val="ListBullet"/>
      </w:pPr>
      <w:r>
        <w:rPr>
          <w:b/>
        </w:rPr>
        <w:t>Labs base:</w:t>
      </w:r>
      <w:r>
        <w:t xml:space="preserve"> glucosa/HbA1c, panel metabólico, perfil lipídico, función renal/hepática, ± función tiroidea, ± prueba de embarazo.</w:t>
      </w:r>
    </w:p>
    <w:p>
      <w:pPr>
        <w:pStyle w:val="ListBullet"/>
      </w:pPr>
      <w:r>
        <w:t>Revisión de medicamentos y alergias; tamizaje de contraindicaciones (MTC/MEN2, pancreatitis).</w:t>
      </w:r>
    </w:p>
    <w:p>
      <w:pPr>
        <w:pStyle w:val="ListBullet"/>
      </w:pPr>
      <w:r>
        <w:t>Documentar consentimiento informado (Plantilla A).</w:t>
      </w:r>
    </w:p>
    <w:p>
      <w:pPr>
        <w:pStyle w:val="Heading3"/>
      </w:pPr>
      <w:r/>
      <w:r>
        <w:t>4. Esquema de titulación (ajustar a etiqueta del producto específico)</w:t>
      </w:r>
    </w:p>
    <w:p>
      <w:pPr>
        <w:pStyle w:val="ListBullet"/>
      </w:pPr>
      <w:r>
        <w:t xml:space="preserve">Iniciar en la </w:t>
      </w:r>
      <w:r>
        <w:rPr>
          <w:b/>
        </w:rPr>
        <w:t>dosis más baja</w:t>
      </w:r>
      <w:r>
        <w:t>; escalar de forma gradual según tolerancia y a intervalos recomendados por la etiqueta.</w:t>
      </w:r>
    </w:p>
    <w:p>
      <w:pPr>
        <w:pStyle w:val="ListBullet"/>
      </w:pPr>
      <w:r>
        <w:t>Documentar cada cambio de dosis, lote/expiración del vial y sitio de inyección.</w:t>
      </w:r>
    </w:p>
    <w:p>
      <w:pPr>
        <w:pStyle w:val="Heading3"/>
      </w:pPr>
      <w:r/>
      <w:r>
        <w:t>5. Monitoreo y seguimiento</w:t>
      </w:r>
    </w:p>
    <w:p>
      <w:pPr>
        <w:pStyle w:val="ListBullet"/>
      </w:pPr>
      <w:r>
        <w:t xml:space="preserve">Seguimiento a las </w:t>
      </w:r>
      <w:r>
        <w:rPr>
          <w:b/>
        </w:rPr>
        <w:t>4 semanas</w:t>
      </w:r>
      <w:r>
        <w:t>, luego cada 4–12 semanas.</w:t>
      </w:r>
    </w:p>
    <w:p>
      <w:pPr>
        <w:pStyle w:val="ListBullet"/>
      </w:pPr>
      <w:r>
        <w:t>En cada visita: peso/IMC, presión, tolerancia GI, adherencia, efectos adversos, repaso de dieta/ejercicio.</w:t>
      </w:r>
    </w:p>
    <w:p>
      <w:pPr>
        <w:pStyle w:val="ListBullet"/>
      </w:pPr>
      <w:r>
        <w:t>Repetir labs según indicación clínica.</w:t>
      </w:r>
    </w:p>
    <w:p>
      <w:pPr>
        <w:pStyle w:val="Heading3"/>
      </w:pPr>
      <w:r/>
      <w:r>
        <w:t>6. Criterios de descontinuación</w:t>
      </w:r>
    </w:p>
    <w:p>
      <w:pPr>
        <w:pStyle w:val="ListBullet"/>
      </w:pPr>
      <w:r>
        <w:t>Efectos adversos severos (pancreatitis sospechada, reacción alérgica grave).</w:t>
      </w:r>
    </w:p>
    <w:p>
      <w:pPr>
        <w:pStyle w:val="ListBullet"/>
      </w:pPr>
      <w:r>
        <w:t>Embarazo o intención de embarazo.</w:t>
      </w:r>
    </w:p>
    <w:p>
      <w:pPr>
        <w:pStyle w:val="ListBullet"/>
      </w:pPr>
      <w:r>
        <w:t>Falta de respuesta clínica tras periodo adecuado a dosis de mantenimiento.</w:t>
      </w:r>
    </w:p>
    <w:p>
      <w:pPr>
        <w:pStyle w:val="ListBullet"/>
      </w:pPr>
      <w:r>
        <w:t>Decisión del paciente.</w:t>
      </w:r>
    </w:p>
    <w:p>
      <w:pPr>
        <w:pStyle w:val="Heading3"/>
      </w:pPr>
      <w:r/>
      <w:r>
        <w:t>7. Manejo de adversos / emergencias</w:t>
      </w:r>
    </w:p>
    <w:p>
      <w:pPr>
        <w:pStyle w:val="ListBullet"/>
      </w:pPr>
      <w:r>
        <w:t>Protocolo de anafilaxia (epinefrina disponible, personal BLS/ACLS).</w:t>
      </w:r>
    </w:p>
    <w:p>
      <w:pPr>
        <w:pStyle w:val="ListBullet"/>
      </w:pPr>
      <w:r>
        <w:t>Instrucciones escritas al paciente para signos de alarma (dolor abdominal severo, deshidratación).</w:t>
      </w:r>
    </w:p>
    <w:p>
      <w:pPr>
        <w:pStyle w:val="Heading3"/>
      </w:pPr>
      <w:r/>
      <w:r>
        <w:t>8. Manejo del medicamento</w:t>
      </w:r>
    </w:p>
    <w:p>
      <w:pPr>
        <w:pStyle w:val="ListBullet"/>
      </w:pPr>
      <w:r>
        <w:t>Almacenamiento refrigerado con bitácora de temperatura; cadena de frío.</w:t>
      </w:r>
    </w:p>
    <w:p>
      <w:pPr>
        <w:pStyle w:val="ListBullet"/>
      </w:pPr>
      <w:r>
        <w:t>Bitácora de inventario: recibo, administración, mermas, disposición.</w:t>
      </w:r>
    </w:p>
    <w:p>
      <w:pPr>
        <w:pStyle w:val="ListBullet"/>
      </w:pPr>
      <w:r>
        <w:t>Compra solo a distribuidores/farmacias licenciados; verificación de lote (DSCSA).</w:t>
      </w:r>
    </w:p>
    <w:p>
      <w:pPr>
        <w:pStyle w:val="Heading3"/>
      </w:pPr>
      <w:r/>
      <w:r>
        <w:t>9. Documentación</w:t>
      </w:r>
    </w:p>
    <w:p>
      <w:pPr>
        <w:pStyle w:val="ListBullet"/>
      </w:pPr>
      <w:r>
        <w:t>Todo en el expediente médico; órdenes/protocolos delegados firmados por el Director Médico.</w:t>
      </w:r>
    </w:p>
    <w:p>
      <w:r>
        <w:rPr>
          <w:b/>
        </w:rPr>
        <w:t>Aprobado por (Director Médico):</w:t>
      </w:r>
      <w:r>
        <w:t xml:space="preserve"> ______________  Lic.#: ______  Fecha: ______</w:t>
      </w:r>
    </w:p>
    <w:p>
      <w:r>
        <w:rPr>
          <w:b/>
        </w:rPr>
        <w:t>Revisión:</w:t>
      </w:r>
      <w:r>
        <w:t xml:space="preserve"> Anual o según cambios regulatorios.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/>
      <w:r>
        <w:t>PLANTILLA C — Esquema del Plan de Cumplimiento (7 elementos del OIG)</w:t>
      </w:r>
    </w:p>
    <w:p>
      <w:pPr>
        <w:pStyle w:val="ListNumber"/>
      </w:pPr>
      <w:r>
        <w:rPr>
          <w:b/>
        </w:rPr>
        <w:t>Políticas y procedimientos escritos + Código de Conducta</w:t>
      </w:r>
    </w:p>
    <w:p>
      <w:pPr>
        <w:pStyle w:val="ListBullet"/>
      </w:pPr>
      <w:r>
        <w:t>Estándares de facturación, privacidad, manejo de medicamentos, anti-fraude.</w:t>
      </w:r>
    </w:p>
    <w:p>
      <w:pPr>
        <w:pStyle w:val="ListNumber"/>
      </w:pPr>
      <w:r>
        <w:rPr>
          <w:b/>
        </w:rPr>
        <w:t>Designar un Compliance Officer / Comité de Cumplimiento</w:t>
      </w:r>
    </w:p>
    <w:p>
      <w:pPr>
        <w:pStyle w:val="ListBullet"/>
      </w:pPr>
      <w:r>
        <w:t>Nombre: __________  Autoridad y línea de reporte a la gerencia.</w:t>
      </w:r>
    </w:p>
    <w:p>
      <w:pPr>
        <w:pStyle w:val="ListNumber"/>
      </w:pPr>
      <w:r>
        <w:rPr>
          <w:b/>
        </w:rPr>
        <w:t>Entrenamiento y educación efectivos</w:t>
      </w:r>
    </w:p>
    <w:p>
      <w:pPr>
        <w:pStyle w:val="ListBullet"/>
      </w:pPr>
      <w:r>
        <w:t>HIPAA, OSHA, fraude y abuso, manejo de controlados — al ingreso y anual.</w:t>
      </w:r>
    </w:p>
    <w:p>
      <w:pPr>
        <w:pStyle w:val="ListNumber"/>
      </w:pPr>
      <w:r>
        <w:rPr>
          <w:b/>
        </w:rPr>
        <w:t>Líneas de comunicación abiertas</w:t>
      </w:r>
    </w:p>
    <w:p>
      <w:pPr>
        <w:pStyle w:val="ListBullet"/>
      </w:pPr>
      <w:r>
        <w:t>Mecanismo de reporte anónimo; política de no represalias.</w:t>
      </w:r>
    </w:p>
    <w:p>
      <w:pPr>
        <w:pStyle w:val="ListNumber"/>
      </w:pPr>
      <w:r>
        <w:rPr>
          <w:b/>
        </w:rPr>
        <w:t>Monitoreo y auditoría internos</w:t>
      </w:r>
    </w:p>
    <w:p>
      <w:pPr>
        <w:pStyle w:val="ListBullet"/>
      </w:pPr>
      <w:r>
        <w:t>Auditorías trimestrales: inventario de fármacos, expedientes, facturación, accesos a PHI.</w:t>
      </w:r>
    </w:p>
    <w:p>
      <w:pPr>
        <w:pStyle w:val="ListNumber"/>
      </w:pPr>
      <w:r>
        <w:rPr>
          <w:b/>
        </w:rPr>
        <w:t>Estándares disciplinarios bien publicitados</w:t>
      </w:r>
    </w:p>
    <w:p>
      <w:pPr>
        <w:pStyle w:val="ListBullet"/>
      </w:pPr>
      <w:r>
        <w:t>Consecuencias uniformes por incumplimiento; verificación de exclusión (OIG/SAM) del personal.</w:t>
      </w:r>
    </w:p>
    <w:p>
      <w:pPr>
        <w:pStyle w:val="ListNumber"/>
      </w:pPr>
      <w:r>
        <w:rPr>
          <w:b/>
        </w:rPr>
        <w:t>Respuesta pronta y acción correctiva ante problemas detectados</w:t>
      </w:r>
    </w:p>
    <w:p>
      <w:pPr>
        <w:pStyle w:val="ListBullet"/>
      </w:pPr>
      <w:r>
        <w:t>Investigación, corrección, auto-reporte cuando aplique, prevención de recurrencia.</w:t>
      </w:r>
    </w:p>
    <w:p>
      <w:r>
        <w:rPr>
          <w:b/>
        </w:rPr>
        <w:t>Compliance Officer:</w:t>
      </w:r>
      <w:r>
        <w:t xml:space="preserve"> ______________  </w:t>
      </w:r>
      <w:r>
        <w:rPr>
          <w:b/>
        </w:rPr>
        <w:t>Fecha de adopción:</w:t>
      </w:r>
      <w:r>
        <w:t xml:space="preserve"> ______  </w:t>
      </w:r>
      <w:r>
        <w:rPr>
          <w:b/>
        </w:rPr>
        <w:t>Próxima revisión:</w:t>
      </w:r>
      <w:r>
        <w:t xml:space="preserve">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