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DEB3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8"/>
      <w:bookmarkStart w:id="1" w:name="_Toc39259538"/>
    </w:p>
    <w:p w14:paraId="34BC3D37" w14:textId="77777777" w:rsidR="00C60058" w:rsidRDefault="00C60058" w:rsidP="00C6005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EFD035A" wp14:editId="1B764EBE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5B2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303F8C6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A6BBF55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12982661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2050C82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46BDDD0C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CD5FEEE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38A1EE0B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735DFF5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8DD8A2E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EC9F566" w14:textId="1CBA87FB" w:rsidR="006E6BCD" w:rsidRPr="009E07AC" w:rsidRDefault="00E360BC" w:rsidP="00C60058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6DB91556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Overview of </w:t>
      </w:r>
      <w:r w:rsidR="009E07AC" w:rsidRPr="6DB91556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the </w:t>
      </w:r>
      <w:r w:rsidRPr="6DB91556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r w:rsidR="6C1D44F5" w:rsidRPr="6DB91556">
        <w:rPr>
          <w:rFonts w:cs="Arial"/>
          <w:b/>
          <w:bCs/>
          <w:color w:val="00000A"/>
          <w:sz w:val="72"/>
          <w:szCs w:val="72"/>
          <w:lang w:val="en-US" w:eastAsia="en-GB"/>
        </w:rPr>
        <w:t>EH1</w:t>
      </w:r>
      <w:r w:rsidRPr="6DB91556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 w:rsidR="009E07AC" w:rsidRPr="6DB91556">
        <w:rPr>
          <w:rFonts w:cs="Arial"/>
          <w:b/>
          <w:bCs/>
          <w:color w:val="00000A"/>
          <w:sz w:val="72"/>
          <w:szCs w:val="72"/>
          <w:lang w:val="en-US" w:eastAsia="en-GB"/>
        </w:rPr>
        <w:t>Materials</w:t>
      </w:r>
    </w:p>
    <w:p w14:paraId="76A0BD92" w14:textId="77777777" w:rsidR="00C60058" w:rsidRDefault="00C60058" w:rsidP="00C60058">
      <w:pPr>
        <w:pStyle w:val="Heading2"/>
        <w:rPr>
          <w:color w:val="00000A"/>
        </w:rPr>
      </w:pPr>
    </w:p>
    <w:p w14:paraId="33F3C00A" w14:textId="742ACE66" w:rsidR="00DA06ED" w:rsidRDefault="00DA06ED">
      <w:r>
        <w:br w:type="page"/>
      </w:r>
    </w:p>
    <w:p w14:paraId="56E739FA" w14:textId="257B7F33" w:rsidR="00EA074E" w:rsidRDefault="00A47782" w:rsidP="00EA074E">
      <w:pPr>
        <w:pStyle w:val="Heading1"/>
        <w:numPr>
          <w:ilvl w:val="0"/>
          <w:numId w:val="4"/>
        </w:numPr>
        <w:shd w:val="clear" w:color="auto" w:fill="000000" w:themeFill="text1"/>
        <w:spacing w:before="0"/>
        <w:rPr>
          <w:color w:val="FFFFFF" w:themeColor="background1"/>
        </w:rPr>
      </w:pPr>
      <w:bookmarkStart w:id="2" w:name="_Toc39337149"/>
      <w:bookmarkStart w:id="3" w:name="_Toc39259539"/>
      <w:r>
        <w:lastRenderedPageBreak/>
        <w:t xml:space="preserve">STRUCTURE OF THE </w:t>
      </w:r>
      <w:r w:rsidR="00EA074E">
        <w:t>RVfpga</w:t>
      </w:r>
      <w:r w:rsidR="2A6E4833">
        <w:t>EH1</w:t>
      </w:r>
      <w:r w:rsidR="00EA074E">
        <w:t xml:space="preserve"> </w:t>
      </w:r>
      <w:r w:rsidR="7F57B65F">
        <w:t>MATERIALS</w:t>
      </w:r>
    </w:p>
    <w:p w14:paraId="702E64EA" w14:textId="77777777" w:rsidR="00407A56" w:rsidRPr="00407A56" w:rsidRDefault="00407A56" w:rsidP="00407A56">
      <w:pPr>
        <w:rPr>
          <w:rFonts w:cs="Arial"/>
          <w:b/>
        </w:rPr>
      </w:pPr>
      <w:bookmarkStart w:id="4" w:name="_Hlk152877961"/>
    </w:p>
    <w:p w14:paraId="3EE248AA" w14:textId="5714B821" w:rsidR="00407A56" w:rsidRPr="009D5AC0" w:rsidRDefault="00407A56" w:rsidP="00407A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62"/>
        <w:rPr>
          <w:rFonts w:cs="Arial"/>
        </w:rPr>
      </w:pPr>
      <w:r w:rsidRPr="05BD163D">
        <w:rPr>
          <w:rFonts w:cs="Arial"/>
          <w:b/>
          <w:bCs/>
        </w:rPr>
        <w:t xml:space="preserve">IMPORTANT: </w:t>
      </w:r>
      <w:r w:rsidRPr="05BD163D">
        <w:rPr>
          <w:rFonts w:cs="Arial"/>
        </w:rPr>
        <w:t xml:space="preserve">You should read </w:t>
      </w:r>
      <w:r>
        <w:rPr>
          <w:rFonts w:cs="Arial"/>
        </w:rPr>
        <w:t xml:space="preserve">this </w:t>
      </w:r>
      <w:r w:rsidRPr="05BD163D">
        <w:rPr>
          <w:rFonts w:cs="Arial"/>
          <w:b/>
          <w:bCs/>
        </w:rPr>
        <w:t>ReadmeSecond_EH1</w:t>
      </w:r>
      <w:r w:rsidRPr="05BD163D">
        <w:rPr>
          <w:rFonts w:cs="Arial"/>
        </w:rPr>
        <w:t xml:space="preserve"> document completely before starting to use RVfpgaEH1.</w:t>
      </w:r>
    </w:p>
    <w:p w14:paraId="4A2E603A" w14:textId="77777777" w:rsidR="00407A56" w:rsidRDefault="00407A56" w:rsidP="05BD163D">
      <w:pPr>
        <w:rPr>
          <w:rFonts w:cs="Arial"/>
          <w:b/>
          <w:bCs/>
        </w:rPr>
      </w:pPr>
    </w:p>
    <w:bookmarkEnd w:id="4"/>
    <w:p w14:paraId="268D3476" w14:textId="45961747" w:rsidR="7F75FA50" w:rsidRDefault="7F75FA50" w:rsidP="4997E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iCs/>
        </w:rPr>
      </w:pPr>
      <w:r w:rsidRPr="4997EA5D">
        <w:rPr>
          <w:rFonts w:eastAsia="Arial" w:cs="Arial"/>
          <w:b/>
          <w:bCs/>
          <w:color w:val="000000" w:themeColor="text1"/>
        </w:rPr>
        <w:t xml:space="preserve">IMPORTANT: </w:t>
      </w:r>
      <w:r w:rsidRPr="4997EA5D">
        <w:rPr>
          <w:rFonts w:eastAsia="Arial" w:cs="Arial"/>
          <w:color w:val="000000" w:themeColor="text1"/>
        </w:rPr>
        <w:t xml:space="preserve">We will identify the absolute path </w:t>
      </w:r>
      <w:r w:rsidR="74763E5E" w:rsidRPr="4997EA5D">
        <w:rPr>
          <w:rFonts w:eastAsia="Arial" w:cs="Arial"/>
          <w:color w:val="000000" w:themeColor="text1"/>
        </w:rPr>
        <w:t>to</w:t>
      </w:r>
      <w:r w:rsidRPr="4997EA5D">
        <w:rPr>
          <w:rFonts w:eastAsia="Arial" w:cs="Arial"/>
          <w:color w:val="000000" w:themeColor="text1"/>
        </w:rPr>
        <w:t xml:space="preserve"> the RVfpgaEH1 folder </w:t>
      </w:r>
      <w:r w:rsidR="30E3553B" w:rsidRPr="4997EA5D">
        <w:rPr>
          <w:rFonts w:eastAsia="Arial" w:cs="Arial"/>
          <w:color w:val="000000" w:themeColor="text1"/>
        </w:rPr>
        <w:t>as:</w:t>
      </w:r>
      <w:r w:rsidR="24DAA0AB" w:rsidRPr="4997EA5D">
        <w:rPr>
          <w:rFonts w:eastAsia="Arial" w:cs="Arial"/>
          <w:color w:val="000000" w:themeColor="text1"/>
        </w:rPr>
        <w:t xml:space="preserve"> </w:t>
      </w:r>
      <w:r w:rsidR="6011AB9D" w:rsidRPr="4997EA5D">
        <w:rPr>
          <w:rFonts w:cs="Arial"/>
          <w:b/>
          <w:bCs/>
          <w:i/>
          <w:iCs/>
        </w:rPr>
        <w:t>[</w:t>
      </w:r>
      <w:proofErr w:type="spellStart"/>
      <w:r w:rsidR="6011AB9D" w:rsidRPr="4997EA5D">
        <w:rPr>
          <w:rFonts w:cs="Arial"/>
          <w:b/>
          <w:bCs/>
          <w:i/>
          <w:iCs/>
        </w:rPr>
        <w:t>RVfpgaPath</w:t>
      </w:r>
      <w:proofErr w:type="spellEnd"/>
      <w:r w:rsidR="6011AB9D" w:rsidRPr="4997EA5D">
        <w:rPr>
          <w:rFonts w:cs="Arial"/>
          <w:b/>
          <w:bCs/>
          <w:i/>
          <w:iCs/>
        </w:rPr>
        <w:t>]</w:t>
      </w:r>
    </w:p>
    <w:p w14:paraId="40933E61" w14:textId="28B1386D" w:rsidR="05BD163D" w:rsidRDefault="05BD163D" w:rsidP="05BD163D">
      <w:pPr>
        <w:rPr>
          <w:rFonts w:cs="Arial"/>
          <w:b/>
          <w:bCs/>
        </w:rPr>
      </w:pPr>
    </w:p>
    <w:p w14:paraId="6FFAABFD" w14:textId="246D78DB" w:rsidR="00856E59" w:rsidRDefault="00122C9F" w:rsidP="05BD163D">
      <w:pPr>
        <w:rPr>
          <w:rFonts w:cs="Arial"/>
        </w:rPr>
      </w:pPr>
      <w:r w:rsidRPr="05BD163D">
        <w:rPr>
          <w:rFonts w:cs="Arial"/>
        </w:rPr>
        <w:t xml:space="preserve">The </w:t>
      </w:r>
      <w:r w:rsidR="0DFDF97F" w:rsidRPr="05BD163D">
        <w:rPr>
          <w:rFonts w:cs="Arial"/>
        </w:rPr>
        <w:t>[</w:t>
      </w:r>
      <w:proofErr w:type="spellStart"/>
      <w:r w:rsidR="0DFDF97F" w:rsidRPr="05BD163D">
        <w:rPr>
          <w:rFonts w:cs="Arial"/>
        </w:rPr>
        <w:t>RVfpgaPath</w:t>
      </w:r>
      <w:proofErr w:type="spellEnd"/>
      <w:r w:rsidR="0DFDF97F" w:rsidRPr="05BD163D">
        <w:rPr>
          <w:rFonts w:cs="Arial"/>
        </w:rPr>
        <w:t>]</w:t>
      </w:r>
      <w:r w:rsidR="5190D4FC" w:rsidRPr="05BD163D">
        <w:rPr>
          <w:rFonts w:cs="Arial"/>
        </w:rPr>
        <w:t>/</w:t>
      </w:r>
      <w:proofErr w:type="spellStart"/>
      <w:r w:rsidR="5190D4FC" w:rsidRPr="05BD163D">
        <w:rPr>
          <w:rFonts w:cs="Arial"/>
        </w:rPr>
        <w:t>RVfpga</w:t>
      </w:r>
      <w:proofErr w:type="spellEnd"/>
      <w:r w:rsidR="00856E59" w:rsidRPr="05BD163D">
        <w:rPr>
          <w:rFonts w:cs="Arial"/>
        </w:rPr>
        <w:t xml:space="preserve"> </w:t>
      </w:r>
      <w:r w:rsidRPr="05BD163D">
        <w:rPr>
          <w:rFonts w:cs="Arial"/>
        </w:rPr>
        <w:t xml:space="preserve">folder </w:t>
      </w:r>
      <w:r w:rsidR="00856E59" w:rsidRPr="05BD163D">
        <w:rPr>
          <w:rFonts w:cs="Arial"/>
        </w:rPr>
        <w:t>includes the following elements:</w:t>
      </w:r>
    </w:p>
    <w:p w14:paraId="0846C55B" w14:textId="77777777" w:rsidR="00122C9F" w:rsidRDefault="00122C9F" w:rsidP="00122C9F">
      <w:pPr>
        <w:rPr>
          <w:rFonts w:cs="Arial"/>
          <w:bCs/>
        </w:rPr>
      </w:pPr>
    </w:p>
    <w:p w14:paraId="1C718647" w14:textId="13CE91AB" w:rsidR="00122C9F" w:rsidRPr="00B90D09" w:rsidRDefault="00856E59" w:rsidP="00A821A0">
      <w:pPr>
        <w:pStyle w:val="ListParagraph"/>
        <w:numPr>
          <w:ilvl w:val="0"/>
          <w:numId w:val="25"/>
        </w:numPr>
        <w:rPr>
          <w:rFonts w:cs="Arial"/>
          <w:bCs/>
        </w:rPr>
      </w:pPr>
      <w:r w:rsidRPr="00B90D09">
        <w:rPr>
          <w:rFonts w:cs="Arial"/>
          <w:b/>
          <w:bCs/>
        </w:rPr>
        <w:t>Documents</w:t>
      </w:r>
      <w:r w:rsidR="00F51FA8">
        <w:rPr>
          <w:rFonts w:cs="Arial"/>
          <w:b/>
          <w:bCs/>
        </w:rPr>
        <w:t xml:space="preserve"> </w:t>
      </w:r>
      <w:r w:rsidR="00F51FA8">
        <w:rPr>
          <w:rFonts w:cs="Arial"/>
        </w:rPr>
        <w:t>(folder)</w:t>
      </w:r>
      <w:r w:rsidRPr="00B90D09">
        <w:rPr>
          <w:rFonts w:cs="Arial"/>
          <w:bCs/>
        </w:rPr>
        <w:t>: contains:</w:t>
      </w:r>
    </w:p>
    <w:p w14:paraId="19ECE0B4" w14:textId="1B6CF055" w:rsidR="00B618B5" w:rsidRDefault="00856E59" w:rsidP="05BD163D">
      <w:pPr>
        <w:pStyle w:val="ListParagraph"/>
        <w:numPr>
          <w:ilvl w:val="1"/>
          <w:numId w:val="25"/>
        </w:numPr>
        <w:ind w:left="993"/>
        <w:rPr>
          <w:rFonts w:cs="Arial"/>
        </w:rPr>
      </w:pPr>
      <w:proofErr w:type="spellStart"/>
      <w:r w:rsidRPr="05BD163D">
        <w:rPr>
          <w:rFonts w:cs="Arial"/>
          <w:b/>
          <w:bCs/>
        </w:rPr>
        <w:t>RVfpga_GettingStartedGuide</w:t>
      </w:r>
      <w:proofErr w:type="spellEnd"/>
      <w:r w:rsidRPr="05BD163D">
        <w:rPr>
          <w:rFonts w:cs="Arial"/>
        </w:rPr>
        <w:t xml:space="preserve"> (GSG), which </w:t>
      </w:r>
      <w:r w:rsidR="00C104A7">
        <w:t>introduc</w:t>
      </w:r>
      <w:r w:rsidR="001A7611">
        <w:t xml:space="preserve">es the system and tools used in </w:t>
      </w:r>
      <w:r w:rsidR="00C104A7">
        <w:t xml:space="preserve">the </w:t>
      </w:r>
      <w:proofErr w:type="spellStart"/>
      <w:r w:rsidR="00C104A7">
        <w:t>RVfpga</w:t>
      </w:r>
      <w:r w:rsidR="4F3D1F75">
        <w:t>EH</w:t>
      </w:r>
      <w:proofErr w:type="spellEnd"/>
      <w:r w:rsidR="00C104A7">
        <w:t xml:space="preserve"> </w:t>
      </w:r>
      <w:r w:rsidR="001A7611">
        <w:t>course. It</w:t>
      </w:r>
      <w:r w:rsidRPr="05BD163D">
        <w:rPr>
          <w:rFonts w:cs="Arial"/>
        </w:rPr>
        <w:t xml:space="preserve"> is briefly described below (Section 2)</w:t>
      </w:r>
      <w:r w:rsidR="00122C9F" w:rsidRPr="05BD163D">
        <w:rPr>
          <w:rFonts w:cs="Arial"/>
        </w:rPr>
        <w:t>.</w:t>
      </w:r>
    </w:p>
    <w:p w14:paraId="211309F9" w14:textId="6DE9CAF4" w:rsidR="00122C9F" w:rsidRDefault="00856E59" w:rsidP="00B90D09">
      <w:pPr>
        <w:pStyle w:val="ListParagraph"/>
        <w:numPr>
          <w:ilvl w:val="1"/>
          <w:numId w:val="25"/>
        </w:numPr>
        <w:ind w:left="993"/>
        <w:rPr>
          <w:rFonts w:cs="Arial"/>
          <w:bCs/>
        </w:rPr>
      </w:pPr>
      <w:proofErr w:type="spellStart"/>
      <w:r w:rsidRPr="00122C9F">
        <w:rPr>
          <w:rFonts w:cs="Arial"/>
          <w:b/>
          <w:bCs/>
        </w:rPr>
        <w:t>RVfpga_Slides</w:t>
      </w:r>
      <w:proofErr w:type="spellEnd"/>
      <w:r w:rsidRPr="00122C9F">
        <w:rPr>
          <w:rFonts w:cs="Arial"/>
          <w:bCs/>
        </w:rPr>
        <w:t xml:space="preserve">, </w:t>
      </w:r>
      <w:r w:rsidR="00F04244">
        <w:rPr>
          <w:rFonts w:cs="Arial"/>
          <w:bCs/>
        </w:rPr>
        <w:t xml:space="preserve">which are the </w:t>
      </w:r>
      <w:r w:rsidRPr="00122C9F">
        <w:rPr>
          <w:rFonts w:cs="Arial"/>
          <w:bCs/>
        </w:rPr>
        <w:t xml:space="preserve">slides for the GSG and </w:t>
      </w:r>
      <w:r w:rsidR="009F0165">
        <w:rPr>
          <w:rFonts w:cs="Arial"/>
          <w:bCs/>
        </w:rPr>
        <w:t xml:space="preserve">the </w:t>
      </w:r>
      <w:r w:rsidRPr="00122C9F">
        <w:rPr>
          <w:rFonts w:cs="Arial"/>
          <w:bCs/>
        </w:rPr>
        <w:t>Labs.</w:t>
      </w:r>
    </w:p>
    <w:p w14:paraId="3E96DD3C" w14:textId="279BCE67" w:rsidR="00856E59" w:rsidRDefault="00B618B5" w:rsidP="00B90D09">
      <w:pPr>
        <w:pStyle w:val="ListParagraph"/>
        <w:numPr>
          <w:ilvl w:val="1"/>
          <w:numId w:val="25"/>
        </w:numPr>
        <w:ind w:left="993"/>
        <w:rPr>
          <w:rFonts w:cs="Arial"/>
          <w:bCs/>
        </w:rPr>
      </w:pPr>
      <w:proofErr w:type="spellStart"/>
      <w:r>
        <w:rPr>
          <w:rFonts w:cs="Arial"/>
          <w:b/>
          <w:bCs/>
        </w:rPr>
        <w:t>Workshop</w:t>
      </w:r>
      <w:r w:rsidR="00F04244" w:rsidRPr="00F04244">
        <w:rPr>
          <w:rFonts w:cs="Arial"/>
          <w:b/>
          <w:bCs/>
        </w:rPr>
        <w:t>_Guide</w:t>
      </w:r>
      <w:proofErr w:type="spellEnd"/>
      <w:r w:rsidR="00856E59" w:rsidRPr="00122C9F">
        <w:rPr>
          <w:rFonts w:cs="Arial"/>
          <w:bCs/>
        </w:rPr>
        <w:t xml:space="preserve">, </w:t>
      </w:r>
      <w:r w:rsidR="00F04244">
        <w:rPr>
          <w:rFonts w:cs="Arial"/>
          <w:bCs/>
        </w:rPr>
        <w:t xml:space="preserve">which includes the instructions </w:t>
      </w:r>
      <w:r w:rsidR="009F0165">
        <w:rPr>
          <w:rFonts w:cs="Arial"/>
          <w:bCs/>
        </w:rPr>
        <w:t xml:space="preserve">that </w:t>
      </w:r>
      <w:r w:rsidR="00F04244">
        <w:rPr>
          <w:rFonts w:cs="Arial"/>
          <w:bCs/>
        </w:rPr>
        <w:t xml:space="preserve">the attendees </w:t>
      </w:r>
      <w:r w:rsidR="00D0482F">
        <w:rPr>
          <w:rFonts w:cs="Arial"/>
          <w:bCs/>
        </w:rPr>
        <w:t>of</w:t>
      </w:r>
      <w:r w:rsidR="00F04244">
        <w:rPr>
          <w:rFonts w:cs="Arial"/>
          <w:bCs/>
        </w:rPr>
        <w:t xml:space="preserve"> a </w:t>
      </w:r>
      <w:r w:rsidR="00D0482F">
        <w:rPr>
          <w:rFonts w:cs="Arial"/>
          <w:bCs/>
        </w:rPr>
        <w:t>one</w:t>
      </w:r>
      <w:r w:rsidR="00F04244">
        <w:rPr>
          <w:rFonts w:cs="Arial"/>
          <w:bCs/>
        </w:rPr>
        <w:t xml:space="preserve">-day </w:t>
      </w:r>
      <w:proofErr w:type="spellStart"/>
      <w:r w:rsidR="00F04244">
        <w:rPr>
          <w:rFonts w:cs="Arial"/>
          <w:bCs/>
        </w:rPr>
        <w:t>RVfpga</w:t>
      </w:r>
      <w:proofErr w:type="spellEnd"/>
      <w:r w:rsidR="00F04244">
        <w:rPr>
          <w:rFonts w:cs="Arial"/>
          <w:bCs/>
        </w:rPr>
        <w:t xml:space="preserve"> Workshop</w:t>
      </w:r>
      <w:r w:rsidR="009F0165">
        <w:rPr>
          <w:rFonts w:cs="Arial"/>
          <w:bCs/>
        </w:rPr>
        <w:t xml:space="preserve"> should follow</w:t>
      </w:r>
      <w:r w:rsidR="00F04244">
        <w:rPr>
          <w:rFonts w:cs="Arial"/>
          <w:bCs/>
        </w:rPr>
        <w:t>.</w:t>
      </w:r>
    </w:p>
    <w:p w14:paraId="15CE05A2" w14:textId="5ED85250" w:rsidR="00F04244" w:rsidRDefault="00470793" w:rsidP="00470793">
      <w:pPr>
        <w:pStyle w:val="ListParagraph"/>
        <w:numPr>
          <w:ilvl w:val="1"/>
          <w:numId w:val="25"/>
        </w:numPr>
        <w:ind w:left="993"/>
        <w:rPr>
          <w:rFonts w:cs="Arial"/>
          <w:bCs/>
        </w:rPr>
      </w:pPr>
      <w:proofErr w:type="spellStart"/>
      <w:r w:rsidRPr="00470793">
        <w:rPr>
          <w:rFonts w:cs="Arial"/>
          <w:b/>
          <w:bCs/>
        </w:rPr>
        <w:t>IUP_Brochure</w:t>
      </w:r>
      <w:proofErr w:type="spellEnd"/>
      <w:r w:rsidR="00F04244">
        <w:rPr>
          <w:rFonts w:cs="Arial"/>
          <w:bCs/>
        </w:rPr>
        <w:t xml:space="preserve"> and </w:t>
      </w:r>
      <w:proofErr w:type="spellStart"/>
      <w:r w:rsidRPr="00470793">
        <w:rPr>
          <w:rFonts w:cs="Arial"/>
          <w:b/>
          <w:bCs/>
        </w:rPr>
        <w:t>TeachingMaterial_LicenseAgreement</w:t>
      </w:r>
      <w:proofErr w:type="spellEnd"/>
      <w:r w:rsidR="00F04244">
        <w:rPr>
          <w:rFonts w:cs="Arial"/>
          <w:bCs/>
        </w:rPr>
        <w:t>, which describe Imagination Technologies’ teaching materials packages and license.</w:t>
      </w:r>
    </w:p>
    <w:p w14:paraId="74839A49" w14:textId="606DF293" w:rsidR="004D01DE" w:rsidRPr="004D01DE" w:rsidRDefault="004D01DE" w:rsidP="004D01DE">
      <w:pPr>
        <w:pStyle w:val="ListParagraph"/>
        <w:numPr>
          <w:ilvl w:val="1"/>
          <w:numId w:val="25"/>
        </w:numPr>
        <w:ind w:left="993"/>
        <w:rPr>
          <w:rFonts w:cs="Arial"/>
          <w:bCs/>
        </w:rPr>
      </w:pPr>
      <w:proofErr w:type="spellStart"/>
      <w:r w:rsidRPr="004D01DE">
        <w:rPr>
          <w:rFonts w:cs="Arial"/>
          <w:b/>
          <w:bCs/>
        </w:rPr>
        <w:t>Figures_GSG</w:t>
      </w:r>
      <w:proofErr w:type="spellEnd"/>
      <w:r>
        <w:rPr>
          <w:rFonts w:cs="Arial"/>
          <w:bCs/>
        </w:rPr>
        <w:t xml:space="preserve"> (folder): Figures used in the GSG document.</w:t>
      </w:r>
    </w:p>
    <w:p w14:paraId="3CB20AAF" w14:textId="77777777" w:rsidR="00856E59" w:rsidRDefault="00856E59" w:rsidP="00122C9F">
      <w:pPr>
        <w:rPr>
          <w:rFonts w:cs="Arial"/>
          <w:bCs/>
        </w:rPr>
      </w:pPr>
    </w:p>
    <w:p w14:paraId="1550A4C8" w14:textId="409DA3BE" w:rsidR="00856E59" w:rsidRDefault="00856E59" w:rsidP="22908562">
      <w:pPr>
        <w:pStyle w:val="ListParagraph"/>
        <w:numPr>
          <w:ilvl w:val="0"/>
          <w:numId w:val="25"/>
        </w:numPr>
        <w:rPr>
          <w:rFonts w:cs="Arial"/>
        </w:rPr>
      </w:pPr>
      <w:r w:rsidRPr="22908562">
        <w:rPr>
          <w:rFonts w:cs="Arial"/>
          <w:b/>
          <w:bCs/>
        </w:rPr>
        <w:t>examples</w:t>
      </w:r>
      <w:r w:rsidR="00F51FA8" w:rsidRPr="22908562">
        <w:rPr>
          <w:rFonts w:cs="Arial"/>
        </w:rPr>
        <w:t xml:space="preserve"> (folder)</w:t>
      </w:r>
      <w:r w:rsidRPr="22908562">
        <w:rPr>
          <w:rFonts w:cs="Arial"/>
        </w:rPr>
        <w:t xml:space="preserve">: </w:t>
      </w:r>
      <w:r w:rsidR="00D0482F" w:rsidRPr="22908562">
        <w:rPr>
          <w:rFonts w:cs="Arial"/>
        </w:rPr>
        <w:t xml:space="preserve">contains </w:t>
      </w:r>
      <w:r w:rsidRPr="22908562">
        <w:rPr>
          <w:rFonts w:cs="Arial"/>
        </w:rPr>
        <w:t xml:space="preserve">example programs that you will run </w:t>
      </w:r>
      <w:r w:rsidR="46881921" w:rsidRPr="22908562">
        <w:rPr>
          <w:rFonts w:cs="Arial"/>
        </w:rPr>
        <w:t xml:space="preserve">in </w:t>
      </w:r>
      <w:proofErr w:type="spellStart"/>
      <w:r w:rsidR="46881921" w:rsidRPr="22908562">
        <w:rPr>
          <w:rFonts w:cs="Arial"/>
        </w:rPr>
        <w:t>PlatformIO</w:t>
      </w:r>
      <w:proofErr w:type="spellEnd"/>
      <w:r w:rsidR="46881921" w:rsidRPr="22908562">
        <w:rPr>
          <w:rFonts w:cs="Arial"/>
        </w:rPr>
        <w:t xml:space="preserve"> </w:t>
      </w:r>
      <w:r w:rsidRPr="22908562">
        <w:rPr>
          <w:rFonts w:cs="Arial"/>
        </w:rPr>
        <w:t xml:space="preserve">while using </w:t>
      </w:r>
      <w:r w:rsidR="00674D3E" w:rsidRPr="22908562">
        <w:rPr>
          <w:rFonts w:cs="Arial"/>
        </w:rPr>
        <w:t>the Getting Started Guide</w:t>
      </w:r>
      <w:r w:rsidRPr="22908562">
        <w:rPr>
          <w:rFonts w:cs="Arial"/>
        </w:rPr>
        <w:t>.</w:t>
      </w:r>
    </w:p>
    <w:p w14:paraId="51CE51E4" w14:textId="77777777" w:rsidR="00856E59" w:rsidRPr="00856E59" w:rsidRDefault="00856E59" w:rsidP="00122C9F">
      <w:pPr>
        <w:rPr>
          <w:rFonts w:cs="Arial"/>
          <w:bCs/>
        </w:rPr>
      </w:pPr>
    </w:p>
    <w:p w14:paraId="73286B5F" w14:textId="4BF8F60B" w:rsidR="00856E59" w:rsidRDefault="00856E59" w:rsidP="05BD163D">
      <w:pPr>
        <w:pStyle w:val="ListParagraph"/>
        <w:numPr>
          <w:ilvl w:val="0"/>
          <w:numId w:val="25"/>
        </w:numPr>
        <w:rPr>
          <w:rFonts w:cs="Arial"/>
        </w:rPr>
      </w:pPr>
      <w:proofErr w:type="spellStart"/>
      <w:r w:rsidRPr="05BD163D">
        <w:rPr>
          <w:rFonts w:cs="Arial"/>
          <w:b/>
          <w:bCs/>
        </w:rPr>
        <w:t>src</w:t>
      </w:r>
      <w:proofErr w:type="spellEnd"/>
      <w:r w:rsidR="00F51FA8" w:rsidRPr="05BD163D">
        <w:rPr>
          <w:rFonts w:cs="Arial"/>
        </w:rPr>
        <w:t xml:space="preserve"> (folder)</w:t>
      </w:r>
      <w:r w:rsidRPr="05BD163D">
        <w:rPr>
          <w:rFonts w:cs="Arial"/>
        </w:rPr>
        <w:t xml:space="preserve">: contains the source code (Verilog and </w:t>
      </w:r>
      <w:proofErr w:type="spellStart"/>
      <w:r w:rsidRPr="05BD163D">
        <w:rPr>
          <w:rFonts w:cs="Arial"/>
        </w:rPr>
        <w:t>SystemVerilog</w:t>
      </w:r>
      <w:proofErr w:type="spellEnd"/>
      <w:r w:rsidRPr="05BD163D">
        <w:rPr>
          <w:rFonts w:cs="Arial"/>
        </w:rPr>
        <w:t>) for the RVfpga</w:t>
      </w:r>
      <w:r w:rsidR="6E1F4698" w:rsidRPr="05BD163D">
        <w:rPr>
          <w:rFonts w:cs="Arial"/>
        </w:rPr>
        <w:t>EH1</w:t>
      </w:r>
      <w:r w:rsidRPr="05BD163D">
        <w:rPr>
          <w:rFonts w:cs="Arial"/>
        </w:rPr>
        <w:t xml:space="preserve"> System.</w:t>
      </w:r>
    </w:p>
    <w:p w14:paraId="70AC09A7" w14:textId="77777777" w:rsidR="00856E59" w:rsidRPr="00856E59" w:rsidRDefault="00856E59" w:rsidP="00122C9F">
      <w:pPr>
        <w:rPr>
          <w:rFonts w:cs="Arial"/>
          <w:bCs/>
        </w:rPr>
      </w:pPr>
    </w:p>
    <w:p w14:paraId="40C23339" w14:textId="29F77C3A" w:rsidR="46D70F9B" w:rsidRDefault="46D70F9B" w:rsidP="4655A062">
      <w:pPr>
        <w:pStyle w:val="ListParagraph"/>
        <w:numPr>
          <w:ilvl w:val="0"/>
          <w:numId w:val="25"/>
        </w:numPr>
      </w:pPr>
      <w:proofErr w:type="spellStart"/>
      <w:r w:rsidRPr="4655A062">
        <w:rPr>
          <w:rFonts w:eastAsia="Arial" w:cs="Arial"/>
          <w:b/>
          <w:bCs/>
          <w:color w:val="000000" w:themeColor="text1"/>
        </w:rPr>
        <w:t>verilatorSIM</w:t>
      </w:r>
      <w:proofErr w:type="spellEnd"/>
      <w:r w:rsidRPr="4655A062">
        <w:rPr>
          <w:rFonts w:eastAsia="Arial" w:cs="Arial"/>
          <w:color w:val="000000" w:themeColor="text1"/>
        </w:rPr>
        <w:t xml:space="preserve"> (folder): contains the scripts for running the simulation of RVfpgaEH1 in </w:t>
      </w:r>
      <w:proofErr w:type="spellStart"/>
      <w:r w:rsidRPr="4655A062">
        <w:t>Verilator</w:t>
      </w:r>
      <w:proofErr w:type="spellEnd"/>
      <w:r w:rsidRPr="4655A062">
        <w:t xml:space="preserve">. It </w:t>
      </w:r>
      <w:r w:rsidRPr="4655A062">
        <w:rPr>
          <w:rFonts w:eastAsia="Arial" w:cs="Arial"/>
          <w:color w:val="000000" w:themeColor="text1"/>
        </w:rPr>
        <w:t xml:space="preserve">generates a trace of the different internal signals of the SoC while executing a given program and then uses </w:t>
      </w:r>
      <w:proofErr w:type="spellStart"/>
      <w:r w:rsidRPr="4655A062">
        <w:rPr>
          <w:rFonts w:eastAsia="Arial" w:cs="Arial"/>
          <w:color w:val="000000" w:themeColor="text1"/>
        </w:rPr>
        <w:t>GTKWave</w:t>
      </w:r>
      <w:proofErr w:type="spellEnd"/>
      <w:r w:rsidRPr="4655A062">
        <w:rPr>
          <w:rFonts w:eastAsia="Arial" w:cs="Arial"/>
          <w:color w:val="000000" w:themeColor="text1"/>
        </w:rPr>
        <w:t xml:space="preserve"> for visualizing the waveform of this trace.</w:t>
      </w:r>
    </w:p>
    <w:p w14:paraId="5AA665D3" w14:textId="4E4999D3" w:rsidR="4655A062" w:rsidRDefault="4655A062" w:rsidP="4655A062"/>
    <w:p w14:paraId="29586B00" w14:textId="11C3A137" w:rsidR="00856E59" w:rsidRPr="00856E59" w:rsidRDefault="043B74F0" w:rsidP="4655A062">
      <w:pPr>
        <w:pStyle w:val="ListParagraph"/>
        <w:numPr>
          <w:ilvl w:val="0"/>
          <w:numId w:val="25"/>
        </w:numPr>
        <w:rPr>
          <w:rFonts w:eastAsia="Arial" w:cs="Arial"/>
          <w:color w:val="000000" w:themeColor="text1"/>
        </w:rPr>
      </w:pPr>
      <w:proofErr w:type="spellStart"/>
      <w:r w:rsidRPr="4655A062">
        <w:rPr>
          <w:rFonts w:eastAsia="Arial" w:cs="Arial"/>
          <w:b/>
          <w:bCs/>
          <w:color w:val="000000" w:themeColor="text1"/>
        </w:rPr>
        <w:t>NewS</w:t>
      </w:r>
      <w:r w:rsidR="72260641" w:rsidRPr="4655A062">
        <w:rPr>
          <w:rFonts w:eastAsia="Arial" w:cs="Arial"/>
          <w:b/>
          <w:bCs/>
          <w:color w:val="000000" w:themeColor="text1"/>
        </w:rPr>
        <w:t>imulators</w:t>
      </w:r>
      <w:proofErr w:type="spellEnd"/>
      <w:r w:rsidR="72260641" w:rsidRPr="4655A062">
        <w:rPr>
          <w:rFonts w:eastAsia="Arial" w:cs="Arial"/>
          <w:b/>
          <w:bCs/>
          <w:color w:val="000000" w:themeColor="text1"/>
        </w:rPr>
        <w:t xml:space="preserve"> </w:t>
      </w:r>
      <w:r w:rsidR="72260641" w:rsidRPr="4655A062">
        <w:rPr>
          <w:rFonts w:eastAsia="Arial" w:cs="Arial"/>
          <w:color w:val="000000" w:themeColor="text1"/>
        </w:rPr>
        <w:t xml:space="preserve">(folder): contains scripts for running the simulation of the RVfpgaEH1 System using </w:t>
      </w:r>
      <w:proofErr w:type="spellStart"/>
      <w:r w:rsidR="72260641" w:rsidRPr="4655A062">
        <w:rPr>
          <w:rFonts w:eastAsia="Arial" w:cs="Arial"/>
          <w:color w:val="000000" w:themeColor="text1"/>
        </w:rPr>
        <w:t>Verilator</w:t>
      </w:r>
      <w:proofErr w:type="spellEnd"/>
      <w:r w:rsidR="72260641" w:rsidRPr="4655A062">
        <w:rPr>
          <w:rFonts w:eastAsia="Arial" w:cs="Arial"/>
          <w:color w:val="000000" w:themeColor="text1"/>
        </w:rPr>
        <w:t xml:space="preserve">. </w:t>
      </w:r>
      <w:r w:rsidR="56DDEACC" w:rsidRPr="4655A062">
        <w:rPr>
          <w:rFonts w:eastAsia="Arial" w:cs="Arial"/>
          <w:color w:val="000000" w:themeColor="text1"/>
        </w:rPr>
        <w:t xml:space="preserve">Two new </w:t>
      </w:r>
      <w:r w:rsidR="72260641" w:rsidRPr="4655A062">
        <w:rPr>
          <w:rFonts w:eastAsia="Arial" w:cs="Arial"/>
          <w:color w:val="000000" w:themeColor="text1"/>
        </w:rPr>
        <w:t>simulators are provide</w:t>
      </w:r>
      <w:r w:rsidR="26298234" w:rsidRPr="4655A062">
        <w:rPr>
          <w:rFonts w:eastAsia="Arial" w:cs="Arial"/>
          <w:color w:val="000000" w:themeColor="text1"/>
        </w:rPr>
        <w:t>d</w:t>
      </w:r>
      <w:r w:rsidR="72260641" w:rsidRPr="4655A062">
        <w:rPr>
          <w:rFonts w:eastAsia="Arial" w:cs="Arial"/>
          <w:color w:val="000000" w:themeColor="text1"/>
        </w:rPr>
        <w:t>:</w:t>
      </w:r>
    </w:p>
    <w:p w14:paraId="25D5846D" w14:textId="3409EDA6" w:rsidR="00856E59" w:rsidRPr="00856E59" w:rsidRDefault="72260641" w:rsidP="05BD163D">
      <w:pPr>
        <w:pStyle w:val="ListParagraph"/>
        <w:numPr>
          <w:ilvl w:val="1"/>
          <w:numId w:val="25"/>
        </w:numPr>
        <w:rPr>
          <w:rFonts w:eastAsia="Arial" w:cs="Arial"/>
          <w:color w:val="000000" w:themeColor="text1"/>
        </w:rPr>
      </w:pPr>
      <w:r w:rsidRPr="4655A062">
        <w:rPr>
          <w:rFonts w:eastAsia="Arial" w:cs="Arial"/>
          <w:b/>
          <w:bCs/>
          <w:color w:val="000000" w:themeColor="text1"/>
        </w:rPr>
        <w:t>RVfpgaE</w:t>
      </w:r>
      <w:r w:rsidR="0134801B" w:rsidRPr="4655A062">
        <w:rPr>
          <w:rFonts w:eastAsia="Arial" w:cs="Arial"/>
          <w:b/>
          <w:bCs/>
          <w:color w:val="000000" w:themeColor="text1"/>
        </w:rPr>
        <w:t>H1</w:t>
      </w:r>
      <w:r w:rsidRPr="4655A062">
        <w:rPr>
          <w:rFonts w:eastAsia="Arial" w:cs="Arial"/>
          <w:b/>
          <w:bCs/>
          <w:color w:val="000000" w:themeColor="text1"/>
        </w:rPr>
        <w:t xml:space="preserve">-ViDBo </w:t>
      </w:r>
      <w:r w:rsidRPr="4655A062">
        <w:rPr>
          <w:rFonts w:eastAsia="Arial" w:cs="Arial"/>
          <w:color w:val="000000" w:themeColor="text1"/>
        </w:rPr>
        <w:t>uses a virtual board (i.e., an image of an FPGA board using a web browser) to perform a simulation of the RVfpgaE</w:t>
      </w:r>
      <w:r w:rsidR="048E82E3" w:rsidRPr="4655A062">
        <w:rPr>
          <w:rFonts w:eastAsia="Arial" w:cs="Arial"/>
          <w:color w:val="000000" w:themeColor="text1"/>
        </w:rPr>
        <w:t>H1</w:t>
      </w:r>
      <w:r w:rsidRPr="4655A062">
        <w:rPr>
          <w:rFonts w:eastAsia="Arial" w:cs="Arial"/>
          <w:color w:val="000000" w:themeColor="text1"/>
        </w:rPr>
        <w:t xml:space="preserve"> System and communicate with the peripherals of the simulated board. The following peripherals are supported in RVfpgaE</w:t>
      </w:r>
      <w:r w:rsidR="78822F4D" w:rsidRPr="4655A062">
        <w:rPr>
          <w:rFonts w:eastAsia="Arial" w:cs="Arial"/>
          <w:color w:val="000000" w:themeColor="text1"/>
        </w:rPr>
        <w:t>H1</w:t>
      </w:r>
      <w:r w:rsidRPr="4655A062">
        <w:rPr>
          <w:rFonts w:eastAsia="Arial" w:cs="Arial"/>
          <w:color w:val="000000" w:themeColor="text1"/>
        </w:rPr>
        <w:t xml:space="preserve">-ViDBo: switches, LEDs, UART, pushbuttons, 7-Segment Displays, and </w:t>
      </w:r>
      <w:proofErr w:type="spellStart"/>
      <w:r w:rsidRPr="4655A062">
        <w:rPr>
          <w:rFonts w:eastAsia="Arial" w:cs="Arial"/>
          <w:color w:val="000000" w:themeColor="text1"/>
        </w:rPr>
        <w:t>tricolor</w:t>
      </w:r>
      <w:proofErr w:type="spellEnd"/>
      <w:r w:rsidRPr="4655A062">
        <w:rPr>
          <w:rFonts w:eastAsia="Arial" w:cs="Arial"/>
          <w:color w:val="000000" w:themeColor="text1"/>
        </w:rPr>
        <w:t xml:space="preserve"> LED (the latter peripheral is not available on the </w:t>
      </w:r>
      <w:proofErr w:type="spellStart"/>
      <w:r w:rsidRPr="4655A062">
        <w:rPr>
          <w:rFonts w:eastAsia="Arial" w:cs="Arial"/>
          <w:color w:val="000000" w:themeColor="text1"/>
        </w:rPr>
        <w:t>Basys</w:t>
      </w:r>
      <w:proofErr w:type="spellEnd"/>
      <w:r w:rsidRPr="4655A062">
        <w:rPr>
          <w:rFonts w:eastAsia="Arial" w:cs="Arial"/>
          <w:color w:val="000000" w:themeColor="text1"/>
        </w:rPr>
        <w:t xml:space="preserve"> 3 board).</w:t>
      </w:r>
    </w:p>
    <w:p w14:paraId="4DE5FA9F" w14:textId="534B30BA" w:rsidR="00856E59" w:rsidRPr="00856E59" w:rsidRDefault="72260641" w:rsidP="05BD163D">
      <w:pPr>
        <w:pStyle w:val="ListParagraph"/>
        <w:numPr>
          <w:ilvl w:val="1"/>
          <w:numId w:val="25"/>
        </w:numPr>
        <w:rPr>
          <w:rFonts w:eastAsia="Arial" w:cs="Arial"/>
          <w:color w:val="000000" w:themeColor="text1"/>
        </w:rPr>
      </w:pPr>
      <w:r w:rsidRPr="4655A062">
        <w:rPr>
          <w:rFonts w:eastAsia="Arial" w:cs="Arial"/>
          <w:b/>
          <w:bCs/>
          <w:color w:val="000000" w:themeColor="text1"/>
        </w:rPr>
        <w:t>RVfpgaE</w:t>
      </w:r>
      <w:r w:rsidR="58AB964B" w:rsidRPr="4655A062">
        <w:rPr>
          <w:rFonts w:eastAsia="Arial" w:cs="Arial"/>
          <w:b/>
          <w:bCs/>
          <w:color w:val="000000" w:themeColor="text1"/>
        </w:rPr>
        <w:t>H1</w:t>
      </w:r>
      <w:r w:rsidRPr="4655A062">
        <w:rPr>
          <w:rFonts w:eastAsia="Arial" w:cs="Arial"/>
          <w:b/>
          <w:bCs/>
          <w:color w:val="000000" w:themeColor="text1"/>
        </w:rPr>
        <w:t xml:space="preserve">-Pipeline </w:t>
      </w:r>
      <w:r w:rsidRPr="4655A062">
        <w:rPr>
          <w:rFonts w:eastAsia="Arial" w:cs="Arial"/>
          <w:color w:val="000000" w:themeColor="text1"/>
        </w:rPr>
        <w:t xml:space="preserve">uses a </w:t>
      </w:r>
      <w:proofErr w:type="spellStart"/>
      <w:r w:rsidRPr="4655A062">
        <w:rPr>
          <w:rFonts w:eastAsia="Arial" w:cs="Arial"/>
          <w:color w:val="000000" w:themeColor="text1"/>
        </w:rPr>
        <w:t>VeeR</w:t>
      </w:r>
      <w:proofErr w:type="spellEnd"/>
      <w:r w:rsidRPr="4655A062">
        <w:rPr>
          <w:rFonts w:eastAsia="Arial" w:cs="Arial"/>
          <w:color w:val="000000" w:themeColor="text1"/>
        </w:rPr>
        <w:t xml:space="preserve"> E</w:t>
      </w:r>
      <w:r w:rsidR="1B15CEA6" w:rsidRPr="4655A062">
        <w:rPr>
          <w:rFonts w:eastAsia="Arial" w:cs="Arial"/>
          <w:color w:val="000000" w:themeColor="text1"/>
        </w:rPr>
        <w:t>H1</w:t>
      </w:r>
      <w:r w:rsidRPr="4655A062">
        <w:rPr>
          <w:rFonts w:eastAsia="Arial" w:cs="Arial"/>
          <w:color w:val="000000" w:themeColor="text1"/>
        </w:rPr>
        <w:t xml:space="preserve"> Pipeline Simulator for analysing the evolution of the instructions through the pipeline.</w:t>
      </w:r>
    </w:p>
    <w:p w14:paraId="0DDD1F05" w14:textId="4DFFEA6D" w:rsidR="00856E59" w:rsidRPr="00856E59" w:rsidRDefault="00856E59" w:rsidP="05BD163D">
      <w:pPr>
        <w:rPr>
          <w:rFonts w:cs="Arial"/>
          <w:b/>
          <w:bCs/>
        </w:rPr>
      </w:pPr>
    </w:p>
    <w:p w14:paraId="30C2E1EB" w14:textId="77777777" w:rsidR="00F05747" w:rsidRDefault="64FBFCBC" w:rsidP="4655A0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4655A062">
        <w:rPr>
          <w:rFonts w:cs="Arial"/>
          <w:b/>
          <w:bCs/>
        </w:rPr>
        <w:t xml:space="preserve">IMPORTANT: </w:t>
      </w:r>
      <w:proofErr w:type="spellStart"/>
      <w:r w:rsidRPr="4655A062">
        <w:rPr>
          <w:rFonts w:cs="Arial"/>
        </w:rPr>
        <w:t>RVfpga</w:t>
      </w:r>
      <w:proofErr w:type="spellEnd"/>
      <w:r w:rsidRPr="4655A062">
        <w:rPr>
          <w:rFonts w:cs="Arial"/>
        </w:rPr>
        <w:t xml:space="preserve"> v2.2</w:t>
      </w:r>
      <w:r>
        <w:t xml:space="preserve"> only included </w:t>
      </w:r>
      <w:r w:rsidR="06058254">
        <w:t>one</w:t>
      </w:r>
      <w:r>
        <w:t xml:space="preserve"> </w:t>
      </w:r>
      <w:proofErr w:type="spellStart"/>
      <w:r w:rsidR="05CE2B49">
        <w:t>Verilator</w:t>
      </w:r>
      <w:proofErr w:type="spellEnd"/>
      <w:r w:rsidR="05CE2B49">
        <w:t xml:space="preserve">-based </w:t>
      </w:r>
      <w:r>
        <w:t>simulation tool</w:t>
      </w:r>
      <w:r w:rsidR="00169A44">
        <w:t xml:space="preserve"> </w:t>
      </w:r>
      <w:r w:rsidR="08B119C4">
        <w:t xml:space="preserve">(the one included in folder </w:t>
      </w:r>
      <w:proofErr w:type="spellStart"/>
      <w:r w:rsidR="08B119C4" w:rsidRPr="4655A062">
        <w:rPr>
          <w:rFonts w:eastAsia="Arial" w:cs="Arial"/>
          <w:b/>
          <w:bCs/>
          <w:color w:val="000000" w:themeColor="text1"/>
        </w:rPr>
        <w:t>verilatorSIM</w:t>
      </w:r>
      <w:proofErr w:type="spellEnd"/>
      <w:r w:rsidR="08B119C4">
        <w:t>)</w:t>
      </w:r>
      <w:r>
        <w:t xml:space="preserve">. </w:t>
      </w:r>
    </w:p>
    <w:p w14:paraId="26D497EB" w14:textId="77777777" w:rsidR="00F05747" w:rsidRDefault="00F05747" w:rsidP="4655A0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2803853" w14:textId="4624FF86" w:rsidR="00856E59" w:rsidRPr="00856E59" w:rsidRDefault="64FBFCBC" w:rsidP="4997EA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In </w:t>
      </w:r>
      <w:proofErr w:type="spellStart"/>
      <w:r>
        <w:t>RVfpga</w:t>
      </w:r>
      <w:proofErr w:type="spellEnd"/>
      <w:r>
        <w:t xml:space="preserve"> v3.0 we include t</w:t>
      </w:r>
      <w:r w:rsidR="11F284CA">
        <w:t>wo new simulation tools</w:t>
      </w:r>
      <w:r w:rsidR="0EB9A360">
        <w:t xml:space="preserve"> for the </w:t>
      </w:r>
      <w:proofErr w:type="spellStart"/>
      <w:r w:rsidR="0EB9A360">
        <w:t>VeeR</w:t>
      </w:r>
      <w:proofErr w:type="spellEnd"/>
      <w:r w:rsidR="0EB9A360">
        <w:t xml:space="preserve"> EH1-based SoC</w:t>
      </w:r>
      <w:r w:rsidR="0E53284A">
        <w:t xml:space="preserve">: </w:t>
      </w:r>
      <w:r w:rsidR="0E53284A" w:rsidRPr="4997EA5D">
        <w:rPr>
          <w:b/>
          <w:bCs/>
        </w:rPr>
        <w:t>RVfpga</w:t>
      </w:r>
      <w:r w:rsidR="32E14584" w:rsidRPr="4997EA5D">
        <w:rPr>
          <w:b/>
          <w:bCs/>
        </w:rPr>
        <w:t>EH1</w:t>
      </w:r>
      <w:r w:rsidR="0E53284A" w:rsidRPr="4997EA5D">
        <w:rPr>
          <w:b/>
          <w:bCs/>
        </w:rPr>
        <w:t>-ViDBo</w:t>
      </w:r>
      <w:r w:rsidR="0E53284A">
        <w:t xml:space="preserve"> and </w:t>
      </w:r>
      <w:r w:rsidR="0E53284A" w:rsidRPr="4997EA5D">
        <w:rPr>
          <w:b/>
          <w:bCs/>
        </w:rPr>
        <w:t>RVfpga</w:t>
      </w:r>
      <w:r w:rsidR="2AD198F0" w:rsidRPr="4997EA5D">
        <w:rPr>
          <w:b/>
          <w:bCs/>
        </w:rPr>
        <w:t>EH1</w:t>
      </w:r>
      <w:r w:rsidR="0E53284A" w:rsidRPr="4997EA5D">
        <w:rPr>
          <w:b/>
          <w:bCs/>
        </w:rPr>
        <w:t>-Pipeline</w:t>
      </w:r>
      <w:r w:rsidR="11F284CA">
        <w:t xml:space="preserve">. </w:t>
      </w:r>
      <w:r w:rsidR="31458165">
        <w:t xml:space="preserve">An extra appendix (Appendix G) has been included in the </w:t>
      </w:r>
      <w:r w:rsidR="00F05747">
        <w:t xml:space="preserve">RVfpgaEH1 </w:t>
      </w:r>
      <w:r w:rsidR="31458165">
        <w:t>Getting Started Guide with instructions on how to use these new simulators.</w:t>
      </w:r>
      <w:r w:rsidR="792EDF5F">
        <w:t xml:space="preserve"> If you want to install the simulators natively in your machine, look at the instructions provided at RVfpgaEL2.</w:t>
      </w:r>
    </w:p>
    <w:p w14:paraId="600605DF" w14:textId="24813900" w:rsidR="00856E59" w:rsidRPr="00856E59" w:rsidRDefault="1B71FA29" w:rsidP="4997EA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4997EA5D">
        <w:rPr>
          <w:rFonts w:eastAsia="Arial" w:cs="Arial"/>
        </w:rPr>
        <w:t>Note that t</w:t>
      </w:r>
      <w:r w:rsidRPr="4997EA5D">
        <w:rPr>
          <w:rFonts w:eastAsia="Arial" w:cs="Arial"/>
          <w:color w:val="000000" w:themeColor="text1"/>
        </w:rPr>
        <w:t xml:space="preserve">he </w:t>
      </w:r>
      <w:proofErr w:type="spellStart"/>
      <w:r w:rsidRPr="4997EA5D">
        <w:rPr>
          <w:rFonts w:eastAsia="Arial" w:cs="Arial"/>
          <w:color w:val="000000" w:themeColor="text1"/>
        </w:rPr>
        <w:t>websockets</w:t>
      </w:r>
      <w:proofErr w:type="spellEnd"/>
      <w:r w:rsidRPr="4997EA5D">
        <w:rPr>
          <w:rFonts w:eastAsia="Arial" w:cs="Arial"/>
          <w:color w:val="000000" w:themeColor="text1"/>
        </w:rPr>
        <w:t xml:space="preserve"> library for Windows is only provided in the RVfpgaEL2 package for the NexysA7-DDR configuration (you can find it at </w:t>
      </w:r>
      <w:r w:rsidRPr="4997EA5D">
        <w:rPr>
          <w:rFonts w:eastAsia="Arial" w:cs="Arial"/>
          <w:i/>
          <w:iCs/>
          <w:color w:val="000000" w:themeColor="text1"/>
        </w:rPr>
        <w:t>[RVfpgaEL2NexysA7DDRPath]/Simulators/verilatorSIM_ViDBo/libwebsockets</w:t>
      </w:r>
      <w:r w:rsidRPr="4997EA5D">
        <w:rPr>
          <w:rFonts w:eastAsia="Arial" w:cs="Arial"/>
          <w:color w:val="000000" w:themeColor="text1"/>
        </w:rPr>
        <w:t>).</w:t>
      </w:r>
    </w:p>
    <w:p w14:paraId="4DB17AB9" w14:textId="1D861ED4" w:rsidR="00856E59" w:rsidRPr="00856E59" w:rsidRDefault="00856E59" w:rsidP="05BD163D"/>
    <w:p w14:paraId="2CBDF0F6" w14:textId="33CE5676" w:rsidR="00856E59" w:rsidRDefault="00856E59" w:rsidP="00122C9F">
      <w:pPr>
        <w:pStyle w:val="ListParagraph"/>
        <w:numPr>
          <w:ilvl w:val="0"/>
          <w:numId w:val="25"/>
        </w:numPr>
        <w:rPr>
          <w:rFonts w:cs="Arial"/>
          <w:bCs/>
        </w:rPr>
      </w:pPr>
      <w:r w:rsidRPr="4655A062">
        <w:rPr>
          <w:rFonts w:cs="Arial"/>
          <w:b/>
          <w:bCs/>
        </w:rPr>
        <w:lastRenderedPageBreak/>
        <w:t>driversLinux_NexysA7</w:t>
      </w:r>
      <w:r w:rsidR="00D0482F" w:rsidRPr="4655A062">
        <w:rPr>
          <w:rFonts w:cs="Arial"/>
        </w:rPr>
        <w:t xml:space="preserve"> (folder)</w:t>
      </w:r>
      <w:r w:rsidRPr="4655A062">
        <w:rPr>
          <w:rFonts w:cs="Arial"/>
        </w:rPr>
        <w:t xml:space="preserve">: contains the Linux drivers for the </w:t>
      </w:r>
      <w:proofErr w:type="spellStart"/>
      <w:r w:rsidRPr="4655A062">
        <w:rPr>
          <w:rFonts w:cs="Arial"/>
        </w:rPr>
        <w:t>Nexys</w:t>
      </w:r>
      <w:proofErr w:type="spellEnd"/>
      <w:r w:rsidRPr="4655A062">
        <w:rPr>
          <w:rFonts w:cs="Arial"/>
        </w:rPr>
        <w:t xml:space="preserve"> A7 FPGA board.</w:t>
      </w:r>
    </w:p>
    <w:p w14:paraId="0DD1DA79" w14:textId="77777777" w:rsidR="00856E59" w:rsidRPr="00856E59" w:rsidRDefault="00856E59" w:rsidP="00122C9F">
      <w:pPr>
        <w:rPr>
          <w:rFonts w:cs="Arial"/>
          <w:bCs/>
        </w:rPr>
      </w:pPr>
    </w:p>
    <w:p w14:paraId="08B739C5" w14:textId="45ECA34D" w:rsidR="005D492B" w:rsidRDefault="00856E59" w:rsidP="05BD163D">
      <w:pPr>
        <w:pStyle w:val="ListParagraph"/>
        <w:numPr>
          <w:ilvl w:val="0"/>
          <w:numId w:val="25"/>
        </w:numPr>
        <w:rPr>
          <w:rFonts w:cs="Arial"/>
        </w:rPr>
      </w:pPr>
      <w:r w:rsidRPr="4655A062">
        <w:rPr>
          <w:rFonts w:cs="Arial"/>
          <w:b/>
          <w:bCs/>
        </w:rPr>
        <w:t>Labs</w:t>
      </w:r>
      <w:r w:rsidR="00D0482F" w:rsidRPr="4655A062">
        <w:rPr>
          <w:rFonts w:cs="Arial"/>
        </w:rPr>
        <w:t xml:space="preserve"> (folder)</w:t>
      </w:r>
      <w:r w:rsidRPr="4655A062">
        <w:rPr>
          <w:rFonts w:cs="Arial"/>
        </w:rPr>
        <w:t xml:space="preserve">: contains </w:t>
      </w:r>
      <w:r w:rsidR="00F91105" w:rsidRPr="4655A062">
        <w:rPr>
          <w:rFonts w:cs="Arial"/>
        </w:rPr>
        <w:t xml:space="preserve">instructions, </w:t>
      </w:r>
      <w:r w:rsidRPr="4655A062">
        <w:rPr>
          <w:rFonts w:cs="Arial"/>
        </w:rPr>
        <w:t>programs</w:t>
      </w:r>
      <w:r w:rsidR="00F91105" w:rsidRPr="4655A062">
        <w:rPr>
          <w:rFonts w:cs="Arial"/>
        </w:rPr>
        <w:t>,</w:t>
      </w:r>
      <w:r w:rsidR="004100C2" w:rsidRPr="4655A062">
        <w:rPr>
          <w:rFonts w:cs="Arial"/>
        </w:rPr>
        <w:t xml:space="preserve"> </w:t>
      </w:r>
      <w:r w:rsidRPr="4655A062">
        <w:rPr>
          <w:rFonts w:cs="Arial"/>
        </w:rPr>
        <w:t>and solutions that you will use during RVfpga</w:t>
      </w:r>
      <w:r w:rsidR="74578F54" w:rsidRPr="4655A062">
        <w:rPr>
          <w:rFonts w:cs="Arial"/>
        </w:rPr>
        <w:t>EH1</w:t>
      </w:r>
      <w:r w:rsidRPr="4655A062">
        <w:rPr>
          <w:rFonts w:cs="Arial"/>
        </w:rPr>
        <w:t xml:space="preserve"> Labs 1-20.</w:t>
      </w:r>
      <w:r w:rsidR="005D492B" w:rsidRPr="4655A062">
        <w:rPr>
          <w:rFonts w:cs="Arial"/>
        </w:rPr>
        <w:t xml:space="preserve"> This folder contains several subfolders:</w:t>
      </w:r>
    </w:p>
    <w:p w14:paraId="46E5DE20" w14:textId="63F2121A" w:rsidR="004D01DE" w:rsidRPr="004D01DE" w:rsidRDefault="005D492B" w:rsidP="05BD163D">
      <w:pPr>
        <w:pStyle w:val="ListParagraph"/>
        <w:numPr>
          <w:ilvl w:val="1"/>
          <w:numId w:val="25"/>
        </w:numPr>
        <w:ind w:left="993"/>
        <w:rPr>
          <w:rFonts w:cs="Arial"/>
        </w:rPr>
      </w:pPr>
      <w:r w:rsidRPr="4655A062">
        <w:rPr>
          <w:rFonts w:cs="Arial"/>
          <w:b/>
          <w:bCs/>
        </w:rPr>
        <w:t xml:space="preserve">Lab1, Lab2, </w:t>
      </w:r>
      <w:proofErr w:type="gramStart"/>
      <w:r w:rsidRPr="4655A062">
        <w:rPr>
          <w:rFonts w:cs="Arial"/>
          <w:b/>
          <w:bCs/>
        </w:rPr>
        <w:t>… ,</w:t>
      </w:r>
      <w:proofErr w:type="gramEnd"/>
      <w:r w:rsidRPr="4655A062">
        <w:rPr>
          <w:rFonts w:cs="Arial"/>
          <w:b/>
          <w:bCs/>
        </w:rPr>
        <w:t xml:space="preserve"> Lab19, Lab20</w:t>
      </w:r>
      <w:r w:rsidR="00F91105" w:rsidRPr="4655A062">
        <w:rPr>
          <w:rFonts w:cs="Arial"/>
          <w:b/>
          <w:bCs/>
        </w:rPr>
        <w:t xml:space="preserve"> </w:t>
      </w:r>
      <w:r w:rsidR="00F91105" w:rsidRPr="4655A062">
        <w:rPr>
          <w:rFonts w:cs="Arial"/>
        </w:rPr>
        <w:t>(folders):</w:t>
      </w:r>
      <w:r w:rsidRPr="4655A062">
        <w:rPr>
          <w:rFonts w:cs="Arial"/>
        </w:rPr>
        <w:t xml:space="preserve"> </w:t>
      </w:r>
      <w:r w:rsidR="00F91105" w:rsidRPr="4655A062">
        <w:rPr>
          <w:rFonts w:cs="Arial"/>
        </w:rPr>
        <w:t xml:space="preserve">Instructions and resources </w:t>
      </w:r>
      <w:r w:rsidRPr="4655A062">
        <w:rPr>
          <w:rFonts w:cs="Arial"/>
        </w:rPr>
        <w:t>to be used while completing the labs</w:t>
      </w:r>
      <w:r w:rsidR="6E0FD499" w:rsidRPr="4655A062">
        <w:rPr>
          <w:rFonts w:cs="Arial"/>
        </w:rPr>
        <w:t xml:space="preserve"> in </w:t>
      </w:r>
      <w:proofErr w:type="spellStart"/>
      <w:r w:rsidR="6E0FD499" w:rsidRPr="4655A062">
        <w:rPr>
          <w:rFonts w:cs="Arial"/>
        </w:rPr>
        <w:t>PlatformIO</w:t>
      </w:r>
      <w:proofErr w:type="spellEnd"/>
      <w:r w:rsidRPr="4655A062">
        <w:rPr>
          <w:rFonts w:cs="Arial"/>
        </w:rPr>
        <w:t>.</w:t>
      </w:r>
      <w:r w:rsidR="004D01DE" w:rsidRPr="4655A062">
        <w:rPr>
          <w:rFonts w:cs="Arial"/>
        </w:rPr>
        <w:t xml:space="preserve"> Note that each of the 20 labs has an instruction document that is located within the Labs directory under the specific lab’s folder. For example, the instructions for Lab 1 are in [</w:t>
      </w:r>
      <w:proofErr w:type="spellStart"/>
      <w:r w:rsidR="004D01DE" w:rsidRPr="4655A062">
        <w:rPr>
          <w:rFonts w:cs="Arial"/>
        </w:rPr>
        <w:t>RVfpgaPath</w:t>
      </w:r>
      <w:proofErr w:type="spellEnd"/>
      <w:r w:rsidR="004D01DE" w:rsidRPr="4655A062">
        <w:rPr>
          <w:rFonts w:cs="Arial"/>
        </w:rPr>
        <w:t>]/Labs/Lab01/RVfpga_Lab01. These lab documents give the instructions, examples, tasks, exercises, and figures for each of the 20 RVfpga</w:t>
      </w:r>
      <w:r w:rsidR="4D108322" w:rsidRPr="4655A062">
        <w:rPr>
          <w:rFonts w:cs="Arial"/>
        </w:rPr>
        <w:t>EH1</w:t>
      </w:r>
      <w:r w:rsidR="004D01DE" w:rsidRPr="4655A062">
        <w:rPr>
          <w:rFonts w:cs="Arial"/>
        </w:rPr>
        <w:t xml:space="preserve"> Labs.</w:t>
      </w:r>
    </w:p>
    <w:p w14:paraId="7B6D97E0" w14:textId="41F7C6E3" w:rsidR="004D01DE" w:rsidRPr="004D01DE" w:rsidRDefault="004D01DE" w:rsidP="004D01DE">
      <w:pPr>
        <w:pStyle w:val="ListParagraph"/>
        <w:numPr>
          <w:ilvl w:val="1"/>
          <w:numId w:val="25"/>
        </w:numPr>
        <w:ind w:left="993"/>
        <w:rPr>
          <w:rFonts w:cs="Arial"/>
          <w:bCs/>
        </w:rPr>
      </w:pPr>
      <w:proofErr w:type="spellStart"/>
      <w:r w:rsidRPr="4655A062">
        <w:rPr>
          <w:rFonts w:cs="Arial"/>
          <w:b/>
          <w:bCs/>
        </w:rPr>
        <w:t>RVfpgaLabsFigures</w:t>
      </w:r>
      <w:proofErr w:type="spellEnd"/>
      <w:r w:rsidRPr="4655A062">
        <w:rPr>
          <w:rFonts w:cs="Arial"/>
        </w:rPr>
        <w:t xml:space="preserve"> (folder): Figures used in the lab documents.</w:t>
      </w:r>
    </w:p>
    <w:p w14:paraId="795CEE2F" w14:textId="2047BEC0" w:rsidR="00C13A7A" w:rsidRDefault="005D492B" w:rsidP="005D492B">
      <w:pPr>
        <w:pStyle w:val="ListParagraph"/>
        <w:numPr>
          <w:ilvl w:val="1"/>
          <w:numId w:val="25"/>
        </w:numPr>
        <w:ind w:left="993"/>
        <w:rPr>
          <w:rFonts w:cs="Arial"/>
          <w:bCs/>
        </w:rPr>
      </w:pPr>
      <w:proofErr w:type="spellStart"/>
      <w:r w:rsidRPr="4655A062">
        <w:rPr>
          <w:rFonts w:cs="Arial"/>
          <w:b/>
          <w:bCs/>
        </w:rPr>
        <w:t>RVfpgaLabsSolutions</w:t>
      </w:r>
      <w:proofErr w:type="spellEnd"/>
      <w:r w:rsidR="00F91105" w:rsidRPr="4655A062">
        <w:rPr>
          <w:rFonts w:cs="Arial"/>
          <w:b/>
          <w:bCs/>
        </w:rPr>
        <w:t xml:space="preserve"> </w:t>
      </w:r>
      <w:r w:rsidR="00F91105" w:rsidRPr="4655A062">
        <w:rPr>
          <w:rFonts w:cs="Arial"/>
        </w:rPr>
        <w:t>(folder):</w:t>
      </w:r>
      <w:r w:rsidRPr="4655A062">
        <w:rPr>
          <w:rFonts w:cs="Arial"/>
        </w:rPr>
        <w:t xml:space="preserve"> </w:t>
      </w:r>
      <w:r w:rsidR="00F91105" w:rsidRPr="4655A062">
        <w:rPr>
          <w:rFonts w:cs="Arial"/>
        </w:rPr>
        <w:t>A subset of e</w:t>
      </w:r>
      <w:r w:rsidRPr="4655A062">
        <w:rPr>
          <w:rFonts w:cs="Arial"/>
        </w:rPr>
        <w:t>xercise solutions for each of the labs.</w:t>
      </w:r>
    </w:p>
    <w:p w14:paraId="5C2CCC6A" w14:textId="33AF5E9A" w:rsidR="005D492B" w:rsidRDefault="004D01DE" w:rsidP="004D01DE">
      <w:pPr>
        <w:pStyle w:val="ListParagraph"/>
        <w:numPr>
          <w:ilvl w:val="2"/>
          <w:numId w:val="25"/>
        </w:numPr>
        <w:ind w:left="1560"/>
        <w:rPr>
          <w:rFonts w:cs="Arial"/>
          <w:bCs/>
        </w:rPr>
      </w:pPr>
      <w:proofErr w:type="spellStart"/>
      <w:r w:rsidRPr="4655A062">
        <w:rPr>
          <w:rFonts w:cs="Arial"/>
          <w:b/>
          <w:bCs/>
        </w:rPr>
        <w:t>ProgramsAndDocuments</w:t>
      </w:r>
      <w:proofErr w:type="spellEnd"/>
      <w:r w:rsidRPr="4655A062">
        <w:rPr>
          <w:rFonts w:cs="Arial"/>
        </w:rPr>
        <w:t xml:space="preserve"> </w:t>
      </w:r>
      <w:r w:rsidR="00F91105" w:rsidRPr="4655A062">
        <w:rPr>
          <w:rFonts w:cs="Arial"/>
        </w:rPr>
        <w:t>(folder):</w:t>
      </w:r>
      <w:r w:rsidR="005D492B" w:rsidRPr="4655A062">
        <w:rPr>
          <w:rFonts w:cs="Arial"/>
        </w:rPr>
        <w:t xml:space="preserve"> documents and software with the solutions for the proposed tasks and exercises.</w:t>
      </w:r>
    </w:p>
    <w:p w14:paraId="7E04CB68" w14:textId="32AABC40" w:rsidR="005D492B" w:rsidRPr="00A15589" w:rsidRDefault="00557927" w:rsidP="05BD163D">
      <w:pPr>
        <w:pStyle w:val="ListParagraph"/>
        <w:numPr>
          <w:ilvl w:val="2"/>
          <w:numId w:val="25"/>
        </w:numPr>
        <w:ind w:left="1560"/>
        <w:rPr>
          <w:rFonts w:cs="Arial"/>
        </w:rPr>
      </w:pPr>
      <w:proofErr w:type="spellStart"/>
      <w:r w:rsidRPr="4655A062">
        <w:rPr>
          <w:rFonts w:cs="Arial"/>
          <w:b/>
          <w:bCs/>
        </w:rPr>
        <w:t>Modified_</w:t>
      </w:r>
      <w:r w:rsidR="005D492B" w:rsidRPr="4655A062">
        <w:rPr>
          <w:rFonts w:cs="Arial"/>
          <w:b/>
          <w:bCs/>
        </w:rPr>
        <w:t>RVfpga</w:t>
      </w:r>
      <w:r w:rsidRPr="4655A062">
        <w:rPr>
          <w:rFonts w:cs="Arial"/>
          <w:b/>
          <w:bCs/>
        </w:rPr>
        <w:t>System</w:t>
      </w:r>
      <w:proofErr w:type="spellEnd"/>
      <w:r w:rsidR="00F91105" w:rsidRPr="4655A062">
        <w:rPr>
          <w:rFonts w:cs="Arial"/>
          <w:b/>
          <w:bCs/>
        </w:rPr>
        <w:t xml:space="preserve"> </w:t>
      </w:r>
      <w:r w:rsidR="00F91105" w:rsidRPr="4655A062">
        <w:rPr>
          <w:rFonts w:cs="Arial"/>
        </w:rPr>
        <w:t>(folder):</w:t>
      </w:r>
      <w:r w:rsidR="005D492B" w:rsidRPr="4655A062">
        <w:rPr>
          <w:rFonts w:cs="Arial"/>
        </w:rPr>
        <w:t xml:space="preserve"> Modified RVfpga</w:t>
      </w:r>
      <w:r w:rsidR="0F5D649C" w:rsidRPr="4655A062">
        <w:rPr>
          <w:rFonts w:cs="Arial"/>
        </w:rPr>
        <w:t>EH1</w:t>
      </w:r>
      <w:r w:rsidR="005D492B" w:rsidRPr="4655A062">
        <w:rPr>
          <w:rFonts w:cs="Arial"/>
        </w:rPr>
        <w:t xml:space="preserve"> System source code (Verilog and </w:t>
      </w:r>
      <w:proofErr w:type="spellStart"/>
      <w:r w:rsidR="005D492B" w:rsidRPr="4655A062">
        <w:rPr>
          <w:rFonts w:cs="Arial"/>
        </w:rPr>
        <w:t>SystemVerilog</w:t>
      </w:r>
      <w:proofErr w:type="spellEnd"/>
      <w:r w:rsidR="005D492B" w:rsidRPr="4655A062">
        <w:rPr>
          <w:rFonts w:cs="Arial"/>
        </w:rPr>
        <w:t>) extended as guided by the exercises in Labs 6-10</w:t>
      </w:r>
      <w:r w:rsidR="008E2514" w:rsidRPr="4655A062">
        <w:rPr>
          <w:rFonts w:cs="Arial"/>
        </w:rPr>
        <w:t xml:space="preserve"> and in Lab 18</w:t>
      </w:r>
      <w:r w:rsidR="005D492B" w:rsidRPr="4655A062">
        <w:rPr>
          <w:rFonts w:cs="Arial"/>
        </w:rPr>
        <w:t xml:space="preserve">. </w:t>
      </w:r>
      <w:r w:rsidR="004D01DE" w:rsidRPr="4655A062">
        <w:rPr>
          <w:rFonts w:cs="Arial"/>
        </w:rPr>
        <w:t xml:space="preserve">Both </w:t>
      </w:r>
      <w:r w:rsidR="00092189" w:rsidRPr="4655A062">
        <w:rPr>
          <w:rFonts w:cs="Arial"/>
        </w:rPr>
        <w:t xml:space="preserve">different </w:t>
      </w:r>
      <w:proofErr w:type="spellStart"/>
      <w:r w:rsidR="004D01DE" w:rsidRPr="4655A062">
        <w:rPr>
          <w:rFonts w:cs="Arial"/>
        </w:rPr>
        <w:t>platformIO</w:t>
      </w:r>
      <w:proofErr w:type="spellEnd"/>
      <w:r w:rsidR="004D01DE" w:rsidRPr="4655A062">
        <w:rPr>
          <w:rFonts w:cs="Arial"/>
        </w:rPr>
        <w:t xml:space="preserve"> projects and</w:t>
      </w:r>
      <w:r w:rsidR="008E2514" w:rsidRPr="4655A062">
        <w:rPr>
          <w:rFonts w:cs="Arial"/>
        </w:rPr>
        <w:t xml:space="preserve"> </w:t>
      </w:r>
      <w:r w:rsidR="004D01DE" w:rsidRPr="4655A062">
        <w:rPr>
          <w:rFonts w:cs="Arial"/>
        </w:rPr>
        <w:t xml:space="preserve">the source code </w:t>
      </w:r>
      <w:r w:rsidR="008E2514" w:rsidRPr="4655A062">
        <w:rPr>
          <w:rFonts w:cs="Arial"/>
        </w:rPr>
        <w:t xml:space="preserve">and the bitstreams </w:t>
      </w:r>
      <w:r w:rsidR="00092189" w:rsidRPr="4655A062">
        <w:rPr>
          <w:rFonts w:cs="Arial"/>
        </w:rPr>
        <w:t xml:space="preserve">for the SoC </w:t>
      </w:r>
      <w:r w:rsidR="008E2514" w:rsidRPr="4655A062">
        <w:rPr>
          <w:rFonts w:cs="Arial"/>
        </w:rPr>
        <w:t xml:space="preserve">(that you can directly use </w:t>
      </w:r>
      <w:r w:rsidR="00F91105" w:rsidRPr="4655A062">
        <w:rPr>
          <w:rFonts w:cs="Arial"/>
        </w:rPr>
        <w:t>o</w:t>
      </w:r>
      <w:r w:rsidR="00A15589" w:rsidRPr="4655A062">
        <w:rPr>
          <w:rFonts w:cs="Arial"/>
        </w:rPr>
        <w:t>n the FPGA</w:t>
      </w:r>
      <w:r w:rsidR="008E2514" w:rsidRPr="4655A062">
        <w:rPr>
          <w:rFonts w:cs="Arial"/>
        </w:rPr>
        <w:t>) are provided.</w:t>
      </w:r>
    </w:p>
    <w:p w14:paraId="04E077AB" w14:textId="77777777" w:rsidR="00092189" w:rsidRPr="00092189" w:rsidRDefault="00092189" w:rsidP="00092189">
      <w:pPr>
        <w:rPr>
          <w:rFonts w:cs="Arial"/>
          <w:b/>
        </w:rPr>
      </w:pPr>
    </w:p>
    <w:p w14:paraId="325B9A23" w14:textId="02EBD82F" w:rsidR="00092189" w:rsidRPr="009D5AC0" w:rsidRDefault="00092189" w:rsidP="05BD16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662"/>
        <w:rPr>
          <w:rFonts w:cs="Arial"/>
        </w:rPr>
      </w:pPr>
      <w:r w:rsidRPr="05BD163D">
        <w:rPr>
          <w:rFonts w:cs="Arial"/>
          <w:b/>
          <w:bCs/>
        </w:rPr>
        <w:t xml:space="preserve">IMPORTANT: </w:t>
      </w:r>
      <w:r w:rsidRPr="05BD163D">
        <w:rPr>
          <w:rFonts w:cs="Arial"/>
        </w:rPr>
        <w:t xml:space="preserve">Instructors should remove folder </w:t>
      </w:r>
      <w:proofErr w:type="spellStart"/>
      <w:r w:rsidRPr="05BD163D">
        <w:rPr>
          <w:rFonts w:cs="Arial"/>
          <w:b/>
          <w:bCs/>
        </w:rPr>
        <w:t>RVfpgaLabsSolutions</w:t>
      </w:r>
      <w:proofErr w:type="spellEnd"/>
      <w:r w:rsidRPr="05BD163D">
        <w:rPr>
          <w:rFonts w:cs="Arial"/>
        </w:rPr>
        <w:t xml:space="preserve"> before distributing RVfpga</w:t>
      </w:r>
      <w:r w:rsidR="08663D9C" w:rsidRPr="05BD163D">
        <w:rPr>
          <w:rFonts w:cs="Arial"/>
        </w:rPr>
        <w:t>EH1</w:t>
      </w:r>
      <w:r w:rsidRPr="05BD163D">
        <w:rPr>
          <w:rFonts w:cs="Arial"/>
        </w:rPr>
        <w:t xml:space="preserve"> to students.</w:t>
      </w:r>
    </w:p>
    <w:p w14:paraId="6B6B3B60" w14:textId="7BB580D1" w:rsidR="00856E59" w:rsidRPr="00092189" w:rsidRDefault="00856E59" w:rsidP="00092189">
      <w:pPr>
        <w:rPr>
          <w:rFonts w:cs="Arial"/>
          <w:bCs/>
        </w:rPr>
      </w:pPr>
    </w:p>
    <w:p w14:paraId="4C01E220" w14:textId="4DFFEA6D" w:rsidR="00EA074E" w:rsidRDefault="00EA074E" w:rsidP="05BD163D">
      <w:pPr>
        <w:rPr>
          <w:rFonts w:cs="Arial"/>
          <w:b/>
          <w:bCs/>
        </w:rPr>
      </w:pPr>
    </w:p>
    <w:p w14:paraId="0B90EFB4" w14:textId="7A5CBBE4" w:rsidR="00EA074E" w:rsidRDefault="4CA2DEB0" w:rsidP="05BD1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5BD163D">
        <w:rPr>
          <w:rFonts w:eastAsia="Arial" w:cs="Arial"/>
          <w:b/>
          <w:bCs/>
          <w:color w:val="000000" w:themeColor="text1"/>
        </w:rPr>
        <w:t xml:space="preserve">Videos: </w:t>
      </w:r>
      <w:r w:rsidRPr="05BD163D">
        <w:rPr>
          <w:rFonts w:eastAsia="Arial" w:cs="Arial"/>
          <w:color w:val="000000" w:themeColor="text1"/>
        </w:rPr>
        <w:t xml:space="preserve">In addition to the </w:t>
      </w:r>
      <w:proofErr w:type="spellStart"/>
      <w:r w:rsidRPr="05BD163D">
        <w:rPr>
          <w:rFonts w:eastAsia="Arial" w:cs="Arial"/>
          <w:color w:val="000000" w:themeColor="text1"/>
        </w:rPr>
        <w:t>RVfpga</w:t>
      </w:r>
      <w:proofErr w:type="spellEnd"/>
      <w:r w:rsidRPr="05BD163D">
        <w:rPr>
          <w:rFonts w:eastAsia="Arial" w:cs="Arial"/>
          <w:color w:val="000000" w:themeColor="text1"/>
        </w:rPr>
        <w:t xml:space="preserve"> folder and the Virtual Machine, in the Imagination’s YouTube channel we provide videos demonstrating different sections of the GSG and the Labs. These videos are a very good complement to the text explanations and the examples provided throughout the course.</w:t>
      </w:r>
    </w:p>
    <w:p w14:paraId="0231223A" w14:textId="1D861ED4" w:rsidR="00EA074E" w:rsidRDefault="00EA074E" w:rsidP="05BD163D"/>
    <w:p w14:paraId="0A6B20AD" w14:textId="0E3D9954" w:rsidR="00EA074E" w:rsidRDefault="00EA074E" w:rsidP="05BD163D"/>
    <w:p w14:paraId="4AD14711" w14:textId="42EB5E29" w:rsidR="00EA074E" w:rsidRDefault="00EA074E" w:rsidP="00C80ACF">
      <w:pPr>
        <w:pStyle w:val="Heading1"/>
        <w:numPr>
          <w:ilvl w:val="0"/>
          <w:numId w:val="26"/>
        </w:numPr>
        <w:shd w:val="clear" w:color="auto" w:fill="000000" w:themeFill="text1"/>
        <w:spacing w:before="0"/>
        <w:rPr>
          <w:color w:val="FFFFFF" w:themeColor="background1"/>
        </w:rPr>
      </w:pPr>
      <w:r>
        <w:t>RVfpga</w:t>
      </w:r>
      <w:r w:rsidR="2913CB03" w:rsidRPr="05BD163D">
        <w:t>EH1</w:t>
      </w:r>
      <w:r>
        <w:t xml:space="preserve"> GSG OVERVIEW</w:t>
      </w:r>
    </w:p>
    <w:p w14:paraId="59A0362F" w14:textId="77777777" w:rsidR="00EA074E" w:rsidRDefault="00EA074E" w:rsidP="00EA074E"/>
    <w:p w14:paraId="73D433AD" w14:textId="14F02E2B" w:rsidR="006C76E5" w:rsidRDefault="001F4187" w:rsidP="05BD163D">
      <w:r>
        <w:t>The RVfpga</w:t>
      </w:r>
      <w:r w:rsidR="64B3A761" w:rsidRPr="05BD163D">
        <w:rPr>
          <w:rFonts w:cs="Arial"/>
        </w:rPr>
        <w:t>EH1</w:t>
      </w:r>
      <w:r>
        <w:t xml:space="preserve"> Ge</w:t>
      </w:r>
      <w:r w:rsidR="009D5AC0">
        <w:t>tting Started Guide (GSG)</w:t>
      </w:r>
      <w:r w:rsidR="006C76E5">
        <w:t xml:space="preserve"> is the introductory document of the RVfpga</w:t>
      </w:r>
      <w:r w:rsidR="22EC2301" w:rsidRPr="05BD163D">
        <w:rPr>
          <w:rFonts w:cs="Arial"/>
        </w:rPr>
        <w:t>EH1</w:t>
      </w:r>
      <w:r w:rsidR="006C76E5">
        <w:t xml:space="preserve"> materials. It is </w:t>
      </w:r>
      <w:r w:rsidR="009D5AC0">
        <w:t>available at</w:t>
      </w:r>
      <w:r w:rsidR="006C76E5">
        <w:t>:</w:t>
      </w:r>
      <w:r w:rsidR="009D5AC0">
        <w:t xml:space="preserve"> </w:t>
      </w:r>
    </w:p>
    <w:p w14:paraId="09F2B42D" w14:textId="0D1B0370" w:rsidR="009D5AC0" w:rsidRDefault="009D5AC0" w:rsidP="001F1077">
      <w:pPr>
        <w:ind w:firstLine="720"/>
      </w:pPr>
      <w:r w:rsidRPr="4655A062">
        <w:rPr>
          <w:rFonts w:cs="Arial"/>
          <w:i/>
          <w:iCs/>
        </w:rPr>
        <w:t>[</w:t>
      </w:r>
      <w:proofErr w:type="spellStart"/>
      <w:r w:rsidRPr="4655A062">
        <w:rPr>
          <w:rFonts w:cs="Arial"/>
          <w:i/>
          <w:iCs/>
        </w:rPr>
        <w:t>RVfpgaPath</w:t>
      </w:r>
      <w:proofErr w:type="spellEnd"/>
      <w:r w:rsidRPr="4655A062">
        <w:rPr>
          <w:rFonts w:cs="Arial"/>
          <w:i/>
          <w:iCs/>
        </w:rPr>
        <w:t>]/</w:t>
      </w:r>
      <w:proofErr w:type="spellStart"/>
      <w:r w:rsidRPr="4655A062">
        <w:rPr>
          <w:rFonts w:cs="Arial"/>
          <w:i/>
          <w:iCs/>
        </w:rPr>
        <w:t>RVfpga</w:t>
      </w:r>
      <w:proofErr w:type="spellEnd"/>
      <w:r w:rsidRPr="4655A062">
        <w:rPr>
          <w:rFonts w:cs="Arial"/>
          <w:i/>
          <w:iCs/>
        </w:rPr>
        <w:t>/Documents/RVfpga_GettingStartedGuide.docx</w:t>
      </w:r>
    </w:p>
    <w:p w14:paraId="75F61CCF" w14:textId="4DFFEA6D" w:rsidR="009D5AC0" w:rsidRPr="000C3AB2" w:rsidRDefault="009D5AC0" w:rsidP="009D5AC0">
      <w:pPr>
        <w:rPr>
          <w:rFonts w:cs="Arial"/>
          <w:b/>
        </w:rPr>
      </w:pPr>
    </w:p>
    <w:p w14:paraId="7DBC32D2" w14:textId="7939D77A" w:rsidR="009D5AC0" w:rsidRDefault="009D5AC0" w:rsidP="05BD1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5BD163D">
        <w:rPr>
          <w:rFonts w:cs="Arial"/>
          <w:b/>
          <w:bCs/>
        </w:rPr>
        <w:t xml:space="preserve">IMPORTANT: </w:t>
      </w:r>
      <w:r>
        <w:t>Before starting to work with the RVfpga</w:t>
      </w:r>
      <w:r w:rsidR="27368859" w:rsidRPr="05BD163D">
        <w:rPr>
          <w:rFonts w:cs="Arial"/>
        </w:rPr>
        <w:t>EH1</w:t>
      </w:r>
      <w:r>
        <w:t xml:space="preserve"> Labs, you should complete the RVfpga</w:t>
      </w:r>
      <w:r w:rsidR="7EBA1D1A" w:rsidRPr="05BD163D">
        <w:rPr>
          <w:rFonts w:cs="Arial"/>
        </w:rPr>
        <w:t>EH1</w:t>
      </w:r>
      <w:r>
        <w:t xml:space="preserve"> Getting Started Guide. </w:t>
      </w:r>
      <w:r w:rsidRPr="05BD163D">
        <w:rPr>
          <w:rFonts w:cs="Arial"/>
        </w:rPr>
        <w:t xml:space="preserve"> </w:t>
      </w:r>
    </w:p>
    <w:p w14:paraId="6940EBED" w14:textId="77777777" w:rsidR="009D5AC0" w:rsidRDefault="009D5AC0" w:rsidP="001F4187"/>
    <w:p w14:paraId="34A4D1A6" w14:textId="47ABD529" w:rsidR="00C104A7" w:rsidRDefault="009D5AC0" w:rsidP="001F4187">
      <w:r>
        <w:t xml:space="preserve">The GSG </w:t>
      </w:r>
      <w:r w:rsidR="001F4187">
        <w:t>is an extensive</w:t>
      </w:r>
      <w:r w:rsidR="00C104A7">
        <w:t xml:space="preserve"> </w:t>
      </w:r>
      <w:r w:rsidR="001F4187">
        <w:t>document that includes a Quick Start Guide, software</w:t>
      </w:r>
      <w:r w:rsidR="00C104A7">
        <w:t xml:space="preserve"> </w:t>
      </w:r>
      <w:r w:rsidR="001F4187">
        <w:t>installation instructions, an overview of the RISC-V</w:t>
      </w:r>
      <w:r w:rsidR="00C104A7">
        <w:t xml:space="preserve"> </w:t>
      </w:r>
      <w:r w:rsidR="001F4187">
        <w:t xml:space="preserve">architecture and </w:t>
      </w:r>
      <w:r w:rsidR="70D57C35">
        <w:t>RVfpgaEH1</w:t>
      </w:r>
      <w:r w:rsidR="001F4187">
        <w:t xml:space="preserve"> (including in-depth descriptions of</w:t>
      </w:r>
      <w:r w:rsidR="00C104A7">
        <w:t xml:space="preserve"> </w:t>
      </w:r>
      <w:r w:rsidR="001F4187">
        <w:t xml:space="preserve">the </w:t>
      </w:r>
      <w:proofErr w:type="spellStart"/>
      <w:r w:rsidR="001F4187">
        <w:t>SweRVolf</w:t>
      </w:r>
      <w:proofErr w:type="spellEnd"/>
      <w:r w:rsidR="001F4187">
        <w:t xml:space="preserve"> SoC and </w:t>
      </w:r>
      <w:proofErr w:type="spellStart"/>
      <w:r w:rsidR="001F4187">
        <w:t>SweRV</w:t>
      </w:r>
      <w:proofErr w:type="spellEnd"/>
      <w:r w:rsidR="001F4187">
        <w:t xml:space="preserve"> EH1 core), and instructions</w:t>
      </w:r>
      <w:r w:rsidR="00C104A7">
        <w:t xml:space="preserve"> </w:t>
      </w:r>
      <w:r w:rsidR="001F4187">
        <w:t xml:space="preserve">about how to write, simulate, and run programs on </w:t>
      </w:r>
      <w:r w:rsidR="0AA9C26F">
        <w:t>RVfpgaEH1</w:t>
      </w:r>
      <w:r w:rsidR="00C104A7">
        <w:t xml:space="preserve"> </w:t>
      </w:r>
      <w:r w:rsidR="001F4187">
        <w:t xml:space="preserve">both in simulation and, optionally, in hardware on the </w:t>
      </w:r>
      <w:proofErr w:type="spellStart"/>
      <w:r w:rsidR="001F4187">
        <w:t>Nexys</w:t>
      </w:r>
      <w:proofErr w:type="spellEnd"/>
      <w:r w:rsidR="00C104A7">
        <w:t xml:space="preserve"> </w:t>
      </w:r>
      <w:r w:rsidR="001F4187">
        <w:t>A7 FPGA board.</w:t>
      </w:r>
      <w:r w:rsidR="00C104A7">
        <w:t xml:space="preserve"> </w:t>
      </w:r>
    </w:p>
    <w:p w14:paraId="039E513D" w14:textId="77777777" w:rsidR="00F05747" w:rsidRDefault="00F05747" w:rsidP="001F4187"/>
    <w:p w14:paraId="302DBF23" w14:textId="77777777" w:rsidR="00F05747" w:rsidRDefault="006C76E5" w:rsidP="001F4187">
      <w:pPr>
        <w:pStyle w:val="ListParagraph"/>
        <w:numPr>
          <w:ilvl w:val="3"/>
          <w:numId w:val="25"/>
        </w:numPr>
        <w:ind w:left="360"/>
      </w:pPr>
      <w:r w:rsidRPr="4655A062">
        <w:rPr>
          <w:b/>
          <w:bCs/>
        </w:rPr>
        <w:t>Section 1</w:t>
      </w:r>
      <w:r>
        <w:t xml:space="preserve"> </w:t>
      </w:r>
      <w:r w:rsidR="00F05747">
        <w:tab/>
      </w:r>
      <w:r w:rsidR="00F05747">
        <w:tab/>
      </w:r>
      <w:r w:rsidR="00F05747">
        <w:tab/>
        <w:t>A</w:t>
      </w:r>
      <w:r w:rsidR="00DE6446">
        <w:t xml:space="preserve">n overview of the GSG contents, </w:t>
      </w:r>
      <w:r w:rsidR="0AA9C26F">
        <w:t>RVfpgaEH1</w:t>
      </w:r>
      <w:r w:rsidR="00DE6446">
        <w:t xml:space="preserve"> System, </w:t>
      </w:r>
    </w:p>
    <w:p w14:paraId="06AC1241" w14:textId="1389FFF9" w:rsidR="006C76E5" w:rsidRPr="001F1077" w:rsidRDefault="00DE6446" w:rsidP="00F05747">
      <w:pPr>
        <w:pStyle w:val="ListParagraph"/>
        <w:ind w:left="2880"/>
      </w:pPr>
      <w:r>
        <w:t xml:space="preserve">required software and optional </w:t>
      </w:r>
      <w:proofErr w:type="gramStart"/>
      <w:r>
        <w:t>hardware, and</w:t>
      </w:r>
      <w:proofErr w:type="gramEnd"/>
      <w:r>
        <w:t xml:space="preserve"> expected prior knowledge.</w:t>
      </w:r>
    </w:p>
    <w:p w14:paraId="1D3F4AD8" w14:textId="77777777" w:rsidR="00F05747" w:rsidRDefault="00F91105" w:rsidP="001F4187">
      <w:pPr>
        <w:pStyle w:val="ListParagraph"/>
        <w:numPr>
          <w:ilvl w:val="3"/>
          <w:numId w:val="25"/>
        </w:numPr>
        <w:ind w:left="360"/>
      </w:pPr>
      <w:r w:rsidRPr="4655A062">
        <w:rPr>
          <w:b/>
          <w:bCs/>
        </w:rPr>
        <w:t>Section 2</w:t>
      </w:r>
      <w:r>
        <w:t xml:space="preserve"> </w:t>
      </w:r>
      <w:r w:rsidR="00F05747">
        <w:tab/>
      </w:r>
      <w:r w:rsidR="00F05747">
        <w:tab/>
      </w:r>
      <w:r w:rsidR="00F05747">
        <w:tab/>
        <w:t>A</w:t>
      </w:r>
      <w:r w:rsidR="001F4187">
        <w:t xml:space="preserve"> Quick </w:t>
      </w:r>
      <w:r>
        <w:t xml:space="preserve">Start </w:t>
      </w:r>
      <w:r w:rsidR="001F4187">
        <w:t xml:space="preserve">Guide, which describes the minimal </w:t>
      </w:r>
      <w:proofErr w:type="gramStart"/>
      <w:r w:rsidR="001F4187">
        <w:t>software</w:t>
      </w:r>
      <w:proofErr w:type="gramEnd"/>
      <w:r w:rsidR="001F4187">
        <w:t xml:space="preserve"> </w:t>
      </w:r>
    </w:p>
    <w:p w14:paraId="2C1BD5BF" w14:textId="01F13307" w:rsidR="006C76E5" w:rsidRDefault="001F4187" w:rsidP="00F05747">
      <w:pPr>
        <w:pStyle w:val="ListParagraph"/>
        <w:ind w:left="2880"/>
      </w:pPr>
      <w:r>
        <w:lastRenderedPageBreak/>
        <w:t>installation needed for</w:t>
      </w:r>
      <w:r w:rsidR="00C104A7">
        <w:t xml:space="preserve"> </w:t>
      </w:r>
      <w:r w:rsidR="11FC97B4">
        <w:t>RVfpgaEH1</w:t>
      </w:r>
      <w:r>
        <w:t xml:space="preserve"> and then shows how to download and execute a</w:t>
      </w:r>
      <w:r w:rsidR="00F91105">
        <w:t xml:space="preserve"> </w:t>
      </w:r>
      <w:r>
        <w:t xml:space="preserve">simple example program on </w:t>
      </w:r>
      <w:r w:rsidR="11FC97B4">
        <w:t>RVfpgaEH1</w:t>
      </w:r>
      <w:r>
        <w:t>.</w:t>
      </w:r>
      <w:r w:rsidR="00C104A7">
        <w:t xml:space="preserve"> </w:t>
      </w:r>
    </w:p>
    <w:p w14:paraId="4A5295E4" w14:textId="77777777" w:rsidR="00F05747" w:rsidRDefault="001F4187" w:rsidP="001F1077">
      <w:pPr>
        <w:pStyle w:val="ListParagraph"/>
        <w:numPr>
          <w:ilvl w:val="3"/>
          <w:numId w:val="25"/>
        </w:numPr>
        <w:ind w:left="360"/>
      </w:pPr>
      <w:r w:rsidRPr="4655A062">
        <w:rPr>
          <w:b/>
          <w:bCs/>
        </w:rPr>
        <w:t>Sections 3 and 4</w:t>
      </w:r>
      <w:r>
        <w:t xml:space="preserve"> </w:t>
      </w:r>
      <w:r w:rsidR="00F05747">
        <w:tab/>
      </w:r>
      <w:r w:rsidR="00F05747">
        <w:tab/>
        <w:t>A</w:t>
      </w:r>
      <w:r>
        <w:t xml:space="preserve"> brief</w:t>
      </w:r>
      <w:r w:rsidR="00C104A7">
        <w:t xml:space="preserve"> </w:t>
      </w:r>
      <w:r>
        <w:t>introduction to the RISC-V computer architecture, the</w:t>
      </w:r>
      <w:r w:rsidR="00C104A7">
        <w:t xml:space="preserve"> </w:t>
      </w:r>
    </w:p>
    <w:p w14:paraId="5356BB43" w14:textId="5461E31C" w:rsidR="006C76E5" w:rsidRDefault="289B35B5" w:rsidP="00F05747">
      <w:pPr>
        <w:pStyle w:val="ListParagraph"/>
        <w:ind w:left="2880"/>
      </w:pPr>
      <w:r>
        <w:t>RVfpgaEH1</w:t>
      </w:r>
      <w:r w:rsidR="001F4187">
        <w:t xml:space="preserve"> SoC (</w:t>
      </w:r>
      <w:proofErr w:type="gramStart"/>
      <w:r w:rsidR="001F4187">
        <w:t>similar to</w:t>
      </w:r>
      <w:proofErr w:type="gramEnd"/>
      <w:r w:rsidR="001F4187">
        <w:t xml:space="preserve"> Section II.C of this </w:t>
      </w:r>
      <w:r w:rsidR="00F91105">
        <w:t>document</w:t>
      </w:r>
      <w:r w:rsidR="001F4187">
        <w:t>), and the</w:t>
      </w:r>
      <w:r w:rsidR="00C104A7">
        <w:t xml:space="preserve"> </w:t>
      </w:r>
      <w:r w:rsidR="001F4187">
        <w:t xml:space="preserve">organization of the Verilog and </w:t>
      </w:r>
      <w:proofErr w:type="spellStart"/>
      <w:r w:rsidR="001F4187">
        <w:t>SystemVerilog</w:t>
      </w:r>
      <w:proofErr w:type="spellEnd"/>
      <w:r w:rsidR="001F4187">
        <w:t xml:space="preserve"> files that make</w:t>
      </w:r>
      <w:r w:rsidR="00C104A7">
        <w:t xml:space="preserve"> </w:t>
      </w:r>
      <w:r w:rsidR="001F4187">
        <w:t xml:space="preserve">up the </w:t>
      </w:r>
      <w:r>
        <w:t>RVfpgaEH1</w:t>
      </w:r>
      <w:r w:rsidR="001F4187">
        <w:t xml:space="preserve"> system.</w:t>
      </w:r>
      <w:r w:rsidR="00DE6446">
        <w:t xml:space="preserve"> </w:t>
      </w:r>
      <w:r w:rsidR="00C104A7">
        <w:t xml:space="preserve"> </w:t>
      </w:r>
    </w:p>
    <w:p w14:paraId="6B41C109" w14:textId="77777777" w:rsidR="00F05747" w:rsidRDefault="001F4187" w:rsidP="00F05747">
      <w:pPr>
        <w:pStyle w:val="ListParagraph"/>
        <w:numPr>
          <w:ilvl w:val="3"/>
          <w:numId w:val="25"/>
        </w:numPr>
        <w:ind w:left="360"/>
      </w:pPr>
      <w:r w:rsidRPr="4655A062">
        <w:rPr>
          <w:b/>
          <w:bCs/>
        </w:rPr>
        <w:t>Section</w:t>
      </w:r>
      <w:r w:rsidR="00F91105" w:rsidRPr="4655A062">
        <w:rPr>
          <w:b/>
          <w:bCs/>
        </w:rPr>
        <w:t xml:space="preserve"> </w:t>
      </w:r>
      <w:r w:rsidRPr="4655A062">
        <w:rPr>
          <w:b/>
          <w:bCs/>
        </w:rPr>
        <w:t>5</w:t>
      </w:r>
      <w:r w:rsidR="00F05747">
        <w:rPr>
          <w:b/>
          <w:bCs/>
        </w:rPr>
        <w:tab/>
      </w:r>
      <w:r w:rsidR="00F05747">
        <w:rPr>
          <w:b/>
          <w:bCs/>
        </w:rPr>
        <w:tab/>
      </w:r>
      <w:r w:rsidR="00F05747">
        <w:rPr>
          <w:b/>
          <w:bCs/>
        </w:rPr>
        <w:tab/>
      </w:r>
      <w:r w:rsidR="00F05747">
        <w:t>S</w:t>
      </w:r>
      <w:r>
        <w:t xml:space="preserve">hows how to install </w:t>
      </w:r>
      <w:r w:rsidR="006C76E5">
        <w:t xml:space="preserve">all of </w:t>
      </w:r>
      <w:r>
        <w:t xml:space="preserve">the software tools needed to </w:t>
      </w:r>
      <w:proofErr w:type="gramStart"/>
      <w:r>
        <w:t>use</w:t>
      </w:r>
      <w:proofErr w:type="gramEnd"/>
      <w:r w:rsidR="00C104A7">
        <w:t xml:space="preserve"> </w:t>
      </w:r>
    </w:p>
    <w:p w14:paraId="6E48BE68" w14:textId="6A80D394" w:rsidR="006C76E5" w:rsidRDefault="256D7C1E" w:rsidP="00F05747">
      <w:pPr>
        <w:pStyle w:val="ListParagraph"/>
        <w:ind w:left="2520" w:firstLine="360"/>
      </w:pPr>
      <w:r>
        <w:t>RVfpgaEH1</w:t>
      </w:r>
      <w:r w:rsidR="00844FC3">
        <w:t xml:space="preserve"> both in simulation and hardware</w:t>
      </w:r>
      <w:r w:rsidR="001F4187">
        <w:t xml:space="preserve">. </w:t>
      </w:r>
    </w:p>
    <w:p w14:paraId="2CC58035" w14:textId="77777777" w:rsidR="00F05747" w:rsidRDefault="001F4187" w:rsidP="001F4187">
      <w:pPr>
        <w:pStyle w:val="ListParagraph"/>
        <w:numPr>
          <w:ilvl w:val="3"/>
          <w:numId w:val="25"/>
        </w:numPr>
        <w:ind w:left="360"/>
      </w:pPr>
      <w:r w:rsidRPr="4655A062">
        <w:rPr>
          <w:b/>
          <w:bCs/>
        </w:rPr>
        <w:t>Section 6</w:t>
      </w:r>
      <w:r>
        <w:t xml:space="preserve"> </w:t>
      </w:r>
      <w:r w:rsidR="00F05747">
        <w:tab/>
      </w:r>
      <w:r w:rsidR="00F05747">
        <w:tab/>
      </w:r>
      <w:r w:rsidR="00F05747">
        <w:tab/>
        <w:t>S</w:t>
      </w:r>
      <w:r>
        <w:t xml:space="preserve">hows how to use </w:t>
      </w:r>
      <w:proofErr w:type="spellStart"/>
      <w:r>
        <w:t>PlatformIO</w:t>
      </w:r>
      <w:proofErr w:type="spellEnd"/>
      <w:r>
        <w:t xml:space="preserve"> to both</w:t>
      </w:r>
      <w:r w:rsidR="00C104A7">
        <w:t xml:space="preserve"> </w:t>
      </w:r>
      <w:r>
        <w:t xml:space="preserve">download the </w:t>
      </w:r>
    </w:p>
    <w:p w14:paraId="59A413E3" w14:textId="0392AB62" w:rsidR="006C76E5" w:rsidRDefault="256D7C1E" w:rsidP="00F05747">
      <w:pPr>
        <w:pStyle w:val="ListParagraph"/>
        <w:ind w:left="2880"/>
      </w:pPr>
      <w:r>
        <w:t>RVfpgaEH1</w:t>
      </w:r>
      <w:r w:rsidR="001F4187">
        <w:t xml:space="preserve"> SoC onto the </w:t>
      </w:r>
      <w:proofErr w:type="spellStart"/>
      <w:r w:rsidR="001F4187">
        <w:t>Nexys</w:t>
      </w:r>
      <w:proofErr w:type="spellEnd"/>
      <w:r w:rsidR="001F4187">
        <w:t xml:space="preserve"> A7</w:t>
      </w:r>
      <w:r w:rsidR="00C104A7">
        <w:t xml:space="preserve"> </w:t>
      </w:r>
      <w:r w:rsidR="001F4187">
        <w:t>FPGA board and download and run several example programs</w:t>
      </w:r>
      <w:r w:rsidR="00C104A7">
        <w:t xml:space="preserve"> </w:t>
      </w:r>
      <w:r w:rsidR="001F4187">
        <w:t xml:space="preserve">on </w:t>
      </w:r>
      <w:r w:rsidR="4F80EF42">
        <w:t>RVfpgaEH1</w:t>
      </w:r>
      <w:r w:rsidR="001F4187">
        <w:t xml:space="preserve">. </w:t>
      </w:r>
    </w:p>
    <w:p w14:paraId="09505757" w14:textId="77777777" w:rsidR="00F05747" w:rsidRDefault="001F4187" w:rsidP="001F4187">
      <w:pPr>
        <w:pStyle w:val="ListParagraph"/>
        <w:numPr>
          <w:ilvl w:val="3"/>
          <w:numId w:val="25"/>
        </w:numPr>
        <w:ind w:left="360"/>
      </w:pPr>
      <w:r w:rsidRPr="4655A062">
        <w:rPr>
          <w:b/>
          <w:bCs/>
        </w:rPr>
        <w:t>Sections 7 and 8</w:t>
      </w:r>
      <w:r>
        <w:t xml:space="preserve"> </w:t>
      </w:r>
      <w:r w:rsidR="00F05747">
        <w:tab/>
      </w:r>
      <w:r w:rsidR="00F05747">
        <w:tab/>
        <w:t>S</w:t>
      </w:r>
      <w:r>
        <w:t xml:space="preserve">how how to simulate </w:t>
      </w:r>
      <w:r w:rsidR="4F80EF42">
        <w:t>RVfpgaEH1</w:t>
      </w:r>
      <w:r>
        <w:t xml:space="preserve"> </w:t>
      </w:r>
      <w:r w:rsidR="00DE6446">
        <w:t xml:space="preserve">source code (Verilog and </w:t>
      </w:r>
    </w:p>
    <w:p w14:paraId="4B4FA79A" w14:textId="40D6BE53" w:rsidR="006C76E5" w:rsidRDefault="00DE6446" w:rsidP="00F05747">
      <w:pPr>
        <w:pStyle w:val="ListParagraph"/>
        <w:ind w:left="2880"/>
      </w:pPr>
      <w:proofErr w:type="spellStart"/>
      <w:r>
        <w:t>SystemVerilog</w:t>
      </w:r>
      <w:proofErr w:type="spellEnd"/>
      <w:r>
        <w:t>)</w:t>
      </w:r>
      <w:r w:rsidR="001F4187">
        <w:t xml:space="preserve"> using </w:t>
      </w:r>
      <w:proofErr w:type="spellStart"/>
      <w:r w:rsidR="001F4187">
        <w:t>Verilator</w:t>
      </w:r>
      <w:proofErr w:type="spellEnd"/>
      <w:r w:rsidR="001F4187">
        <w:t xml:space="preserve"> and how</w:t>
      </w:r>
      <w:r w:rsidR="00C104A7">
        <w:t xml:space="preserve"> </w:t>
      </w:r>
      <w:r w:rsidR="001F4187">
        <w:t>to simulate RISC-V code on the Whisper instruction set</w:t>
      </w:r>
      <w:r w:rsidR="00C104A7">
        <w:t xml:space="preserve"> </w:t>
      </w:r>
      <w:r w:rsidR="001F4187">
        <w:t>simulator (ISS), respectively.</w:t>
      </w:r>
      <w:r w:rsidR="006C76E5">
        <w:t xml:space="preserve"> </w:t>
      </w:r>
    </w:p>
    <w:p w14:paraId="07272873" w14:textId="77777777" w:rsidR="00F05747" w:rsidRDefault="006C76E5" w:rsidP="001F1077">
      <w:pPr>
        <w:pStyle w:val="ListParagraph"/>
        <w:numPr>
          <w:ilvl w:val="3"/>
          <w:numId w:val="25"/>
        </w:numPr>
        <w:ind w:left="360"/>
      </w:pPr>
      <w:r w:rsidRPr="4655A062">
        <w:rPr>
          <w:b/>
          <w:bCs/>
        </w:rPr>
        <w:t>Appendices:</w:t>
      </w:r>
      <w:r>
        <w:t xml:space="preserve"> </w:t>
      </w:r>
      <w:r w:rsidR="00F05747">
        <w:tab/>
      </w:r>
      <w:r w:rsidR="00F05747">
        <w:tab/>
      </w:r>
      <w:r w:rsidR="001F4187">
        <w:t>The Getting Started Guide also includes appendices t</w:t>
      </w:r>
      <w:r w:rsidR="00DE6446">
        <w:t>hat</w:t>
      </w:r>
      <w:r w:rsidR="00C104A7">
        <w:t xml:space="preserve"> </w:t>
      </w:r>
      <w:r w:rsidR="001F4187">
        <w:t xml:space="preserve">show </w:t>
      </w:r>
    </w:p>
    <w:p w14:paraId="4EAED174" w14:textId="2AC29DA9" w:rsidR="00EA074E" w:rsidRDefault="001F4187" w:rsidP="00F05747">
      <w:pPr>
        <w:pStyle w:val="ListParagraph"/>
        <w:ind w:left="2880"/>
      </w:pPr>
      <w:r>
        <w:t xml:space="preserve">additional features such as how to use </w:t>
      </w:r>
      <w:r w:rsidR="58325035">
        <w:t>RVfpgaEH1</w:t>
      </w:r>
      <w:r>
        <w:t xml:space="preserve"> at the</w:t>
      </w:r>
      <w:r w:rsidR="00C104A7">
        <w:t xml:space="preserve"> </w:t>
      </w:r>
      <w:r>
        <w:t xml:space="preserve">command prompt in Linux </w:t>
      </w:r>
      <w:r w:rsidR="006C76E5">
        <w:t>and</w:t>
      </w:r>
      <w:r>
        <w:t xml:space="preserve"> how to install the required tools</w:t>
      </w:r>
      <w:r w:rsidR="00C104A7">
        <w:t xml:space="preserve"> </w:t>
      </w:r>
      <w:r>
        <w:t>on Windows and macOS machines.</w:t>
      </w:r>
    </w:p>
    <w:p w14:paraId="423AB8D3" w14:textId="7D0DDF02" w:rsidR="00C104A7" w:rsidRDefault="00C104A7" w:rsidP="00EA074E"/>
    <w:p w14:paraId="183139E7" w14:textId="77777777" w:rsidR="00C104A7" w:rsidRDefault="00C104A7" w:rsidP="00EA074E"/>
    <w:p w14:paraId="56FA09D9" w14:textId="058B5279" w:rsidR="00FC60E0" w:rsidRDefault="257B9D01" w:rsidP="00C80ACF">
      <w:pPr>
        <w:pStyle w:val="Heading1"/>
        <w:numPr>
          <w:ilvl w:val="0"/>
          <w:numId w:val="26"/>
        </w:numPr>
        <w:shd w:val="clear" w:color="auto" w:fill="000000" w:themeFill="text1"/>
        <w:spacing w:before="0"/>
        <w:rPr>
          <w:color w:val="FFFFFF" w:themeColor="background1"/>
        </w:rPr>
      </w:pPr>
      <w:r>
        <w:t>RVfpgaEH1</w:t>
      </w:r>
      <w:r w:rsidR="00FC60E0">
        <w:t xml:space="preserve"> LABS OVERVIEW</w:t>
      </w:r>
    </w:p>
    <w:p w14:paraId="0E6E6CAD" w14:textId="77777777" w:rsidR="00FC60E0" w:rsidRDefault="00FC60E0" w:rsidP="002B46F4"/>
    <w:bookmarkEnd w:id="2"/>
    <w:bookmarkEnd w:id="3"/>
    <w:p w14:paraId="1CB1656A" w14:textId="57B9560F" w:rsidR="0071475E" w:rsidRDefault="001F4187" w:rsidP="002B46F4">
      <w:pPr>
        <w:rPr>
          <w:rFonts w:cs="Arial"/>
        </w:rPr>
      </w:pPr>
      <w:r>
        <w:t xml:space="preserve">The </w:t>
      </w:r>
      <w:r w:rsidR="00753629">
        <w:t>RVfpgaEH1</w:t>
      </w:r>
      <w:r w:rsidR="002B46F4">
        <w:t xml:space="preserve"> Labs</w:t>
      </w:r>
      <w:r w:rsidR="009A4F7B">
        <w:t>, listed in</w:t>
      </w:r>
      <w:r w:rsidR="00C779D6">
        <w:t xml:space="preserve"> </w:t>
      </w:r>
      <w:r w:rsidR="00C779D6">
        <w:fldChar w:fldCharType="begin"/>
      </w:r>
      <w:r w:rsidR="00C779D6">
        <w:instrText xml:space="preserve"> REF _Ref152485429 \h </w:instrText>
      </w:r>
      <w:r w:rsidR="00C779D6">
        <w:fldChar w:fldCharType="separate"/>
      </w:r>
      <w:r w:rsidR="002832A7">
        <w:t xml:space="preserve">Table </w:t>
      </w:r>
      <w:r w:rsidR="002832A7">
        <w:rPr>
          <w:noProof/>
        </w:rPr>
        <w:t>1</w:t>
      </w:r>
      <w:r w:rsidR="00C779D6">
        <w:fldChar w:fldCharType="end"/>
      </w:r>
      <w:r w:rsidR="009A4F7B" w:rsidRPr="05BD163D">
        <w:rPr>
          <w:rFonts w:cs="Arial"/>
        </w:rPr>
        <w:t>,</w:t>
      </w:r>
      <w:r w:rsidR="002B46F4">
        <w:t xml:space="preserve"> provide hands-on understanding of RISC-V hardware and software. </w:t>
      </w:r>
      <w:r w:rsidR="002B46F4">
        <w:rPr>
          <w:rFonts w:cs="Arial"/>
        </w:rPr>
        <w:t xml:space="preserve">Before starting </w:t>
      </w:r>
      <w:r w:rsidR="00753629">
        <w:rPr>
          <w:rFonts w:cs="Arial"/>
        </w:rPr>
        <w:t>RVfpgaEH1</w:t>
      </w:r>
      <w:r w:rsidR="002B46F4">
        <w:rPr>
          <w:rFonts w:cs="Arial"/>
        </w:rPr>
        <w:t xml:space="preserve"> Labs, you must complete the </w:t>
      </w:r>
      <w:r w:rsidR="6140FD3B">
        <w:rPr>
          <w:rFonts w:cs="Arial"/>
        </w:rPr>
        <w:t>RVfpgaEH1</w:t>
      </w:r>
      <w:r w:rsidR="002B46F4">
        <w:rPr>
          <w:rFonts w:cs="Arial"/>
        </w:rPr>
        <w:t xml:space="preserve"> Getting Started Guide. </w:t>
      </w:r>
      <w:r w:rsidR="0071475E">
        <w:rPr>
          <w:rFonts w:cs="Arial"/>
        </w:rPr>
        <w:t xml:space="preserve">The </w:t>
      </w:r>
      <w:r w:rsidR="6140FD3B">
        <w:rPr>
          <w:rFonts w:cs="Arial"/>
        </w:rPr>
        <w:t>RVfpgaEH1</w:t>
      </w:r>
      <w:r w:rsidR="0071475E">
        <w:rPr>
          <w:rFonts w:cs="Arial"/>
        </w:rPr>
        <w:t xml:space="preserve"> Labs materials are provided in the following folders</w:t>
      </w:r>
      <w:r w:rsidR="009A4F7B">
        <w:rPr>
          <w:rFonts w:cs="Arial"/>
        </w:rPr>
        <w:t>:</w:t>
      </w:r>
    </w:p>
    <w:p w14:paraId="35E2C624" w14:textId="77777777" w:rsidR="0071475E" w:rsidRDefault="0071475E" w:rsidP="002B46F4">
      <w:pPr>
        <w:rPr>
          <w:rFonts w:cs="Arial"/>
        </w:rPr>
      </w:pPr>
    </w:p>
    <w:p w14:paraId="7A40D34B" w14:textId="3C38F1D3" w:rsidR="00DE6446" w:rsidRPr="0071475E" w:rsidRDefault="00DE6446" w:rsidP="00DE6446">
      <w:pPr>
        <w:pStyle w:val="ListParagraph"/>
        <w:numPr>
          <w:ilvl w:val="0"/>
          <w:numId w:val="23"/>
        </w:numPr>
        <w:rPr>
          <w:rFonts w:cs="Arial"/>
          <w:bCs/>
        </w:rPr>
      </w:pPr>
      <w:r w:rsidRPr="6DB91556">
        <w:rPr>
          <w:rFonts w:cs="Arial"/>
          <w:i/>
          <w:iCs/>
        </w:rPr>
        <w:t>[</w:t>
      </w:r>
      <w:proofErr w:type="spellStart"/>
      <w:r w:rsidRPr="6DB91556">
        <w:rPr>
          <w:rFonts w:cs="Arial"/>
          <w:i/>
          <w:iCs/>
        </w:rPr>
        <w:t>RVfpgaPath</w:t>
      </w:r>
      <w:proofErr w:type="spellEnd"/>
      <w:r w:rsidRPr="6DB91556">
        <w:rPr>
          <w:rFonts w:cs="Arial"/>
          <w:i/>
          <w:iCs/>
        </w:rPr>
        <w:t>]/</w:t>
      </w:r>
      <w:proofErr w:type="spellStart"/>
      <w:r w:rsidRPr="6DB91556">
        <w:rPr>
          <w:rFonts w:cs="Arial"/>
          <w:i/>
          <w:iCs/>
        </w:rPr>
        <w:t>RVfpga</w:t>
      </w:r>
      <w:proofErr w:type="spellEnd"/>
      <w:r w:rsidRPr="6DB91556">
        <w:rPr>
          <w:rFonts w:cs="Arial"/>
          <w:i/>
          <w:iCs/>
        </w:rPr>
        <w:t>/</w:t>
      </w:r>
      <w:r w:rsidRPr="6DB91556">
        <w:rPr>
          <w:rFonts w:cs="Arial"/>
          <w:b/>
          <w:bCs/>
          <w:i/>
          <w:iCs/>
        </w:rPr>
        <w:t>Labs</w:t>
      </w:r>
      <w:r w:rsidRPr="6DB91556">
        <w:rPr>
          <w:rFonts w:cs="Arial"/>
        </w:rPr>
        <w:t xml:space="preserve"> contains resources for each of the 20 labs, including </w:t>
      </w:r>
      <w:proofErr w:type="gramStart"/>
      <w:r w:rsidRPr="6DB91556">
        <w:rPr>
          <w:rFonts w:cs="Arial"/>
        </w:rPr>
        <w:t>a</w:t>
      </w:r>
      <w:proofErr w:type="gramEnd"/>
      <w:r w:rsidRPr="6DB91556">
        <w:rPr>
          <w:rFonts w:cs="Arial"/>
        </w:rPr>
        <w:t xml:space="preserve"> instructions document for each lab. The</w:t>
      </w:r>
      <w:r w:rsidR="009A4F7B" w:rsidRPr="6DB91556">
        <w:rPr>
          <w:rFonts w:cs="Arial"/>
        </w:rPr>
        <w:t>se</w:t>
      </w:r>
      <w:r w:rsidRPr="6DB91556">
        <w:rPr>
          <w:rFonts w:cs="Arial"/>
        </w:rPr>
        <w:t xml:space="preserve"> lab resources are contained within each of the subfolders: </w:t>
      </w:r>
      <w:r w:rsidRPr="6DB91556">
        <w:rPr>
          <w:rFonts w:cs="Arial"/>
          <w:i/>
          <w:iCs/>
        </w:rPr>
        <w:t>Lab01</w:t>
      </w:r>
      <w:r w:rsidRPr="6DB91556">
        <w:rPr>
          <w:rFonts w:cs="Arial"/>
        </w:rPr>
        <w:t xml:space="preserve">, </w:t>
      </w:r>
      <w:r w:rsidRPr="6DB91556">
        <w:rPr>
          <w:rFonts w:cs="Arial"/>
          <w:i/>
          <w:iCs/>
        </w:rPr>
        <w:t>Lab02</w:t>
      </w:r>
      <w:r w:rsidRPr="6DB91556">
        <w:rPr>
          <w:rFonts w:cs="Arial"/>
        </w:rPr>
        <w:t>, etc.</w:t>
      </w:r>
    </w:p>
    <w:p w14:paraId="35CE01EA" w14:textId="458F417E" w:rsidR="0071475E" w:rsidRDefault="0071475E" w:rsidP="05BD163D">
      <w:pPr>
        <w:pStyle w:val="ListParagraph"/>
        <w:numPr>
          <w:ilvl w:val="0"/>
          <w:numId w:val="23"/>
        </w:numPr>
        <w:rPr>
          <w:rFonts w:cs="Arial"/>
        </w:rPr>
      </w:pPr>
      <w:r w:rsidRPr="05BD163D">
        <w:rPr>
          <w:rFonts w:cs="Arial"/>
          <w:i/>
          <w:iCs/>
        </w:rPr>
        <w:t>[</w:t>
      </w:r>
      <w:proofErr w:type="spellStart"/>
      <w:r w:rsidRPr="05BD163D">
        <w:rPr>
          <w:rFonts w:cs="Arial"/>
          <w:i/>
          <w:iCs/>
        </w:rPr>
        <w:t>RVfpgaPath</w:t>
      </w:r>
      <w:proofErr w:type="spellEnd"/>
      <w:r w:rsidRPr="05BD163D">
        <w:rPr>
          <w:rFonts w:cs="Arial"/>
          <w:i/>
          <w:iCs/>
        </w:rPr>
        <w:t>]/</w:t>
      </w:r>
      <w:proofErr w:type="spellStart"/>
      <w:r w:rsidRPr="05BD163D">
        <w:rPr>
          <w:rFonts w:cs="Arial"/>
          <w:i/>
          <w:iCs/>
        </w:rPr>
        <w:t>RVfpga</w:t>
      </w:r>
      <w:proofErr w:type="spellEnd"/>
      <w:r w:rsidRPr="05BD163D">
        <w:rPr>
          <w:rFonts w:cs="Arial"/>
          <w:i/>
          <w:iCs/>
        </w:rPr>
        <w:t>/</w:t>
      </w:r>
      <w:r w:rsidR="00DE6446" w:rsidRPr="05BD163D">
        <w:rPr>
          <w:rFonts w:cs="Arial"/>
          <w:i/>
          <w:iCs/>
        </w:rPr>
        <w:t>Labs</w:t>
      </w:r>
      <w:r w:rsidR="009A4F7B" w:rsidRPr="05BD163D">
        <w:rPr>
          <w:rFonts w:cs="Arial"/>
          <w:i/>
          <w:iCs/>
        </w:rPr>
        <w:t>/</w:t>
      </w:r>
      <w:proofErr w:type="spellStart"/>
      <w:r w:rsidR="009A4F7B" w:rsidRPr="05BD163D">
        <w:rPr>
          <w:rFonts w:cs="Arial"/>
          <w:b/>
          <w:bCs/>
          <w:i/>
          <w:iCs/>
        </w:rPr>
        <w:t>RVfpgaLabsSolutions</w:t>
      </w:r>
      <w:proofErr w:type="spellEnd"/>
      <w:r w:rsidRPr="05BD163D">
        <w:rPr>
          <w:rFonts w:cs="Arial"/>
        </w:rPr>
        <w:t xml:space="preserve"> contains </w:t>
      </w:r>
      <w:r w:rsidR="009A4F7B" w:rsidRPr="05BD163D">
        <w:rPr>
          <w:rFonts w:cs="Arial"/>
        </w:rPr>
        <w:t>a subset of exercise solutions</w:t>
      </w:r>
      <w:r w:rsidRPr="05BD163D">
        <w:rPr>
          <w:rFonts w:cs="Arial"/>
        </w:rPr>
        <w:t xml:space="preserve"> for each of the 20 </w:t>
      </w:r>
      <w:r w:rsidR="2C4E32C2" w:rsidRPr="05BD163D">
        <w:rPr>
          <w:rFonts w:cs="Arial"/>
        </w:rPr>
        <w:t>RVfpgaEH1</w:t>
      </w:r>
      <w:r w:rsidR="009A4F7B" w:rsidRPr="05BD163D">
        <w:rPr>
          <w:rFonts w:cs="Arial"/>
        </w:rPr>
        <w:t xml:space="preserve"> L</w:t>
      </w:r>
      <w:r w:rsidRPr="05BD163D">
        <w:rPr>
          <w:rFonts w:cs="Arial"/>
        </w:rPr>
        <w:t>abs.</w:t>
      </w:r>
      <w:r w:rsidR="009A4F7B" w:rsidRPr="05BD163D">
        <w:rPr>
          <w:rFonts w:cs="Arial"/>
        </w:rPr>
        <w:t xml:space="preserve"> This folder should be deleted before distributing the </w:t>
      </w:r>
      <w:r w:rsidR="5B0A45C5" w:rsidRPr="05BD163D">
        <w:rPr>
          <w:rFonts w:cs="Arial"/>
        </w:rPr>
        <w:t>RVfpgaEH1</w:t>
      </w:r>
      <w:r w:rsidR="009A4F7B" w:rsidRPr="05BD163D">
        <w:rPr>
          <w:rFonts w:cs="Arial"/>
        </w:rPr>
        <w:t xml:space="preserve"> package to students.</w:t>
      </w:r>
      <w:r w:rsidRPr="05BD163D">
        <w:rPr>
          <w:rFonts w:cs="Arial"/>
        </w:rPr>
        <w:t xml:space="preserve"> </w:t>
      </w:r>
    </w:p>
    <w:p w14:paraId="04498B90" w14:textId="77777777" w:rsidR="007B6DB5" w:rsidRDefault="007B6DB5" w:rsidP="002B46F4">
      <w:pPr>
        <w:rPr>
          <w:rFonts w:cs="Arial"/>
          <w:bCs/>
        </w:rPr>
      </w:pPr>
    </w:p>
    <w:p w14:paraId="46D0521A" w14:textId="77777777" w:rsidR="00F05747" w:rsidRDefault="00F05747">
      <w:pPr>
        <w:rPr>
          <w:rFonts w:cs="Lohit Devanagari"/>
          <w:b/>
          <w:iCs/>
          <w:szCs w:val="24"/>
        </w:rPr>
      </w:pPr>
      <w:bookmarkStart w:id="5" w:name="_Ref87939179"/>
      <w:r>
        <w:br w:type="page"/>
      </w:r>
    </w:p>
    <w:p w14:paraId="6F52317A" w14:textId="7F677D36" w:rsidR="00715CEC" w:rsidRDefault="007B6DB5" w:rsidP="05BD163D">
      <w:pPr>
        <w:pStyle w:val="Caption"/>
        <w:jc w:val="center"/>
        <w:rPr>
          <w:rFonts w:cs="Arial"/>
        </w:rPr>
      </w:pPr>
      <w:bookmarkStart w:id="6" w:name="_Ref152485429"/>
      <w:r>
        <w:lastRenderedPageBreak/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2832A7">
        <w:rPr>
          <w:noProof/>
        </w:rPr>
        <w:t>1</w:t>
      </w:r>
      <w:r>
        <w:fldChar w:fldCharType="end"/>
      </w:r>
      <w:bookmarkEnd w:id="5"/>
      <w:bookmarkEnd w:id="6"/>
      <w:r>
        <w:t xml:space="preserve">. </w:t>
      </w:r>
      <w:r w:rsidR="5B0A45C5">
        <w:t>RVfpgaEH1</w:t>
      </w:r>
      <w:r>
        <w:t xml:space="preserve"> Labs</w:t>
      </w:r>
    </w:p>
    <w:tbl>
      <w:tblPr>
        <w:tblStyle w:val="TableGrid"/>
        <w:tblW w:w="9163" w:type="dxa"/>
        <w:tblLayout w:type="fixed"/>
        <w:tblLook w:val="04A0" w:firstRow="1" w:lastRow="0" w:firstColumn="1" w:lastColumn="0" w:noHBand="0" w:noVBand="1"/>
      </w:tblPr>
      <w:tblGrid>
        <w:gridCol w:w="445"/>
        <w:gridCol w:w="563"/>
        <w:gridCol w:w="8155"/>
      </w:tblGrid>
      <w:tr w:rsidR="00715CEC" w14:paraId="3BC2E19B" w14:textId="77777777" w:rsidTr="007B6DB5">
        <w:tc>
          <w:tcPr>
            <w:tcW w:w="44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BA7F42C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4F13BB" w14:textId="77777777" w:rsidR="00715CEC" w:rsidRPr="00715CEC" w:rsidRDefault="00715CEC" w:rsidP="007B6DB5">
            <w:pPr>
              <w:pStyle w:val="BodyText"/>
              <w:spacing w:before="40" w:after="40"/>
              <w:rPr>
                <w:b/>
                <w:bCs/>
                <w:color w:val="FFFFFF" w:themeColor="background1"/>
                <w:lang w:val="es-ES"/>
              </w:rPr>
            </w:pPr>
            <w:r w:rsidRPr="00715CEC">
              <w:rPr>
                <w:b/>
                <w:bCs/>
                <w:color w:val="FFFFFF" w:themeColor="background1"/>
                <w:lang w:val="es-ES"/>
              </w:rPr>
              <w:t>#</w:t>
            </w:r>
          </w:p>
        </w:tc>
        <w:tc>
          <w:tcPr>
            <w:tcW w:w="815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5B494F2" w14:textId="77777777" w:rsidR="00715CEC" w:rsidRPr="00715CEC" w:rsidRDefault="00715CEC" w:rsidP="00D245EE">
            <w:pPr>
              <w:pStyle w:val="BodyText"/>
              <w:spacing w:before="40" w:after="40"/>
              <w:rPr>
                <w:b/>
                <w:bCs/>
                <w:color w:val="FFFFFF" w:themeColor="background1"/>
                <w:lang w:val="es-ES"/>
              </w:rPr>
            </w:pPr>
            <w:proofErr w:type="spellStart"/>
            <w:r w:rsidRPr="00715CEC">
              <w:rPr>
                <w:b/>
                <w:bCs/>
                <w:color w:val="FFFFFF" w:themeColor="background1"/>
                <w:lang w:val="es-ES"/>
              </w:rPr>
              <w:t>Title</w:t>
            </w:r>
            <w:proofErr w:type="spellEnd"/>
          </w:p>
        </w:tc>
      </w:tr>
      <w:tr w:rsidR="00715CEC" w14:paraId="06434DBB" w14:textId="77777777" w:rsidTr="004B2CC2">
        <w:tc>
          <w:tcPr>
            <w:tcW w:w="445" w:type="dxa"/>
            <w:vMerge w:val="restart"/>
            <w:shd w:val="clear" w:color="auto" w:fill="F2F2F2" w:themeFill="background1" w:themeFillShade="F2"/>
            <w:textDirection w:val="btLr"/>
          </w:tcPr>
          <w:p w14:paraId="2FF7EA9C" w14:textId="499186FA" w:rsidR="00715CEC" w:rsidRPr="00715CEC" w:rsidRDefault="00AB09C5" w:rsidP="00D245EE">
            <w:pPr>
              <w:pStyle w:val="BodyText"/>
              <w:ind w:left="113" w:right="113"/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Part</w:t>
            </w:r>
            <w:proofErr w:type="spellEnd"/>
            <w:r>
              <w:rPr>
                <w:b/>
                <w:bCs/>
                <w:lang w:val="es-ES"/>
              </w:rPr>
              <w:t xml:space="preserve"> 1</w:t>
            </w:r>
          </w:p>
        </w:tc>
        <w:tc>
          <w:tcPr>
            <w:tcW w:w="563" w:type="dxa"/>
          </w:tcPr>
          <w:p w14:paraId="54F037B7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</w:t>
            </w:r>
          </w:p>
        </w:tc>
        <w:tc>
          <w:tcPr>
            <w:tcW w:w="8155" w:type="dxa"/>
          </w:tcPr>
          <w:p w14:paraId="1E96478A" w14:textId="2B2BAE56" w:rsidR="00715CEC" w:rsidRPr="00715CEC" w:rsidRDefault="002B183A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 xml:space="preserve">C </w:t>
            </w:r>
            <w:proofErr w:type="spellStart"/>
            <w:r w:rsidRPr="00715CEC">
              <w:rPr>
                <w:lang w:val="es-ES"/>
              </w:rPr>
              <w:t>Programming</w:t>
            </w:r>
            <w:proofErr w:type="spellEnd"/>
            <w:r w:rsidRPr="00715CEC" w:rsidDel="002B183A">
              <w:rPr>
                <w:lang w:val="es-ES"/>
              </w:rPr>
              <w:t xml:space="preserve"> </w:t>
            </w:r>
          </w:p>
        </w:tc>
      </w:tr>
      <w:tr w:rsidR="00715CEC" w14:paraId="37525727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5F09B52E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12789309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2</w:t>
            </w:r>
          </w:p>
        </w:tc>
        <w:tc>
          <w:tcPr>
            <w:tcW w:w="8155" w:type="dxa"/>
          </w:tcPr>
          <w:p w14:paraId="36AD7445" w14:textId="45CBF2EE" w:rsidR="00715CEC" w:rsidRPr="00715CEC" w:rsidRDefault="002B183A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 xml:space="preserve">RISC-V </w:t>
            </w:r>
            <w:proofErr w:type="spellStart"/>
            <w:r w:rsidRPr="00715CEC">
              <w:rPr>
                <w:lang w:val="es-ES"/>
              </w:rPr>
              <w:t>Assembly</w:t>
            </w:r>
            <w:proofErr w:type="spellEnd"/>
            <w:r w:rsidRPr="00715CEC">
              <w:rPr>
                <w:lang w:val="es-ES"/>
              </w:rPr>
              <w:t xml:space="preserve"> </w:t>
            </w:r>
            <w:proofErr w:type="spellStart"/>
            <w:r w:rsidRPr="00715CEC">
              <w:rPr>
                <w:lang w:val="es-ES"/>
              </w:rPr>
              <w:t>Language</w:t>
            </w:r>
            <w:proofErr w:type="spellEnd"/>
            <w:r w:rsidRPr="00715CEC">
              <w:rPr>
                <w:lang w:val="es-ES"/>
              </w:rPr>
              <w:t xml:space="preserve"> </w:t>
            </w:r>
          </w:p>
        </w:tc>
      </w:tr>
      <w:tr w:rsidR="00715CEC" w14:paraId="0291150C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6CE65612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5B80E7C0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3</w:t>
            </w:r>
          </w:p>
        </w:tc>
        <w:tc>
          <w:tcPr>
            <w:tcW w:w="8155" w:type="dxa"/>
          </w:tcPr>
          <w:p w14:paraId="7B478A49" w14:textId="3C337E8F" w:rsidR="00715CEC" w:rsidRPr="00715CEC" w:rsidRDefault="002B183A" w:rsidP="00D245EE">
            <w:pPr>
              <w:pStyle w:val="BodyText"/>
              <w:spacing w:before="20" w:after="20"/>
              <w:rPr>
                <w:lang w:val="es-ES"/>
              </w:rPr>
            </w:pPr>
            <w:proofErr w:type="spellStart"/>
            <w:r w:rsidRPr="00715CEC">
              <w:rPr>
                <w:lang w:val="es-ES"/>
              </w:rPr>
              <w:t>Function</w:t>
            </w:r>
            <w:proofErr w:type="spellEnd"/>
            <w:r w:rsidRPr="00715CEC">
              <w:rPr>
                <w:lang w:val="es-ES"/>
              </w:rPr>
              <w:t xml:space="preserve"> </w:t>
            </w:r>
            <w:proofErr w:type="spellStart"/>
            <w:r w:rsidRPr="00715CEC">
              <w:rPr>
                <w:lang w:val="es-ES"/>
              </w:rPr>
              <w:t>Calls</w:t>
            </w:r>
            <w:proofErr w:type="spellEnd"/>
            <w:r w:rsidRPr="00715CEC">
              <w:rPr>
                <w:lang w:val="es-ES"/>
              </w:rPr>
              <w:t xml:space="preserve"> </w:t>
            </w:r>
          </w:p>
        </w:tc>
      </w:tr>
      <w:tr w:rsidR="00715CEC" w14:paraId="7A7233DF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12E13106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6422677B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4</w:t>
            </w:r>
          </w:p>
        </w:tc>
        <w:tc>
          <w:tcPr>
            <w:tcW w:w="8155" w:type="dxa"/>
          </w:tcPr>
          <w:p w14:paraId="16E8C249" w14:textId="1E8B1595" w:rsidR="00715CEC" w:rsidRPr="00B616A0" w:rsidRDefault="002B183A" w:rsidP="00D245EE">
            <w:pPr>
              <w:pStyle w:val="BodyText"/>
              <w:spacing w:before="20" w:after="20"/>
            </w:pPr>
            <w:r w:rsidRPr="00715CEC">
              <w:t>Image Processing: Projects with C &amp; Assembly</w:t>
            </w:r>
            <w:r w:rsidRPr="00B616A0">
              <w:t xml:space="preserve"> </w:t>
            </w:r>
          </w:p>
        </w:tc>
      </w:tr>
      <w:tr w:rsidR="00715CEC" w14:paraId="14F2E06A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0A3CEB8D" w14:textId="77777777" w:rsidR="00715CEC" w:rsidRPr="001F1077" w:rsidRDefault="00715CEC" w:rsidP="00D245EE">
            <w:pPr>
              <w:pStyle w:val="BodyText"/>
            </w:pPr>
          </w:p>
        </w:tc>
        <w:tc>
          <w:tcPr>
            <w:tcW w:w="563" w:type="dxa"/>
          </w:tcPr>
          <w:p w14:paraId="5E252550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5</w:t>
            </w:r>
          </w:p>
        </w:tc>
        <w:tc>
          <w:tcPr>
            <w:tcW w:w="8155" w:type="dxa"/>
          </w:tcPr>
          <w:p w14:paraId="52154487" w14:textId="58C7C29B" w:rsidR="00715CEC" w:rsidRPr="00715CEC" w:rsidRDefault="002B183A" w:rsidP="00D245EE">
            <w:pPr>
              <w:pStyle w:val="BodyText"/>
              <w:spacing w:before="20" w:after="20"/>
            </w:pPr>
            <w:proofErr w:type="spellStart"/>
            <w:r w:rsidRPr="00715CEC">
              <w:rPr>
                <w:lang w:val="es-ES"/>
              </w:rPr>
              <w:t>Creating</w:t>
            </w:r>
            <w:proofErr w:type="spellEnd"/>
            <w:r w:rsidRPr="00715CEC">
              <w:rPr>
                <w:lang w:val="es-ES"/>
              </w:rPr>
              <w:t xml:space="preserve"> a Vivado Project</w:t>
            </w:r>
            <w:r w:rsidRPr="00715CEC">
              <w:t xml:space="preserve"> </w:t>
            </w:r>
          </w:p>
        </w:tc>
      </w:tr>
      <w:tr w:rsidR="00715CEC" w14:paraId="47E56712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4497EF2A" w14:textId="77777777" w:rsidR="00715CEC" w:rsidRPr="00715CEC" w:rsidRDefault="00715CEC" w:rsidP="00D245EE">
            <w:pPr>
              <w:pStyle w:val="BodyText"/>
            </w:pPr>
          </w:p>
        </w:tc>
        <w:tc>
          <w:tcPr>
            <w:tcW w:w="563" w:type="dxa"/>
          </w:tcPr>
          <w:p w14:paraId="13BF01FE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6</w:t>
            </w:r>
          </w:p>
        </w:tc>
        <w:tc>
          <w:tcPr>
            <w:tcW w:w="8155" w:type="dxa"/>
          </w:tcPr>
          <w:p w14:paraId="21BC17AF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proofErr w:type="spellStart"/>
            <w:r w:rsidRPr="00715CEC">
              <w:rPr>
                <w:lang w:val="es-ES"/>
              </w:rPr>
              <w:t>Introduction</w:t>
            </w:r>
            <w:proofErr w:type="spellEnd"/>
            <w:r w:rsidRPr="00715CEC">
              <w:rPr>
                <w:lang w:val="es-ES"/>
              </w:rPr>
              <w:t xml:space="preserve"> </w:t>
            </w:r>
            <w:proofErr w:type="spellStart"/>
            <w:r w:rsidRPr="00715CEC">
              <w:rPr>
                <w:lang w:val="es-ES"/>
              </w:rPr>
              <w:t>to</w:t>
            </w:r>
            <w:proofErr w:type="spellEnd"/>
            <w:r w:rsidRPr="00715CEC">
              <w:rPr>
                <w:lang w:val="es-ES"/>
              </w:rPr>
              <w:t xml:space="preserve"> I/O</w:t>
            </w:r>
          </w:p>
        </w:tc>
      </w:tr>
      <w:tr w:rsidR="00715CEC" w14:paraId="0ABDA714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46AFF6DA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679DF6D0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7</w:t>
            </w:r>
          </w:p>
        </w:tc>
        <w:tc>
          <w:tcPr>
            <w:tcW w:w="8155" w:type="dxa"/>
          </w:tcPr>
          <w:p w14:paraId="32127FCD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 xml:space="preserve">7-Segment </w:t>
            </w:r>
            <w:proofErr w:type="spellStart"/>
            <w:r w:rsidRPr="00715CEC">
              <w:rPr>
                <w:lang w:val="es-ES"/>
              </w:rPr>
              <w:t>Displays</w:t>
            </w:r>
            <w:proofErr w:type="spellEnd"/>
          </w:p>
        </w:tc>
      </w:tr>
      <w:tr w:rsidR="00715CEC" w14:paraId="1FC8ACE7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28BF684F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52116176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8</w:t>
            </w:r>
          </w:p>
        </w:tc>
        <w:tc>
          <w:tcPr>
            <w:tcW w:w="8155" w:type="dxa"/>
          </w:tcPr>
          <w:p w14:paraId="7FD4BFA2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proofErr w:type="spellStart"/>
            <w:r w:rsidRPr="00715CEC">
              <w:rPr>
                <w:lang w:val="es-ES"/>
              </w:rPr>
              <w:t>Timers</w:t>
            </w:r>
            <w:proofErr w:type="spellEnd"/>
          </w:p>
        </w:tc>
      </w:tr>
      <w:tr w:rsidR="00715CEC" w14:paraId="677F0E6D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709DE7EA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74D6FF94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9</w:t>
            </w:r>
          </w:p>
        </w:tc>
        <w:tc>
          <w:tcPr>
            <w:tcW w:w="8155" w:type="dxa"/>
          </w:tcPr>
          <w:p w14:paraId="7717CF77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proofErr w:type="spellStart"/>
            <w:r w:rsidRPr="00715CEC">
              <w:rPr>
                <w:lang w:val="es-ES"/>
              </w:rPr>
              <w:t>Interrupt-Driven</w:t>
            </w:r>
            <w:proofErr w:type="spellEnd"/>
            <w:r w:rsidRPr="00715CEC">
              <w:rPr>
                <w:lang w:val="es-ES"/>
              </w:rPr>
              <w:t xml:space="preserve"> I/O</w:t>
            </w:r>
          </w:p>
        </w:tc>
      </w:tr>
      <w:tr w:rsidR="00715CEC" w14:paraId="7E5E780A" w14:textId="77777777" w:rsidTr="004B2CC2">
        <w:tc>
          <w:tcPr>
            <w:tcW w:w="445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105951BA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DA11626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10</w:t>
            </w:r>
          </w:p>
        </w:tc>
        <w:tc>
          <w:tcPr>
            <w:tcW w:w="8155" w:type="dxa"/>
            <w:tcBorders>
              <w:bottom w:val="single" w:sz="18" w:space="0" w:color="auto"/>
            </w:tcBorders>
          </w:tcPr>
          <w:p w14:paraId="37DB97E2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Serial Buses</w:t>
            </w:r>
          </w:p>
        </w:tc>
      </w:tr>
      <w:tr w:rsidR="00EF5696" w14:paraId="6A01A0DF" w14:textId="77777777" w:rsidTr="004B2CC2">
        <w:tc>
          <w:tcPr>
            <w:tcW w:w="445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  <w:textDirection w:val="btLr"/>
          </w:tcPr>
          <w:p w14:paraId="093007A7" w14:textId="77777777" w:rsidR="00EF5696" w:rsidRPr="00715CEC" w:rsidRDefault="00EF5696" w:rsidP="00D245EE">
            <w:pPr>
              <w:pStyle w:val="BodyText"/>
              <w:ind w:left="113" w:right="113"/>
              <w:jc w:val="center"/>
              <w:rPr>
                <w:b/>
                <w:bCs/>
                <w:lang w:val="es-ES"/>
              </w:rPr>
            </w:pPr>
            <w:proofErr w:type="spellStart"/>
            <w:r w:rsidRPr="00715CEC">
              <w:rPr>
                <w:b/>
                <w:bCs/>
                <w:lang w:val="es-ES"/>
              </w:rPr>
              <w:t>Part</w:t>
            </w:r>
            <w:proofErr w:type="spellEnd"/>
            <w:r w:rsidRPr="00715CEC">
              <w:rPr>
                <w:b/>
                <w:bCs/>
                <w:lang w:val="es-ES"/>
              </w:rPr>
              <w:t xml:space="preserve"> 2</w:t>
            </w:r>
          </w:p>
        </w:tc>
        <w:tc>
          <w:tcPr>
            <w:tcW w:w="563" w:type="dxa"/>
            <w:vMerge w:val="restart"/>
            <w:tcBorders>
              <w:top w:val="single" w:sz="18" w:space="0" w:color="auto"/>
            </w:tcBorders>
          </w:tcPr>
          <w:p w14:paraId="12A25A6D" w14:textId="77777777" w:rsidR="00EF5696" w:rsidRPr="00715CEC" w:rsidRDefault="00EF5696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11</w:t>
            </w:r>
          </w:p>
        </w:tc>
        <w:tc>
          <w:tcPr>
            <w:tcW w:w="8155" w:type="dxa"/>
            <w:tcBorders>
              <w:top w:val="single" w:sz="18" w:space="0" w:color="auto"/>
            </w:tcBorders>
          </w:tcPr>
          <w:p w14:paraId="7973C962" w14:textId="77777777" w:rsidR="00EF5696" w:rsidRPr="00715CEC" w:rsidRDefault="00EF5696" w:rsidP="00D245EE">
            <w:pPr>
              <w:pStyle w:val="BodyText"/>
              <w:spacing w:before="20" w:after="20"/>
              <w:rPr>
                <w:rFonts w:cs="Arial"/>
              </w:rPr>
            </w:pPr>
            <w:proofErr w:type="spellStart"/>
            <w:r w:rsidRPr="00715CEC">
              <w:t>SweRV</w:t>
            </w:r>
            <w:proofErr w:type="spellEnd"/>
            <w:r w:rsidRPr="00715CEC">
              <w:t xml:space="preserve"> EH1 Configuration and Organization. Performance Monitoring</w:t>
            </w:r>
          </w:p>
        </w:tc>
      </w:tr>
      <w:tr w:rsidR="00EF5696" w14:paraId="2B45391F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63FB441E" w14:textId="77777777" w:rsidR="00EF5696" w:rsidRPr="00715CEC" w:rsidRDefault="00EF5696" w:rsidP="00D245EE">
            <w:pPr>
              <w:pStyle w:val="BodyText"/>
            </w:pPr>
          </w:p>
        </w:tc>
        <w:tc>
          <w:tcPr>
            <w:tcW w:w="563" w:type="dxa"/>
            <w:vMerge/>
          </w:tcPr>
          <w:p w14:paraId="39711DF9" w14:textId="77777777" w:rsidR="00EF5696" w:rsidRPr="00715CEC" w:rsidRDefault="00EF5696" w:rsidP="007B6DB5">
            <w:pPr>
              <w:pStyle w:val="BodyText"/>
              <w:spacing w:before="20" w:after="20"/>
              <w:rPr>
                <w:lang w:val="es-ES"/>
              </w:rPr>
            </w:pPr>
          </w:p>
        </w:tc>
        <w:tc>
          <w:tcPr>
            <w:tcW w:w="8155" w:type="dxa"/>
          </w:tcPr>
          <w:p w14:paraId="4397A296" w14:textId="7BAF386D" w:rsidR="00EF5696" w:rsidRPr="00715CEC" w:rsidRDefault="00EF5696" w:rsidP="00D245EE">
            <w:pPr>
              <w:pStyle w:val="BodyText"/>
              <w:spacing w:before="20" w:after="20"/>
            </w:pPr>
            <w:proofErr w:type="spellStart"/>
            <w:r w:rsidRPr="009817D0">
              <w:t>SweRV</w:t>
            </w:r>
            <w:proofErr w:type="spellEnd"/>
            <w:r w:rsidRPr="009817D0">
              <w:t xml:space="preserve"> EH1 Reference</w:t>
            </w:r>
          </w:p>
        </w:tc>
      </w:tr>
      <w:tr w:rsidR="009817D0" w14:paraId="4C6454ED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5B8576FB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2A327192" w14:textId="77777777" w:rsidR="009817D0" w:rsidRPr="00715CEC" w:rsidRDefault="009817D0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12</w:t>
            </w:r>
          </w:p>
        </w:tc>
        <w:tc>
          <w:tcPr>
            <w:tcW w:w="8155" w:type="dxa"/>
          </w:tcPr>
          <w:p w14:paraId="6C3BC793" w14:textId="29CBE809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 xml:space="preserve">Arithmetic/Logical Instructions: </w:t>
            </w:r>
            <w:r w:rsidRPr="007B6DB5">
              <w:rPr>
                <w:rFonts w:ascii="Courier New" w:hAnsi="Courier New" w:cs="Courier New"/>
              </w:rPr>
              <w:t>add</w:t>
            </w:r>
          </w:p>
        </w:tc>
      </w:tr>
      <w:tr w:rsidR="009817D0" w14:paraId="586AD116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401AF21F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64C769EC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13</w:t>
            </w:r>
          </w:p>
        </w:tc>
        <w:tc>
          <w:tcPr>
            <w:tcW w:w="8155" w:type="dxa"/>
          </w:tcPr>
          <w:p w14:paraId="51377AB2" w14:textId="7E4027FC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 xml:space="preserve">Memory Instructions: the </w:t>
            </w:r>
            <w:proofErr w:type="spellStart"/>
            <w:r w:rsidRPr="007B6DB5">
              <w:rPr>
                <w:rFonts w:ascii="Courier New" w:hAnsi="Courier New" w:cs="Courier New"/>
              </w:rPr>
              <w:t>lw</w:t>
            </w:r>
            <w:proofErr w:type="spellEnd"/>
            <w:r w:rsidRPr="00715CEC">
              <w:t xml:space="preserve"> and </w:t>
            </w:r>
            <w:proofErr w:type="spellStart"/>
            <w:r w:rsidRPr="007B6DB5">
              <w:rPr>
                <w:rFonts w:ascii="Courier New" w:hAnsi="Courier New" w:cs="Courier New"/>
              </w:rPr>
              <w:t>sw</w:t>
            </w:r>
            <w:proofErr w:type="spellEnd"/>
            <w:r w:rsidRPr="00715CEC">
              <w:t xml:space="preserve"> </w:t>
            </w:r>
            <w:r>
              <w:t>I</w:t>
            </w:r>
            <w:r w:rsidRPr="00715CEC">
              <w:t>nstructions</w:t>
            </w:r>
          </w:p>
        </w:tc>
      </w:tr>
      <w:tr w:rsidR="009817D0" w14:paraId="2517AD7C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14E40B57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0B93D3FD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14</w:t>
            </w:r>
          </w:p>
        </w:tc>
        <w:tc>
          <w:tcPr>
            <w:tcW w:w="8155" w:type="dxa"/>
          </w:tcPr>
          <w:p w14:paraId="41383A0C" w14:textId="77777777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>Structural Hazards</w:t>
            </w:r>
          </w:p>
        </w:tc>
      </w:tr>
      <w:tr w:rsidR="009817D0" w14:paraId="27D5E792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186740B2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4C29AD8D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15</w:t>
            </w:r>
          </w:p>
        </w:tc>
        <w:tc>
          <w:tcPr>
            <w:tcW w:w="8155" w:type="dxa"/>
          </w:tcPr>
          <w:p w14:paraId="75F3DF99" w14:textId="77777777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>Data Hazards</w:t>
            </w:r>
          </w:p>
        </w:tc>
      </w:tr>
      <w:tr w:rsidR="009817D0" w14:paraId="60374768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54219099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26B51F24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16</w:t>
            </w:r>
          </w:p>
        </w:tc>
        <w:tc>
          <w:tcPr>
            <w:tcW w:w="8155" w:type="dxa"/>
          </w:tcPr>
          <w:p w14:paraId="0D786E97" w14:textId="5BF250F0" w:rsidR="009817D0" w:rsidRPr="0017282F" w:rsidRDefault="009817D0" w:rsidP="00D245EE">
            <w:pPr>
              <w:pStyle w:val="BodyText"/>
              <w:spacing w:before="20" w:after="20"/>
            </w:pPr>
            <w:r w:rsidRPr="00715CEC">
              <w:t xml:space="preserve">Control Hazards. Branch Instructions: </w:t>
            </w:r>
            <w:proofErr w:type="spellStart"/>
            <w:r w:rsidRPr="007B6DB5">
              <w:rPr>
                <w:rFonts w:ascii="Courier New" w:hAnsi="Courier New" w:cs="Courier New"/>
              </w:rPr>
              <w:t>beq</w:t>
            </w:r>
            <w:proofErr w:type="spellEnd"/>
            <w:r>
              <w:t xml:space="preserve"> and the Branch Predictor</w:t>
            </w:r>
          </w:p>
        </w:tc>
      </w:tr>
      <w:tr w:rsidR="009817D0" w14:paraId="56FF61B3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43BB5598" w14:textId="77777777" w:rsidR="009817D0" w:rsidRPr="0017282F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04CF88E1" w14:textId="77777777" w:rsidR="009817D0" w:rsidRPr="00715CEC" w:rsidRDefault="009817D0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17</w:t>
            </w:r>
          </w:p>
        </w:tc>
        <w:tc>
          <w:tcPr>
            <w:tcW w:w="8155" w:type="dxa"/>
          </w:tcPr>
          <w:p w14:paraId="28C2DF5B" w14:textId="77777777" w:rsidR="009817D0" w:rsidRPr="00715CEC" w:rsidRDefault="009817D0" w:rsidP="00D245EE">
            <w:pPr>
              <w:pStyle w:val="BodyText"/>
              <w:spacing w:before="20" w:after="20"/>
              <w:rPr>
                <w:lang w:val="es-ES"/>
              </w:rPr>
            </w:pPr>
            <w:proofErr w:type="spellStart"/>
            <w:r w:rsidRPr="00715CEC">
              <w:rPr>
                <w:lang w:val="es-ES"/>
              </w:rPr>
              <w:t>Superscalar</w:t>
            </w:r>
            <w:proofErr w:type="spellEnd"/>
            <w:r w:rsidRPr="00715CEC">
              <w:rPr>
                <w:lang w:val="es-ES"/>
              </w:rPr>
              <w:t xml:space="preserve"> </w:t>
            </w:r>
            <w:proofErr w:type="spellStart"/>
            <w:r w:rsidRPr="00715CEC">
              <w:rPr>
                <w:lang w:val="es-ES"/>
              </w:rPr>
              <w:t>Execution</w:t>
            </w:r>
            <w:proofErr w:type="spellEnd"/>
          </w:p>
        </w:tc>
      </w:tr>
      <w:tr w:rsidR="009817D0" w14:paraId="03EE39C5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1E540059" w14:textId="77777777" w:rsidR="009817D0" w:rsidRPr="00715CEC" w:rsidRDefault="009817D0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179E1486" w14:textId="77777777" w:rsidR="009817D0" w:rsidRPr="00715CEC" w:rsidRDefault="009817D0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18</w:t>
            </w:r>
          </w:p>
        </w:tc>
        <w:tc>
          <w:tcPr>
            <w:tcW w:w="8155" w:type="dxa"/>
          </w:tcPr>
          <w:p w14:paraId="26862961" w14:textId="77777777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>Adding New Features (Instructions, Hardware Counters) to the Core</w:t>
            </w:r>
          </w:p>
        </w:tc>
      </w:tr>
      <w:tr w:rsidR="009817D0" w14:paraId="2F5C838D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652AF1A3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3B84E776" w14:textId="77777777" w:rsidR="009817D0" w:rsidRPr="00715CEC" w:rsidRDefault="009817D0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19</w:t>
            </w:r>
          </w:p>
        </w:tc>
        <w:tc>
          <w:tcPr>
            <w:tcW w:w="8155" w:type="dxa"/>
          </w:tcPr>
          <w:p w14:paraId="74B06D42" w14:textId="69DAF747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>Memory Hierarchy</w:t>
            </w:r>
            <w:r>
              <w:t>:</w:t>
            </w:r>
            <w:r w:rsidRPr="00715CEC">
              <w:t xml:space="preserve"> The Instruction Cache</w:t>
            </w:r>
            <w:r>
              <w:t xml:space="preserve"> (I$)</w:t>
            </w:r>
          </w:p>
        </w:tc>
      </w:tr>
      <w:tr w:rsidR="009817D0" w14:paraId="415B859E" w14:textId="77777777" w:rsidTr="004B2CC2">
        <w:tc>
          <w:tcPr>
            <w:tcW w:w="445" w:type="dxa"/>
            <w:vMerge/>
            <w:shd w:val="clear" w:color="auto" w:fill="F2F2F2" w:themeFill="background1" w:themeFillShade="F2"/>
          </w:tcPr>
          <w:p w14:paraId="0B2F7465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3690F4B3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20</w:t>
            </w:r>
          </w:p>
        </w:tc>
        <w:tc>
          <w:tcPr>
            <w:tcW w:w="8155" w:type="dxa"/>
          </w:tcPr>
          <w:p w14:paraId="72083EBB" w14:textId="44456C99" w:rsidR="009817D0" w:rsidRPr="00715CEC" w:rsidRDefault="009817D0" w:rsidP="00D245EE">
            <w:pPr>
              <w:pStyle w:val="BodyText"/>
              <w:spacing w:before="20" w:after="20"/>
            </w:pPr>
            <w:r>
              <w:t xml:space="preserve">I$, </w:t>
            </w:r>
            <w:r w:rsidRPr="00715CEC">
              <w:t>ICCM</w:t>
            </w:r>
            <w:r>
              <w:t xml:space="preserve">, </w:t>
            </w:r>
            <w:r w:rsidRPr="00715CEC">
              <w:t>DCCM</w:t>
            </w:r>
            <w:r>
              <w:t>, and Benchmarking</w:t>
            </w:r>
          </w:p>
        </w:tc>
      </w:tr>
    </w:tbl>
    <w:p w14:paraId="1882ECF4" w14:textId="77777777" w:rsidR="002B46F4" w:rsidRDefault="002B46F4" w:rsidP="002B46F4">
      <w:pPr>
        <w:rPr>
          <w:rFonts w:cs="Arial"/>
          <w:bCs/>
        </w:rPr>
      </w:pPr>
    </w:p>
    <w:p w14:paraId="518356CF" w14:textId="0DD24CB4" w:rsidR="00911C01" w:rsidRDefault="009A4F7B" w:rsidP="05BD163D">
      <w:pPr>
        <w:tabs>
          <w:tab w:val="left" w:pos="1600"/>
        </w:tabs>
        <w:rPr>
          <w:rFonts w:cs="Arial"/>
        </w:rPr>
      </w:pPr>
      <w:r w:rsidRPr="05BD163D">
        <w:rPr>
          <w:rFonts w:cs="Arial"/>
        </w:rPr>
        <w:t xml:space="preserve">The labs are divided into two parts. Part 1 shows how to program </w:t>
      </w:r>
      <w:r w:rsidR="321C0313" w:rsidRPr="05BD163D">
        <w:rPr>
          <w:rFonts w:cs="Arial"/>
        </w:rPr>
        <w:t>RVfpgaEH1</w:t>
      </w:r>
      <w:r w:rsidR="00911C01" w:rsidRPr="05BD163D">
        <w:rPr>
          <w:rFonts w:cs="Arial"/>
        </w:rPr>
        <w:t xml:space="preserve">, build the source code in </w:t>
      </w:r>
      <w:proofErr w:type="spellStart"/>
      <w:r w:rsidR="00911C01" w:rsidRPr="05BD163D">
        <w:rPr>
          <w:rFonts w:cs="Arial"/>
        </w:rPr>
        <w:t>Vivado</w:t>
      </w:r>
      <w:proofErr w:type="spellEnd"/>
      <w:r w:rsidR="00911C01" w:rsidRPr="05BD163D">
        <w:rPr>
          <w:rFonts w:cs="Arial"/>
        </w:rPr>
        <w:t xml:space="preserve">, and extend the </w:t>
      </w:r>
      <w:r w:rsidR="557B00A7" w:rsidRPr="05BD163D">
        <w:rPr>
          <w:rFonts w:cs="Arial"/>
        </w:rPr>
        <w:t>RVfpgaEH1</w:t>
      </w:r>
      <w:r w:rsidR="00911C01" w:rsidRPr="05BD163D">
        <w:rPr>
          <w:rFonts w:cs="Arial"/>
        </w:rPr>
        <w:t xml:space="preserve"> System to include additional peripherals. Part 2 focuses on the RISC-V core and memory system.</w:t>
      </w:r>
    </w:p>
    <w:p w14:paraId="4AA24677" w14:textId="5CE43AA8" w:rsidR="009A4F7B" w:rsidRDefault="009A4F7B" w:rsidP="00E94CF3">
      <w:pPr>
        <w:tabs>
          <w:tab w:val="left" w:pos="1600"/>
        </w:tabs>
        <w:rPr>
          <w:rFonts w:cs="Arial"/>
          <w:bCs/>
        </w:rPr>
      </w:pPr>
    </w:p>
    <w:p w14:paraId="6EC9681D" w14:textId="3B732ECC" w:rsidR="00335280" w:rsidRDefault="63195D0D" w:rsidP="05BD163D">
      <w:pPr>
        <w:rPr>
          <w:rFonts w:eastAsia="Arial" w:cs="Arial"/>
          <w:color w:val="000000" w:themeColor="text1"/>
        </w:rPr>
      </w:pPr>
      <w:r w:rsidRPr="05BD163D">
        <w:rPr>
          <w:rFonts w:eastAsia="Arial" w:cs="Arial"/>
          <w:color w:val="000000" w:themeColor="text1"/>
        </w:rPr>
        <w:t xml:space="preserve">Specifically, Labs 1-10 (Part 1) show how to use the RISC-V SoC and toolchain (compilers and simulators), and they show how to add peripherals to the </w:t>
      </w:r>
      <w:proofErr w:type="spellStart"/>
      <w:r w:rsidRPr="05BD163D">
        <w:rPr>
          <w:rFonts w:eastAsia="Arial" w:cs="Arial"/>
          <w:color w:val="000000" w:themeColor="text1"/>
        </w:rPr>
        <w:t>SoC.</w:t>
      </w:r>
      <w:proofErr w:type="spellEnd"/>
      <w:r w:rsidRPr="05BD163D">
        <w:rPr>
          <w:rFonts w:eastAsia="Arial" w:cs="Arial"/>
          <w:color w:val="000000" w:themeColor="text1"/>
        </w:rPr>
        <w:t xml:space="preserve"> Specifically, Labs 1-4 show how to run C and RISC-V Assembly programs on the board and on simulation, Lab 5 shows how to analyse the </w:t>
      </w:r>
      <w:proofErr w:type="spellStart"/>
      <w:r w:rsidRPr="05BD163D">
        <w:rPr>
          <w:rFonts w:eastAsia="Arial" w:cs="Arial"/>
          <w:color w:val="000000" w:themeColor="text1"/>
        </w:rPr>
        <w:t>SweRVolfX</w:t>
      </w:r>
      <w:proofErr w:type="spellEnd"/>
      <w:r w:rsidRPr="05BD163D">
        <w:rPr>
          <w:rFonts w:eastAsia="Arial" w:cs="Arial"/>
          <w:color w:val="000000" w:themeColor="text1"/>
        </w:rPr>
        <w:t xml:space="preserve"> SoC source code, create an RTL project and generate a bitstream for the </w:t>
      </w:r>
      <w:r w:rsidR="2749CB1A" w:rsidRPr="05BD163D">
        <w:rPr>
          <w:rFonts w:eastAsia="Arial" w:cs="Arial"/>
          <w:color w:val="000000" w:themeColor="text1"/>
        </w:rPr>
        <w:t>RVfpgaEH1</w:t>
      </w:r>
      <w:r w:rsidRPr="05BD163D">
        <w:rPr>
          <w:rFonts w:eastAsia="Arial" w:cs="Arial"/>
          <w:color w:val="000000" w:themeColor="text1"/>
        </w:rPr>
        <w:t xml:space="preserve"> System on the FPGA board, and Labs 6-10 show how to modify the </w:t>
      </w:r>
      <w:r w:rsidR="2749CB1A" w:rsidRPr="05BD163D">
        <w:rPr>
          <w:rFonts w:eastAsia="Arial" w:cs="Arial"/>
          <w:color w:val="000000" w:themeColor="text1"/>
        </w:rPr>
        <w:t>RVfpgaEH1</w:t>
      </w:r>
      <w:r w:rsidRPr="05BD163D">
        <w:rPr>
          <w:rFonts w:eastAsia="Arial" w:cs="Arial"/>
          <w:color w:val="000000" w:themeColor="text1"/>
        </w:rPr>
        <w:t xml:space="preserve"> System to add new peripherals. </w:t>
      </w:r>
    </w:p>
    <w:p w14:paraId="1F7AB190" w14:textId="4DFFEA6D" w:rsidR="00335280" w:rsidRDefault="00335280" w:rsidP="05BD163D">
      <w:pPr>
        <w:rPr>
          <w:rFonts w:cs="Arial"/>
          <w:b/>
          <w:bCs/>
        </w:rPr>
      </w:pPr>
    </w:p>
    <w:p w14:paraId="3F54DCF0" w14:textId="570F032E" w:rsidR="00335280" w:rsidRDefault="03C6EA75" w:rsidP="229085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22908562">
        <w:rPr>
          <w:rFonts w:cs="Arial"/>
          <w:b/>
          <w:bCs/>
        </w:rPr>
        <w:t xml:space="preserve">IMPORTANT: </w:t>
      </w:r>
      <w:r>
        <w:t xml:space="preserve">Lab 05 shows how to generate the SoC bitstream using </w:t>
      </w:r>
      <w:proofErr w:type="spellStart"/>
      <w:r>
        <w:t>Vivado</w:t>
      </w:r>
      <w:proofErr w:type="spellEnd"/>
      <w:r>
        <w:t xml:space="preserve"> 2019.2. This version of </w:t>
      </w:r>
      <w:proofErr w:type="spellStart"/>
      <w:r>
        <w:t>V</w:t>
      </w:r>
      <w:r w:rsidR="2A56DC1E">
        <w:t>ivado</w:t>
      </w:r>
      <w:proofErr w:type="spellEnd"/>
      <w:r w:rsidR="2A56DC1E">
        <w:t xml:space="preserve"> is not currently available, but you can use </w:t>
      </w:r>
      <w:proofErr w:type="spellStart"/>
      <w:r w:rsidR="2A56DC1E">
        <w:t>Vivado</w:t>
      </w:r>
      <w:proofErr w:type="spellEnd"/>
      <w:r w:rsidR="2A56DC1E">
        <w:t xml:space="preserve"> 2022.2 (the version that we use in RVfpgaE</w:t>
      </w:r>
      <w:r w:rsidR="241C1FEC">
        <w:t>L2</w:t>
      </w:r>
      <w:r w:rsidR="2A56DC1E">
        <w:t>) following the exact same steps.</w:t>
      </w:r>
    </w:p>
    <w:p w14:paraId="2F726A1A" w14:textId="38E6282C" w:rsidR="00335280" w:rsidRDefault="00335280" w:rsidP="05BD163D"/>
    <w:p w14:paraId="7C45B64E" w14:textId="41D1688C" w:rsidR="00715CEC" w:rsidRDefault="00715CEC" w:rsidP="009E06EE">
      <w:pPr>
        <w:rPr>
          <w:rFonts w:cs="Arial"/>
        </w:rPr>
      </w:pPr>
      <w:r w:rsidRPr="05BD163D">
        <w:rPr>
          <w:rFonts w:cs="Arial"/>
        </w:rPr>
        <w:t>Labs 11-20</w:t>
      </w:r>
      <w:r w:rsidR="0057573C" w:rsidRPr="05BD163D">
        <w:rPr>
          <w:rFonts w:cs="Arial"/>
        </w:rPr>
        <w:t xml:space="preserve"> (Part 2)</w:t>
      </w:r>
      <w:r w:rsidRPr="05BD163D">
        <w:rPr>
          <w:rFonts w:cs="Arial"/>
        </w:rPr>
        <w:t xml:space="preserve"> focus on microarchitecture and memory hierarchy; they show how to understand the RISC-V pipeline and </w:t>
      </w:r>
      <w:r w:rsidR="004B2CC2" w:rsidRPr="05BD163D">
        <w:rPr>
          <w:rFonts w:cs="Arial"/>
        </w:rPr>
        <w:t xml:space="preserve">use or </w:t>
      </w:r>
      <w:r w:rsidRPr="05BD163D">
        <w:rPr>
          <w:rFonts w:cs="Arial"/>
        </w:rPr>
        <w:t>add features to the RISC-V core, including additional instructions, other branch predictors, and memory features.</w:t>
      </w:r>
      <w:r w:rsidR="009E06EE" w:rsidRPr="05BD163D">
        <w:rPr>
          <w:rFonts w:cs="Arial"/>
        </w:rPr>
        <w:t xml:space="preserve"> The </w:t>
      </w:r>
      <w:proofErr w:type="spellStart"/>
      <w:r w:rsidR="009E06EE" w:rsidRPr="05BD163D">
        <w:rPr>
          <w:rFonts w:cs="Arial"/>
        </w:rPr>
        <w:t>RVfpga_SweRVref</w:t>
      </w:r>
      <w:proofErr w:type="spellEnd"/>
      <w:r w:rsidR="009E06EE" w:rsidRPr="05BD163D">
        <w:rPr>
          <w:rFonts w:cs="Arial"/>
        </w:rPr>
        <w:t xml:space="preserve"> document </w:t>
      </w:r>
      <w:r w:rsidR="005B30CA" w:rsidRPr="05BD163D">
        <w:rPr>
          <w:rFonts w:eastAsia="Times New Roman" w:cs="Arial"/>
        </w:rPr>
        <w:t xml:space="preserve">is provided inside </w:t>
      </w:r>
      <w:r w:rsidR="005B30CA" w:rsidRPr="05BD163D">
        <w:rPr>
          <w:rFonts w:cs="Arial"/>
          <w:i/>
          <w:iCs/>
        </w:rPr>
        <w:t>[</w:t>
      </w:r>
      <w:proofErr w:type="spellStart"/>
      <w:r w:rsidR="005B30CA" w:rsidRPr="05BD163D">
        <w:rPr>
          <w:rFonts w:cs="Arial"/>
          <w:i/>
          <w:iCs/>
        </w:rPr>
        <w:t>RVfpgaPath</w:t>
      </w:r>
      <w:proofErr w:type="spellEnd"/>
      <w:r w:rsidR="005B30CA" w:rsidRPr="05BD163D">
        <w:rPr>
          <w:rFonts w:cs="Arial"/>
          <w:i/>
          <w:iCs/>
        </w:rPr>
        <w:t>]/</w:t>
      </w:r>
      <w:proofErr w:type="spellStart"/>
      <w:r w:rsidR="005B30CA" w:rsidRPr="05BD163D">
        <w:rPr>
          <w:rFonts w:cs="Arial"/>
          <w:i/>
          <w:iCs/>
        </w:rPr>
        <w:t>RVfpga</w:t>
      </w:r>
      <w:proofErr w:type="spellEnd"/>
      <w:r w:rsidR="005B30CA" w:rsidRPr="05BD163D">
        <w:rPr>
          <w:rFonts w:cs="Arial"/>
          <w:i/>
          <w:iCs/>
        </w:rPr>
        <w:t xml:space="preserve">/Labs/Lab11 </w:t>
      </w:r>
      <w:r w:rsidR="005B30CA" w:rsidRPr="05BD163D">
        <w:rPr>
          <w:rFonts w:cs="Arial"/>
        </w:rPr>
        <w:t xml:space="preserve">and </w:t>
      </w:r>
      <w:r w:rsidR="005B30CA" w:rsidRPr="05BD163D">
        <w:rPr>
          <w:rFonts w:eastAsia="Times New Roman" w:cs="Arial"/>
        </w:rPr>
        <w:t xml:space="preserve">gives </w:t>
      </w:r>
      <w:r w:rsidR="009E06EE" w:rsidRPr="05BD163D">
        <w:rPr>
          <w:rFonts w:eastAsia="Times New Roman" w:cs="Arial"/>
        </w:rPr>
        <w:t xml:space="preserve">extra </w:t>
      </w:r>
      <w:r w:rsidR="005B30CA" w:rsidRPr="05BD163D">
        <w:rPr>
          <w:rFonts w:eastAsia="Times New Roman" w:cs="Arial"/>
        </w:rPr>
        <w:t xml:space="preserve">instructions on several topics: </w:t>
      </w:r>
      <w:proofErr w:type="spellStart"/>
      <w:r w:rsidR="009E06EE" w:rsidRPr="05BD163D">
        <w:rPr>
          <w:rFonts w:eastAsia="Times New Roman" w:cs="Arial"/>
        </w:rPr>
        <w:t>Sigasi</w:t>
      </w:r>
      <w:proofErr w:type="spellEnd"/>
      <w:r w:rsidR="009E06EE" w:rsidRPr="05BD163D">
        <w:rPr>
          <w:rFonts w:eastAsia="Times New Roman" w:cs="Arial"/>
        </w:rPr>
        <w:t xml:space="preserve"> Studio, Configuration of the </w:t>
      </w:r>
      <w:proofErr w:type="spellStart"/>
      <w:r w:rsidR="009E06EE" w:rsidRPr="05BD163D">
        <w:rPr>
          <w:rFonts w:eastAsia="Times New Roman" w:cs="Arial"/>
        </w:rPr>
        <w:t>SweRV</w:t>
      </w:r>
      <w:proofErr w:type="spellEnd"/>
      <w:r w:rsidR="009E06EE" w:rsidRPr="05BD163D">
        <w:rPr>
          <w:rFonts w:eastAsia="Times New Roman" w:cs="Arial"/>
        </w:rPr>
        <w:t xml:space="preserve"> EH1 processor, </w:t>
      </w:r>
      <w:r w:rsidR="5DEBB6B5" w:rsidRPr="05BD163D">
        <w:rPr>
          <w:rFonts w:eastAsia="Times New Roman" w:cs="Arial"/>
        </w:rPr>
        <w:t>RVfpgaEH1</w:t>
      </w:r>
      <w:r w:rsidR="009E06EE" w:rsidRPr="05BD163D">
        <w:rPr>
          <w:rFonts w:eastAsia="Times New Roman" w:cs="Arial"/>
        </w:rPr>
        <w:t xml:space="preserve"> System hierarchy of modules and their most relevant signals, Main structures/types for grouping control bits, RISC-V compressed instructions, </w:t>
      </w:r>
      <w:r w:rsidR="005B30CA" w:rsidRPr="05BD163D">
        <w:rPr>
          <w:rFonts w:eastAsia="Times New Roman" w:cs="Arial"/>
        </w:rPr>
        <w:t>Real Benchmarks</w:t>
      </w:r>
      <w:r w:rsidR="009E06EE" w:rsidRPr="05BD163D">
        <w:rPr>
          <w:rFonts w:cs="Arial"/>
        </w:rPr>
        <w:t>.</w:t>
      </w:r>
    </w:p>
    <w:p w14:paraId="01D89B79" w14:textId="6E65EFE3" w:rsidR="009E06EE" w:rsidRDefault="009E06EE" w:rsidP="00B62C1B">
      <w:pPr>
        <w:tabs>
          <w:tab w:val="left" w:pos="1600"/>
        </w:tabs>
        <w:rPr>
          <w:rFonts w:cs="Arial"/>
        </w:rPr>
      </w:pPr>
    </w:p>
    <w:p w14:paraId="3938AB34" w14:textId="39B8B47E" w:rsidR="00B62C1B" w:rsidRDefault="00134E0B" w:rsidP="05BD163D">
      <w:pPr>
        <w:tabs>
          <w:tab w:val="left" w:pos="1600"/>
        </w:tabs>
        <w:rPr>
          <w:rFonts w:cs="Arial"/>
        </w:rPr>
      </w:pPr>
      <w:r w:rsidRPr="05BD163D">
        <w:rPr>
          <w:rFonts w:cs="Arial"/>
        </w:rPr>
        <w:lastRenderedPageBreak/>
        <w:t>These labs</w:t>
      </w:r>
      <w:r w:rsidR="00B62C1B" w:rsidRPr="05BD163D">
        <w:rPr>
          <w:rFonts w:cs="Arial"/>
        </w:rPr>
        <w:t xml:space="preserve"> are well-suited for </w:t>
      </w:r>
      <w:r w:rsidRPr="05BD163D">
        <w:rPr>
          <w:rFonts w:cs="Arial"/>
        </w:rPr>
        <w:t>two-</w:t>
      </w:r>
      <w:r w:rsidR="00B62C1B" w:rsidRPr="05BD163D">
        <w:rPr>
          <w:rFonts w:cs="Arial"/>
        </w:rPr>
        <w:t xml:space="preserve">semester course for undergraduates. Labs 11-20 could also be taught to master’s level students. Prior to completing this </w:t>
      </w:r>
      <w:r w:rsidR="67B2737D" w:rsidRPr="05BD163D">
        <w:rPr>
          <w:rFonts w:cs="Arial"/>
        </w:rPr>
        <w:t>RVfpgaEH1</w:t>
      </w:r>
      <w:r w:rsidR="00B62C1B" w:rsidRPr="05BD163D">
        <w:rPr>
          <w:rFonts w:cs="Arial"/>
        </w:rPr>
        <w:t xml:space="preserve"> course, students should understand the fundamentals of logic design, computer architecture, processor design, input/output systems and C/assembly programming. This material is covered in the textbook </w:t>
      </w:r>
      <w:r w:rsidR="00B616A0" w:rsidRPr="05BD163D">
        <w:rPr>
          <w:i/>
          <w:iCs/>
        </w:rPr>
        <w:t>Digital Design and Computer Architecture: RISC-V Edition</w:t>
      </w:r>
      <w:r w:rsidR="00B616A0">
        <w:t>, Harris &amp; Harris, © Morgan Kaufmann 2021</w:t>
      </w:r>
      <w:r w:rsidR="00B62C1B" w:rsidRPr="05BD163D">
        <w:rPr>
          <w:rFonts w:cs="Arial"/>
        </w:rPr>
        <w:t>.</w:t>
      </w:r>
    </w:p>
    <w:p w14:paraId="4A3B8111" w14:textId="77777777" w:rsidR="00674D3E" w:rsidRDefault="00674D3E" w:rsidP="00674D3E"/>
    <w:p w14:paraId="67D33620" w14:textId="77777777" w:rsidR="00674D3E" w:rsidRDefault="00674D3E" w:rsidP="00674D3E"/>
    <w:p w14:paraId="2CD0585F" w14:textId="1ADA53A1" w:rsidR="00674D3E" w:rsidRDefault="506E6B61" w:rsidP="00674D3E">
      <w:pPr>
        <w:pStyle w:val="Heading1"/>
        <w:numPr>
          <w:ilvl w:val="0"/>
          <w:numId w:val="26"/>
        </w:numPr>
        <w:shd w:val="clear" w:color="auto" w:fill="000000" w:themeFill="text1"/>
        <w:spacing w:before="0"/>
        <w:rPr>
          <w:color w:val="FFFFFF" w:themeColor="background1"/>
        </w:rPr>
      </w:pPr>
      <w:r>
        <w:t>RVfpgaEH1</w:t>
      </w:r>
      <w:r w:rsidR="00674D3E">
        <w:t xml:space="preserve"> SOFTWARE AND HARDWARE</w:t>
      </w:r>
    </w:p>
    <w:p w14:paraId="62D47217" w14:textId="77777777" w:rsidR="00674D3E" w:rsidRDefault="00674D3E" w:rsidP="002B46F4">
      <w:pPr>
        <w:rPr>
          <w:rFonts w:cs="Arial"/>
          <w:bCs/>
        </w:rPr>
      </w:pPr>
    </w:p>
    <w:p w14:paraId="47BE33D3" w14:textId="47487439" w:rsidR="00134E0B" w:rsidRDefault="008B1EAF" w:rsidP="002B46F4">
      <w:pPr>
        <w:rPr>
          <w:rFonts w:cs="Arial"/>
          <w:bCs/>
        </w:rPr>
      </w:pPr>
      <w:r>
        <w:rPr>
          <w:rFonts w:cs="Arial"/>
          <w:bCs/>
        </w:rPr>
        <w:fldChar w:fldCharType="begin"/>
      </w:r>
      <w:r>
        <w:rPr>
          <w:rFonts w:cs="Arial"/>
          <w:bCs/>
        </w:rPr>
        <w:instrText xml:space="preserve"> REF _Ref87940429 \h </w:instrText>
      </w:r>
      <w:r>
        <w:rPr>
          <w:rFonts w:cs="Arial"/>
          <w:bCs/>
        </w:rPr>
      </w:r>
      <w:r>
        <w:rPr>
          <w:rFonts w:cs="Arial"/>
          <w:bCs/>
        </w:rPr>
        <w:fldChar w:fldCharType="separate"/>
      </w:r>
      <w:r w:rsidR="002832A7">
        <w:t xml:space="preserve">Table </w:t>
      </w:r>
      <w:r w:rsidR="002832A7">
        <w:rPr>
          <w:noProof/>
        </w:rPr>
        <w:t>2</w:t>
      </w:r>
      <w:r>
        <w:rPr>
          <w:rFonts w:cs="Arial"/>
          <w:bCs/>
        </w:rPr>
        <w:fldChar w:fldCharType="end"/>
      </w:r>
      <w:r>
        <w:rPr>
          <w:rFonts w:cs="Arial"/>
          <w:bCs/>
        </w:rPr>
        <w:t xml:space="preserve"> lists the </w:t>
      </w:r>
      <w:r w:rsidR="002B46F4">
        <w:rPr>
          <w:rFonts w:cs="Arial"/>
          <w:bCs/>
        </w:rPr>
        <w:t xml:space="preserve">required software and </w:t>
      </w:r>
      <w:r>
        <w:rPr>
          <w:rFonts w:cs="Arial"/>
          <w:bCs/>
        </w:rPr>
        <w:t xml:space="preserve">optional </w:t>
      </w:r>
      <w:r w:rsidR="002B46F4">
        <w:rPr>
          <w:rFonts w:cs="Arial"/>
          <w:bCs/>
        </w:rPr>
        <w:t>hardware needed to use these labs.</w:t>
      </w:r>
      <w:r>
        <w:rPr>
          <w:rFonts w:cs="Arial"/>
          <w:bCs/>
        </w:rPr>
        <w:t xml:space="preserve"> </w:t>
      </w:r>
      <w:proofErr w:type="gramStart"/>
      <w:r>
        <w:rPr>
          <w:rFonts w:cs="Arial"/>
          <w:bCs/>
        </w:rPr>
        <w:t>All of</w:t>
      </w:r>
      <w:proofErr w:type="gramEnd"/>
      <w:r>
        <w:rPr>
          <w:rFonts w:cs="Arial"/>
          <w:bCs/>
        </w:rPr>
        <w:t xml:space="preserve"> the software is free. The </w:t>
      </w:r>
      <w:proofErr w:type="spellStart"/>
      <w:r>
        <w:rPr>
          <w:rFonts w:cs="Arial"/>
          <w:bCs/>
        </w:rPr>
        <w:t>Nexys</w:t>
      </w:r>
      <w:proofErr w:type="spellEnd"/>
      <w:r>
        <w:rPr>
          <w:rFonts w:cs="Arial"/>
          <w:bCs/>
        </w:rPr>
        <w:t xml:space="preserve"> A7 FPGA board (or, equivalently, </w:t>
      </w:r>
      <w:proofErr w:type="spellStart"/>
      <w:r>
        <w:rPr>
          <w:rFonts w:cs="Arial"/>
          <w:bCs/>
        </w:rPr>
        <w:t>Nexys</w:t>
      </w:r>
      <w:proofErr w:type="spellEnd"/>
      <w:r>
        <w:rPr>
          <w:rFonts w:cs="Arial"/>
          <w:bCs/>
        </w:rPr>
        <w:t xml:space="preserve"> DDR FPGA board) is not required to complete the lab</w:t>
      </w:r>
      <w:r w:rsidR="0017282F">
        <w:rPr>
          <w:rFonts w:cs="Arial"/>
          <w:bCs/>
        </w:rPr>
        <w:t>s</w:t>
      </w:r>
      <w:r>
        <w:rPr>
          <w:rFonts w:cs="Arial"/>
          <w:bCs/>
        </w:rPr>
        <w:t xml:space="preserve">. Instead, </w:t>
      </w:r>
      <w:r w:rsidR="00911C01">
        <w:rPr>
          <w:rFonts w:cs="Arial"/>
          <w:bCs/>
        </w:rPr>
        <w:t>all</w:t>
      </w:r>
      <w:r>
        <w:rPr>
          <w:rFonts w:cs="Arial"/>
          <w:bCs/>
        </w:rPr>
        <w:t xml:space="preserve"> labs </w:t>
      </w:r>
      <w:r w:rsidR="00911C01">
        <w:rPr>
          <w:rFonts w:cs="Arial"/>
          <w:bCs/>
        </w:rPr>
        <w:t xml:space="preserve">can be completed </w:t>
      </w:r>
      <w:r>
        <w:rPr>
          <w:rFonts w:cs="Arial"/>
          <w:bCs/>
        </w:rPr>
        <w:t xml:space="preserve">using Whisper (Western Digital’s Instruction Set Simulator) and </w:t>
      </w:r>
      <w:proofErr w:type="spellStart"/>
      <w:r>
        <w:rPr>
          <w:rFonts w:cs="Arial"/>
          <w:bCs/>
        </w:rPr>
        <w:t>Verilator</w:t>
      </w:r>
      <w:proofErr w:type="spellEnd"/>
      <w:r>
        <w:rPr>
          <w:rFonts w:cs="Arial"/>
          <w:bCs/>
        </w:rPr>
        <w:t xml:space="preserve"> (an open-source HDL simulator).</w:t>
      </w:r>
    </w:p>
    <w:p w14:paraId="6DA5E739" w14:textId="77777777" w:rsidR="00F34A79" w:rsidRDefault="00F34A79" w:rsidP="00F34A79">
      <w:pPr>
        <w:rPr>
          <w:rFonts w:cs="Arial"/>
          <w:bCs/>
        </w:rPr>
      </w:pPr>
    </w:p>
    <w:p w14:paraId="0FEC0C70" w14:textId="514FB9AE" w:rsidR="00F34A79" w:rsidRDefault="00F34A79" w:rsidP="00F34A79">
      <w:pPr>
        <w:pStyle w:val="Caption"/>
        <w:jc w:val="center"/>
        <w:rPr>
          <w:rFonts w:cs="Arial"/>
          <w:bCs/>
        </w:rPr>
      </w:pPr>
      <w:bookmarkStart w:id="7" w:name="_Ref8794042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2832A7">
        <w:rPr>
          <w:noProof/>
        </w:rPr>
        <w:t>2</w:t>
      </w:r>
      <w:r>
        <w:fldChar w:fldCharType="end"/>
      </w:r>
      <w:bookmarkEnd w:id="7"/>
      <w:r>
        <w:t>. R</w:t>
      </w:r>
      <w:r w:rsidR="001B1D9E">
        <w:t>equired Software and Optional Hardware</w:t>
      </w:r>
    </w:p>
    <w:tbl>
      <w:tblPr>
        <w:tblW w:w="91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50"/>
      </w:tblGrid>
      <w:tr w:rsidR="00F34A79" w14:paraId="176F6DE9" w14:textId="77777777" w:rsidTr="22908562">
        <w:trPr>
          <w:cantSplit/>
          <w:trHeight w:val="240"/>
          <w:tblHeader/>
        </w:trPr>
        <w:tc>
          <w:tcPr>
            <w:tcW w:w="9198" w:type="dxa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7012B1" w14:textId="400A8871" w:rsidR="00F34A79" w:rsidRPr="00D74BCF" w:rsidRDefault="00F34A79" w:rsidP="00D245EE">
            <w:pPr>
              <w:pStyle w:val="tablecolhead"/>
              <w:rPr>
                <w:sz w:val="20"/>
                <w:szCs w:val="20"/>
              </w:rPr>
            </w:pPr>
            <w:r w:rsidRPr="00D74BCF">
              <w:rPr>
                <w:color w:val="FFFFFF" w:themeColor="background1"/>
                <w:sz w:val="20"/>
                <w:szCs w:val="20"/>
              </w:rPr>
              <w:t>Software</w:t>
            </w:r>
          </w:p>
        </w:tc>
      </w:tr>
      <w:tr w:rsidR="00F34A79" w14:paraId="478E0243" w14:textId="77777777" w:rsidTr="22908562">
        <w:trPr>
          <w:trHeight w:val="320"/>
        </w:trPr>
        <w:tc>
          <w:tcPr>
            <w:tcW w:w="2448" w:type="dxa"/>
          </w:tcPr>
          <w:p w14:paraId="5BAC63C9" w14:textId="128CB7E2" w:rsidR="00F34A79" w:rsidRPr="00F34A79" w:rsidRDefault="5C5A6EB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22908562">
              <w:rPr>
                <w:rFonts w:ascii="Arial" w:hAnsi="Arial" w:cs="Arial"/>
              </w:rPr>
              <w:t>Vivado 2022.2 WebPACK</w:t>
            </w:r>
            <w:r w:rsidR="00F34A79" w:rsidRPr="22908562">
              <w:rPr>
                <w:rFonts w:ascii="Arial" w:hAnsi="Arial" w:cs="Arial"/>
              </w:rPr>
              <w:t>*</w:t>
            </w:r>
          </w:p>
        </w:tc>
        <w:tc>
          <w:tcPr>
            <w:tcW w:w="6750" w:type="dxa"/>
          </w:tcPr>
          <w:p w14:paraId="7F7CF70C" w14:textId="73861F3B" w:rsidR="00F34A79" w:rsidRPr="00D64B59" w:rsidRDefault="00000000" w:rsidP="00D245EE">
            <w:pPr>
              <w:rPr>
                <w:sz w:val="16"/>
                <w:szCs w:val="16"/>
              </w:rPr>
            </w:pPr>
            <w:hyperlink r:id="rId9">
              <w:r w:rsidR="20B5807B" w:rsidRPr="22908562">
                <w:rPr>
                  <w:rStyle w:val="Hyperlink"/>
                  <w:sz w:val="16"/>
                  <w:szCs w:val="16"/>
                </w:rPr>
                <w:t>https://www.xilinx.com/support/download/index.html/content/xilinx/en/downloadNav/vivado-design-tools/2022-2.html</w:t>
              </w:r>
            </w:hyperlink>
            <w:r w:rsidR="20B5807B" w:rsidRPr="22908562">
              <w:rPr>
                <w:sz w:val="16"/>
                <w:szCs w:val="16"/>
              </w:rPr>
              <w:t xml:space="preserve"> </w:t>
            </w:r>
          </w:p>
        </w:tc>
      </w:tr>
      <w:tr w:rsidR="00F34A79" w14:paraId="478B4280" w14:textId="77777777" w:rsidTr="22908562">
        <w:trPr>
          <w:trHeight w:val="265"/>
        </w:trPr>
        <w:tc>
          <w:tcPr>
            <w:tcW w:w="2448" w:type="dxa"/>
          </w:tcPr>
          <w:p w14:paraId="2DF99E2E" w14:textId="77777777" w:rsidR="00F34A79" w:rsidRPr="00F34A79" w:rsidRDefault="00F34A7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00F34A79">
              <w:rPr>
                <w:rFonts w:ascii="Arial" w:hAnsi="Arial" w:cs="Arial"/>
              </w:rPr>
              <w:t>VS Code</w:t>
            </w:r>
          </w:p>
        </w:tc>
        <w:tc>
          <w:tcPr>
            <w:tcW w:w="6750" w:type="dxa"/>
          </w:tcPr>
          <w:p w14:paraId="5C361C62" w14:textId="77777777" w:rsidR="00F34A79" w:rsidRPr="00D64B59" w:rsidRDefault="00000000" w:rsidP="00D245EE">
            <w:pPr>
              <w:rPr>
                <w:sz w:val="16"/>
                <w:szCs w:val="16"/>
              </w:rPr>
            </w:pPr>
            <w:hyperlink r:id="rId10">
              <w:r w:rsidR="00F34A79" w:rsidRPr="00252C8A">
                <w:rPr>
                  <w:rStyle w:val="InternetLink"/>
                  <w:rFonts w:eastAsia="Arial" w:cs="Arial"/>
                  <w:sz w:val="16"/>
                </w:rPr>
                <w:t>https://code.visualstudio.com/Download</w:t>
              </w:r>
            </w:hyperlink>
          </w:p>
        </w:tc>
      </w:tr>
      <w:tr w:rsidR="00F34A79" w14:paraId="057EEF3B" w14:textId="77777777" w:rsidTr="22908562">
        <w:trPr>
          <w:trHeight w:val="265"/>
        </w:trPr>
        <w:tc>
          <w:tcPr>
            <w:tcW w:w="2448" w:type="dxa"/>
          </w:tcPr>
          <w:p w14:paraId="4482F441" w14:textId="77777777" w:rsidR="00F34A79" w:rsidRPr="00F34A79" w:rsidRDefault="00F34A7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00F34A79">
              <w:rPr>
                <w:rFonts w:ascii="Arial" w:hAnsi="Arial" w:cs="Arial"/>
              </w:rPr>
              <w:t>PlatformIO</w:t>
            </w:r>
          </w:p>
        </w:tc>
        <w:tc>
          <w:tcPr>
            <w:tcW w:w="6750" w:type="dxa"/>
          </w:tcPr>
          <w:p w14:paraId="4F9EDABD" w14:textId="6617CFB7" w:rsidR="00F34A79" w:rsidRPr="00F34A79" w:rsidRDefault="00000000" w:rsidP="00D245EE">
            <w:pPr>
              <w:rPr>
                <w:sz w:val="16"/>
              </w:rPr>
            </w:pPr>
            <w:hyperlink r:id="rId11" w:history="1">
              <w:r w:rsidR="00F34A79" w:rsidRPr="006D55B8">
                <w:rPr>
                  <w:rStyle w:val="Hyperlink"/>
                  <w:sz w:val="16"/>
                </w:rPr>
                <w:t>https://platformio.org/</w:t>
              </w:r>
            </w:hyperlink>
            <w:proofErr w:type="gramStart"/>
            <w:r w:rsidR="00F34A79">
              <w:rPr>
                <w:sz w:val="16"/>
              </w:rPr>
              <w:t xml:space="preserve">   (</w:t>
            </w:r>
            <w:proofErr w:type="gramEnd"/>
            <w:r w:rsidR="00F34A79">
              <w:rPr>
                <w:sz w:val="16"/>
              </w:rPr>
              <w:t>I</w:t>
            </w:r>
            <w:r w:rsidR="00F34A79" w:rsidRPr="00252C8A">
              <w:rPr>
                <w:sz w:val="16"/>
              </w:rPr>
              <w:t xml:space="preserve">nstalled within </w:t>
            </w:r>
            <w:proofErr w:type="spellStart"/>
            <w:r w:rsidR="00F34A79" w:rsidRPr="00252C8A">
              <w:rPr>
                <w:sz w:val="16"/>
              </w:rPr>
              <w:t>VSCode</w:t>
            </w:r>
            <w:proofErr w:type="spellEnd"/>
            <w:r w:rsidR="00F34A79">
              <w:rPr>
                <w:sz w:val="16"/>
              </w:rPr>
              <w:t>)</w:t>
            </w:r>
          </w:p>
        </w:tc>
      </w:tr>
      <w:tr w:rsidR="00F34A79" w14:paraId="27B16B96" w14:textId="77777777" w:rsidTr="22908562">
        <w:trPr>
          <w:trHeight w:val="320"/>
        </w:trPr>
        <w:tc>
          <w:tcPr>
            <w:tcW w:w="2448" w:type="dxa"/>
          </w:tcPr>
          <w:p w14:paraId="71AC4B06" w14:textId="55115D6B" w:rsidR="00F34A79" w:rsidRPr="00F34A79" w:rsidRDefault="00F34A7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00F34A79">
              <w:rPr>
                <w:rFonts w:ascii="Arial" w:hAnsi="Arial" w:cs="Arial"/>
              </w:rPr>
              <w:t>Verilator and GTKWave</w:t>
            </w:r>
          </w:p>
        </w:tc>
        <w:tc>
          <w:tcPr>
            <w:tcW w:w="6750" w:type="dxa"/>
          </w:tcPr>
          <w:p w14:paraId="79C725E7" w14:textId="77777777" w:rsidR="00F34A79" w:rsidRPr="00252C8A" w:rsidRDefault="00000000" w:rsidP="00D245EE">
            <w:pPr>
              <w:rPr>
                <w:rFonts w:eastAsia="Arial" w:cs="Arial"/>
                <w:sz w:val="16"/>
              </w:rPr>
            </w:pPr>
            <w:hyperlink r:id="rId12" w:history="1">
              <w:r w:rsidR="00F34A79" w:rsidRPr="00252C8A">
                <w:rPr>
                  <w:rStyle w:val="Hyperlink"/>
                  <w:rFonts w:eastAsia="Arial" w:cs="Arial"/>
                  <w:sz w:val="16"/>
                </w:rPr>
                <w:t>https://github.com/verilator/verilator</w:t>
              </w:r>
            </w:hyperlink>
            <w:r w:rsidR="00F34A79" w:rsidRPr="00252C8A">
              <w:rPr>
                <w:rFonts w:eastAsia="Arial" w:cs="Arial"/>
                <w:sz w:val="16"/>
              </w:rPr>
              <w:t xml:space="preserve"> </w:t>
            </w:r>
          </w:p>
          <w:p w14:paraId="68061184" w14:textId="77777777" w:rsidR="00F34A79" w:rsidRPr="00D64B59" w:rsidRDefault="00000000" w:rsidP="00D245EE">
            <w:pPr>
              <w:rPr>
                <w:sz w:val="16"/>
                <w:szCs w:val="16"/>
              </w:rPr>
            </w:pPr>
            <w:hyperlink r:id="rId13" w:history="1">
              <w:r w:rsidR="00F34A79" w:rsidRPr="00252C8A">
                <w:rPr>
                  <w:rStyle w:val="Hyperlink"/>
                  <w:rFonts w:eastAsia="Arial" w:cs="Arial"/>
                  <w:sz w:val="16"/>
                </w:rPr>
                <w:t>http://gtkwave.sourceforge.net/</w:t>
              </w:r>
            </w:hyperlink>
            <w:r w:rsidR="00F34A79" w:rsidRPr="00252C8A">
              <w:rPr>
                <w:rFonts w:eastAsia="Arial" w:cs="Arial"/>
                <w:sz w:val="16"/>
              </w:rPr>
              <w:t xml:space="preserve"> </w:t>
            </w:r>
          </w:p>
        </w:tc>
      </w:tr>
      <w:tr w:rsidR="00F34A79" w14:paraId="24A459A5" w14:textId="77777777" w:rsidTr="22908562">
        <w:trPr>
          <w:trHeight w:val="320"/>
        </w:trPr>
        <w:tc>
          <w:tcPr>
            <w:tcW w:w="2448" w:type="dxa"/>
          </w:tcPr>
          <w:p w14:paraId="5C792F95" w14:textId="77777777" w:rsidR="00F34A79" w:rsidRPr="00F34A79" w:rsidRDefault="00F34A7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00F34A79">
              <w:rPr>
                <w:rFonts w:ascii="Arial" w:hAnsi="Arial" w:cs="Arial"/>
              </w:rPr>
              <w:t>Whisper (Western Digital’s RISC-V Instruction Set Simulator)</w:t>
            </w:r>
          </w:p>
        </w:tc>
        <w:tc>
          <w:tcPr>
            <w:tcW w:w="6750" w:type="dxa"/>
          </w:tcPr>
          <w:p w14:paraId="30235C05" w14:textId="4AC80462" w:rsidR="00F34A79" w:rsidRPr="00252C8A" w:rsidRDefault="00000000" w:rsidP="00D245EE">
            <w:pPr>
              <w:rPr>
                <w:sz w:val="16"/>
              </w:rPr>
            </w:pPr>
            <w:hyperlink r:id="rId14" w:history="1">
              <w:r w:rsidR="00F34A79" w:rsidRPr="00252C8A">
                <w:rPr>
                  <w:rStyle w:val="Hyperlink"/>
                  <w:sz w:val="16"/>
                </w:rPr>
                <w:t>https://github.com/chipsalliance/SweRV-ISS</w:t>
              </w:r>
            </w:hyperlink>
            <w:proofErr w:type="gramStart"/>
            <w:r w:rsidR="00F34A79">
              <w:rPr>
                <w:rStyle w:val="Hyperlink"/>
                <w:sz w:val="16"/>
              </w:rPr>
              <w:t xml:space="preserve">  </w:t>
            </w:r>
            <w:r w:rsidR="00F34A79" w:rsidRPr="00252C8A">
              <w:rPr>
                <w:sz w:val="16"/>
              </w:rPr>
              <w:t xml:space="preserve"> </w:t>
            </w:r>
            <w:r w:rsidR="00F34A79">
              <w:rPr>
                <w:sz w:val="16"/>
              </w:rPr>
              <w:t>(</w:t>
            </w:r>
            <w:proofErr w:type="gramEnd"/>
            <w:r w:rsidR="00F34A79">
              <w:rPr>
                <w:sz w:val="16"/>
              </w:rPr>
              <w:t>I</w:t>
            </w:r>
            <w:r w:rsidR="00F34A79" w:rsidRPr="00252C8A">
              <w:rPr>
                <w:sz w:val="16"/>
              </w:rPr>
              <w:t xml:space="preserve">nstalled within </w:t>
            </w:r>
            <w:proofErr w:type="spellStart"/>
            <w:r w:rsidR="00F34A79">
              <w:rPr>
                <w:sz w:val="16"/>
              </w:rPr>
              <w:t>PlatformIO</w:t>
            </w:r>
            <w:proofErr w:type="spellEnd"/>
            <w:r w:rsidR="00F34A79">
              <w:rPr>
                <w:sz w:val="16"/>
              </w:rPr>
              <w:t>)</w:t>
            </w:r>
          </w:p>
          <w:p w14:paraId="578DED14" w14:textId="6F11FE03" w:rsidR="00F34A79" w:rsidRPr="00D64B59" w:rsidRDefault="00F34A79" w:rsidP="00D245EE">
            <w:pPr>
              <w:rPr>
                <w:sz w:val="16"/>
                <w:szCs w:val="16"/>
              </w:rPr>
            </w:pPr>
          </w:p>
        </w:tc>
      </w:tr>
      <w:tr w:rsidR="00F34A79" w14:paraId="33E9E84D" w14:textId="77777777" w:rsidTr="22908562">
        <w:trPr>
          <w:trHeight w:val="320"/>
        </w:trPr>
        <w:tc>
          <w:tcPr>
            <w:tcW w:w="2448" w:type="dxa"/>
          </w:tcPr>
          <w:p w14:paraId="500FD573" w14:textId="77777777" w:rsidR="00F34A79" w:rsidRPr="00F34A79" w:rsidRDefault="00F34A7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00F34A79">
              <w:rPr>
                <w:rFonts w:ascii="Arial" w:hAnsi="Arial" w:cs="Arial"/>
              </w:rPr>
              <w:t>RISC-V Toolchain and OpenOCD</w:t>
            </w:r>
          </w:p>
        </w:tc>
        <w:tc>
          <w:tcPr>
            <w:tcW w:w="6750" w:type="dxa"/>
          </w:tcPr>
          <w:p w14:paraId="3E483331" w14:textId="7987F013" w:rsidR="00F34A79" w:rsidRPr="00F34A79" w:rsidRDefault="00000000" w:rsidP="00D245EE">
            <w:pPr>
              <w:rPr>
                <w:sz w:val="16"/>
              </w:rPr>
            </w:pPr>
            <w:hyperlink r:id="rId15" w:history="1">
              <w:r w:rsidR="00F34A79" w:rsidRPr="00252C8A">
                <w:rPr>
                  <w:rStyle w:val="Hyperlink"/>
                  <w:rFonts w:eastAsia="Arial" w:cs="Arial"/>
                  <w:sz w:val="16"/>
                </w:rPr>
                <w:t>https://github.com/riscv/riscv-gnu-toolchain</w:t>
              </w:r>
            </w:hyperlink>
            <w:r w:rsidR="00F34A79">
              <w:rPr>
                <w:sz w:val="16"/>
              </w:rPr>
              <w:t xml:space="preserve">, </w:t>
            </w:r>
            <w:hyperlink r:id="rId16" w:history="1">
              <w:r w:rsidR="00F34A79" w:rsidRPr="006D55B8">
                <w:rPr>
                  <w:rStyle w:val="Hyperlink"/>
                  <w:sz w:val="16"/>
                </w:rPr>
                <w:t>https://github.com/riscv/riscv-openocd</w:t>
              </w:r>
            </w:hyperlink>
            <w:r w:rsidR="00F34A79" w:rsidRPr="00252C8A">
              <w:rPr>
                <w:sz w:val="16"/>
              </w:rPr>
              <w:t xml:space="preserve"> </w:t>
            </w:r>
            <w:r w:rsidR="00F34A79">
              <w:rPr>
                <w:sz w:val="16"/>
              </w:rPr>
              <w:t xml:space="preserve"> (I</w:t>
            </w:r>
            <w:r w:rsidR="00F34A79" w:rsidRPr="00252C8A">
              <w:rPr>
                <w:sz w:val="16"/>
              </w:rPr>
              <w:t xml:space="preserve">nstalled within </w:t>
            </w:r>
            <w:proofErr w:type="spellStart"/>
            <w:r w:rsidR="00F34A79">
              <w:rPr>
                <w:sz w:val="16"/>
              </w:rPr>
              <w:t>PlatformIO</w:t>
            </w:r>
            <w:proofErr w:type="spellEnd"/>
            <w:r w:rsidR="00F34A79">
              <w:rPr>
                <w:sz w:val="16"/>
              </w:rPr>
              <w:t>)</w:t>
            </w:r>
          </w:p>
        </w:tc>
      </w:tr>
      <w:tr w:rsidR="00F34A79" w14:paraId="1A47B7A7" w14:textId="77777777" w:rsidTr="22908562">
        <w:trPr>
          <w:cantSplit/>
          <w:trHeight w:val="240"/>
          <w:tblHeader/>
        </w:trPr>
        <w:tc>
          <w:tcPr>
            <w:tcW w:w="9198" w:type="dxa"/>
            <w:gridSpan w:val="2"/>
            <w:shd w:val="clear" w:color="auto" w:fill="000000" w:themeFill="text1"/>
            <w:vAlign w:val="center"/>
          </w:tcPr>
          <w:p w14:paraId="13051DBC" w14:textId="63797B26" w:rsidR="00F34A79" w:rsidRPr="00F34A79" w:rsidRDefault="00F34A79" w:rsidP="00D245EE">
            <w:pPr>
              <w:pStyle w:val="tablecolhead"/>
              <w:rPr>
                <w:rFonts w:ascii="Arial" w:hAnsi="Arial" w:cs="Arial"/>
                <w:sz w:val="20"/>
                <w:szCs w:val="20"/>
              </w:rPr>
            </w:pPr>
            <w:r w:rsidRPr="00F34A7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Hardware</w:t>
            </w:r>
          </w:p>
        </w:tc>
      </w:tr>
      <w:tr w:rsidR="00F34A79" w14:paraId="39252C96" w14:textId="77777777" w:rsidTr="22908562">
        <w:trPr>
          <w:trHeight w:val="256"/>
        </w:trPr>
        <w:tc>
          <w:tcPr>
            <w:tcW w:w="2448" w:type="dxa"/>
          </w:tcPr>
          <w:p w14:paraId="40F6AEF7" w14:textId="77777777" w:rsidR="00F34A79" w:rsidRPr="00F34A79" w:rsidRDefault="00F34A7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00F34A79">
              <w:rPr>
                <w:rFonts w:ascii="Arial" w:hAnsi="Arial" w:cs="Arial"/>
              </w:rPr>
              <w:t>Nexys A7 FPGA Board*</w:t>
            </w:r>
          </w:p>
        </w:tc>
        <w:tc>
          <w:tcPr>
            <w:tcW w:w="6750" w:type="dxa"/>
          </w:tcPr>
          <w:p w14:paraId="52A30183" w14:textId="77777777" w:rsidR="00F34A79" w:rsidRPr="00D64B59" w:rsidRDefault="00000000" w:rsidP="00D245EE">
            <w:pPr>
              <w:rPr>
                <w:sz w:val="16"/>
                <w:szCs w:val="16"/>
              </w:rPr>
            </w:pPr>
            <w:hyperlink r:id="rId17" w:history="1">
              <w:r w:rsidR="00F34A79" w:rsidRPr="00252C8A">
                <w:rPr>
                  <w:rStyle w:val="Hyperlink"/>
                  <w:sz w:val="16"/>
                  <w:szCs w:val="16"/>
                </w:rPr>
                <w:t>https://store.digilentinc.com/nexys-a7-fpga-trainer-board-recommended-for-ece-curriculum/</w:t>
              </w:r>
            </w:hyperlink>
          </w:p>
        </w:tc>
      </w:tr>
      <w:tr w:rsidR="00F34A79" w14:paraId="57AB4EB7" w14:textId="77777777" w:rsidTr="22908562">
        <w:trPr>
          <w:cantSplit/>
          <w:trHeight w:val="240"/>
          <w:tblHeader/>
        </w:trPr>
        <w:tc>
          <w:tcPr>
            <w:tcW w:w="9198" w:type="dxa"/>
            <w:gridSpan w:val="2"/>
            <w:shd w:val="clear" w:color="auto" w:fill="000000" w:themeFill="text1"/>
            <w:vAlign w:val="center"/>
          </w:tcPr>
          <w:p w14:paraId="6199CE1C" w14:textId="7215EFE1" w:rsidR="00F34A79" w:rsidRPr="00F34A79" w:rsidRDefault="00F34A79" w:rsidP="00D245EE">
            <w:pPr>
              <w:pStyle w:val="tablecolhead"/>
              <w:rPr>
                <w:rFonts w:ascii="Arial" w:hAnsi="Arial" w:cs="Arial"/>
                <w:sz w:val="20"/>
                <w:szCs w:val="20"/>
              </w:rPr>
            </w:pPr>
            <w:r w:rsidRPr="00F34A7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RISC-V Core and System-on-Chip (SoC)</w:t>
            </w:r>
          </w:p>
        </w:tc>
      </w:tr>
      <w:tr w:rsidR="00F34A79" w14:paraId="1342FCBF" w14:textId="77777777" w:rsidTr="22908562">
        <w:trPr>
          <w:trHeight w:val="320"/>
        </w:trPr>
        <w:tc>
          <w:tcPr>
            <w:tcW w:w="2448" w:type="dxa"/>
          </w:tcPr>
          <w:p w14:paraId="11C263C6" w14:textId="5C2AB915" w:rsidR="00F34A79" w:rsidRPr="00F34A79" w:rsidRDefault="00F34A79" w:rsidP="00F34A79">
            <w:pPr>
              <w:rPr>
                <w:rFonts w:cs="Arial"/>
                <w:sz w:val="16"/>
                <w:szCs w:val="16"/>
                <w:lang w:val="de-DE"/>
              </w:rPr>
            </w:pPr>
            <w:r w:rsidRPr="00F34A79">
              <w:rPr>
                <w:rFonts w:cs="Arial"/>
                <w:sz w:val="16"/>
                <w:szCs w:val="16"/>
                <w:lang w:val="de-DE"/>
              </w:rPr>
              <w:t>Western Digital’s SweRV EH1</w:t>
            </w:r>
          </w:p>
        </w:tc>
        <w:tc>
          <w:tcPr>
            <w:tcW w:w="6750" w:type="dxa"/>
          </w:tcPr>
          <w:p w14:paraId="697A6D8E" w14:textId="6868B1C1" w:rsidR="00F34A79" w:rsidRPr="00D64B59" w:rsidRDefault="00000000" w:rsidP="00D245EE">
            <w:pPr>
              <w:rPr>
                <w:sz w:val="16"/>
                <w:szCs w:val="16"/>
              </w:rPr>
            </w:pPr>
            <w:hyperlink r:id="rId18">
              <w:r w:rsidR="00F34A79" w:rsidRPr="00F05747">
                <w:rPr>
                  <w:rStyle w:val="Hyperlink"/>
                  <w:sz w:val="16"/>
                  <w:szCs w:val="16"/>
                  <w:lang w:val="en-US"/>
                </w:rPr>
                <w:t>https://github.com/chipsalliance/Cores-SweRV</w:t>
              </w:r>
            </w:hyperlink>
            <w:r w:rsidR="00F34A79" w:rsidRPr="00F05747">
              <w:rPr>
                <w:sz w:val="16"/>
                <w:szCs w:val="16"/>
                <w:lang w:val="en-US"/>
              </w:rPr>
              <w:t xml:space="preserve"> </w:t>
            </w:r>
            <w:r w:rsidR="001B1D9E" w:rsidRPr="05BD163D">
              <w:rPr>
                <w:sz w:val="16"/>
                <w:szCs w:val="16"/>
              </w:rPr>
              <w:t xml:space="preserve">(included in </w:t>
            </w:r>
            <w:r w:rsidR="74C7AAA4" w:rsidRPr="05BD163D">
              <w:rPr>
                <w:sz w:val="16"/>
                <w:szCs w:val="16"/>
              </w:rPr>
              <w:t>RVfpgaEH1</w:t>
            </w:r>
            <w:r w:rsidR="001B1D9E" w:rsidRPr="05BD163D">
              <w:rPr>
                <w:sz w:val="16"/>
                <w:szCs w:val="16"/>
              </w:rPr>
              <w:t xml:space="preserve"> package)</w:t>
            </w:r>
          </w:p>
        </w:tc>
      </w:tr>
      <w:tr w:rsidR="00F34A79" w14:paraId="330DE821" w14:textId="77777777" w:rsidTr="22908562">
        <w:trPr>
          <w:trHeight w:val="320"/>
        </w:trPr>
        <w:tc>
          <w:tcPr>
            <w:tcW w:w="2448" w:type="dxa"/>
          </w:tcPr>
          <w:p w14:paraId="0BE6FA4A" w14:textId="77777777" w:rsidR="00F34A79" w:rsidRPr="00F34A79" w:rsidRDefault="00F34A79" w:rsidP="00D245EE">
            <w:pPr>
              <w:pStyle w:val="tablecopy"/>
              <w:jc w:val="left"/>
              <w:rPr>
                <w:rFonts w:ascii="Arial" w:hAnsi="Arial" w:cs="Arial"/>
              </w:rPr>
            </w:pPr>
            <w:r w:rsidRPr="00F34A79">
              <w:rPr>
                <w:rFonts w:ascii="Arial" w:hAnsi="Arial" w:cs="Arial"/>
              </w:rPr>
              <w:t>SweRVolf</w:t>
            </w:r>
          </w:p>
        </w:tc>
        <w:tc>
          <w:tcPr>
            <w:tcW w:w="6750" w:type="dxa"/>
          </w:tcPr>
          <w:p w14:paraId="371CA6A0" w14:textId="621D1068" w:rsidR="00F34A79" w:rsidRPr="00D64B59" w:rsidRDefault="00000000" w:rsidP="00D245EE">
            <w:pPr>
              <w:rPr>
                <w:sz w:val="16"/>
                <w:szCs w:val="16"/>
              </w:rPr>
            </w:pPr>
            <w:hyperlink r:id="rId19">
              <w:r w:rsidR="00F34A79" w:rsidRPr="05BD163D">
                <w:rPr>
                  <w:rStyle w:val="Hyperlink"/>
                  <w:sz w:val="16"/>
                  <w:szCs w:val="16"/>
                </w:rPr>
                <w:t>https://github.com/chipsalliance/Cores-SweRVolf</w:t>
              </w:r>
            </w:hyperlink>
            <w:r w:rsidR="00F34A79" w:rsidRPr="05BD163D">
              <w:rPr>
                <w:sz w:val="16"/>
                <w:szCs w:val="16"/>
              </w:rPr>
              <w:t xml:space="preserve"> </w:t>
            </w:r>
            <w:r w:rsidR="001B1D9E" w:rsidRPr="05BD163D">
              <w:rPr>
                <w:sz w:val="16"/>
                <w:szCs w:val="16"/>
              </w:rPr>
              <w:t xml:space="preserve">(included in </w:t>
            </w:r>
            <w:r w:rsidR="74C7AAA4" w:rsidRPr="05BD163D">
              <w:rPr>
                <w:sz w:val="16"/>
                <w:szCs w:val="16"/>
              </w:rPr>
              <w:t>RVfpgaEH1</w:t>
            </w:r>
            <w:r w:rsidR="001B1D9E" w:rsidRPr="05BD163D">
              <w:rPr>
                <w:sz w:val="16"/>
                <w:szCs w:val="16"/>
              </w:rPr>
              <w:t xml:space="preserve"> package)</w:t>
            </w:r>
          </w:p>
        </w:tc>
      </w:tr>
    </w:tbl>
    <w:p w14:paraId="378F152D" w14:textId="4B9205FE" w:rsidR="00134E0B" w:rsidRPr="005B520E" w:rsidRDefault="00134E0B" w:rsidP="22908562">
      <w:pPr>
        <w:pStyle w:val="BodyText"/>
        <w:rPr>
          <w:sz w:val="16"/>
          <w:szCs w:val="16"/>
          <w:lang w:val="en-US"/>
        </w:rPr>
      </w:pPr>
      <w:r w:rsidRPr="22908562">
        <w:rPr>
          <w:sz w:val="16"/>
          <w:szCs w:val="16"/>
          <w:lang w:val="en-US"/>
        </w:rPr>
        <w:t xml:space="preserve">* </w:t>
      </w:r>
      <w:proofErr w:type="spellStart"/>
      <w:r w:rsidR="65773ABA" w:rsidRPr="22908562">
        <w:rPr>
          <w:sz w:val="16"/>
          <w:szCs w:val="16"/>
          <w:lang w:val="en-US"/>
        </w:rPr>
        <w:t>RVfpga</w:t>
      </w:r>
      <w:proofErr w:type="spellEnd"/>
      <w:r w:rsidR="65773ABA" w:rsidRPr="22908562">
        <w:rPr>
          <w:sz w:val="16"/>
          <w:szCs w:val="16"/>
          <w:lang w:val="en-US"/>
        </w:rPr>
        <w:t xml:space="preserve"> v2.2 used </w:t>
      </w:r>
      <w:proofErr w:type="spellStart"/>
      <w:r w:rsidR="65773ABA" w:rsidRPr="22908562">
        <w:rPr>
          <w:sz w:val="16"/>
          <w:szCs w:val="16"/>
          <w:lang w:val="en-US"/>
        </w:rPr>
        <w:t>Vivado</w:t>
      </w:r>
      <w:proofErr w:type="spellEnd"/>
      <w:r w:rsidR="65773ABA" w:rsidRPr="22908562">
        <w:rPr>
          <w:sz w:val="16"/>
          <w:szCs w:val="16"/>
          <w:lang w:val="en-US"/>
        </w:rPr>
        <w:t xml:space="preserve"> 2019.2; however, this version of </w:t>
      </w:r>
      <w:proofErr w:type="spellStart"/>
      <w:r w:rsidR="65773ABA" w:rsidRPr="22908562">
        <w:rPr>
          <w:sz w:val="16"/>
          <w:szCs w:val="16"/>
          <w:lang w:val="en-US"/>
        </w:rPr>
        <w:t>Vivado</w:t>
      </w:r>
      <w:proofErr w:type="spellEnd"/>
      <w:r w:rsidR="65773ABA" w:rsidRPr="22908562">
        <w:rPr>
          <w:sz w:val="16"/>
          <w:szCs w:val="16"/>
          <w:lang w:val="en-US"/>
        </w:rPr>
        <w:t xml:space="preserve"> is not currently available. Fortunately, you can use </w:t>
      </w:r>
      <w:proofErr w:type="spellStart"/>
      <w:r w:rsidR="65773ABA" w:rsidRPr="22908562">
        <w:rPr>
          <w:sz w:val="16"/>
          <w:szCs w:val="16"/>
          <w:lang w:val="en-US"/>
        </w:rPr>
        <w:t>Vivado</w:t>
      </w:r>
      <w:proofErr w:type="spellEnd"/>
      <w:r w:rsidR="65773ABA" w:rsidRPr="22908562">
        <w:rPr>
          <w:sz w:val="16"/>
          <w:szCs w:val="16"/>
          <w:lang w:val="en-US"/>
        </w:rPr>
        <w:t xml:space="preserve"> 2022.2 (the version that we use in RVfpgaEL2) following the exact same steps. </w:t>
      </w:r>
      <w:r w:rsidR="0073111F">
        <w:rPr>
          <w:sz w:val="16"/>
          <w:szCs w:val="16"/>
          <w:lang w:val="en-US"/>
        </w:rPr>
        <w:t>Remember that</w:t>
      </w:r>
      <w:r w:rsidR="76CE155F" w:rsidRPr="22908562">
        <w:rPr>
          <w:sz w:val="16"/>
          <w:szCs w:val="16"/>
          <w:lang w:val="en-US"/>
        </w:rPr>
        <w:t xml:space="preserve"> </w:t>
      </w:r>
      <w:proofErr w:type="spellStart"/>
      <w:r w:rsidR="41A5D999" w:rsidRPr="22908562">
        <w:rPr>
          <w:sz w:val="16"/>
          <w:szCs w:val="16"/>
          <w:lang w:val="en-US"/>
        </w:rPr>
        <w:t>V</w:t>
      </w:r>
      <w:r w:rsidR="58AA0DF2" w:rsidRPr="22908562">
        <w:rPr>
          <w:sz w:val="16"/>
          <w:szCs w:val="16"/>
          <w:lang w:val="en-US"/>
        </w:rPr>
        <w:t>ivado</w:t>
      </w:r>
      <w:proofErr w:type="spellEnd"/>
      <w:r w:rsidR="58AA0DF2" w:rsidRPr="22908562">
        <w:rPr>
          <w:sz w:val="16"/>
          <w:szCs w:val="16"/>
          <w:lang w:val="en-US"/>
        </w:rPr>
        <w:t xml:space="preserve"> is optional and </w:t>
      </w:r>
      <w:r w:rsidR="24144DDB" w:rsidRPr="22908562">
        <w:rPr>
          <w:sz w:val="16"/>
          <w:szCs w:val="16"/>
          <w:lang w:val="en-US"/>
        </w:rPr>
        <w:t xml:space="preserve">only </w:t>
      </w:r>
      <w:r w:rsidR="58AA0DF2" w:rsidRPr="22908562">
        <w:rPr>
          <w:sz w:val="16"/>
          <w:szCs w:val="16"/>
          <w:lang w:val="en-US"/>
        </w:rPr>
        <w:t xml:space="preserve">must be used </w:t>
      </w:r>
      <w:r w:rsidR="0073111F">
        <w:rPr>
          <w:sz w:val="16"/>
          <w:szCs w:val="16"/>
          <w:lang w:val="en-US"/>
        </w:rPr>
        <w:t xml:space="preserve">if </w:t>
      </w:r>
      <w:r w:rsidR="58AA0DF2" w:rsidRPr="22908562">
        <w:rPr>
          <w:sz w:val="16"/>
          <w:szCs w:val="16"/>
          <w:lang w:val="en-US"/>
        </w:rPr>
        <w:t>you want to modify the SoC</w:t>
      </w:r>
      <w:r w:rsidR="0073111F">
        <w:rPr>
          <w:sz w:val="16"/>
          <w:szCs w:val="16"/>
          <w:lang w:val="en-US"/>
        </w:rPr>
        <w:t xml:space="preserve"> and test it in hardware</w:t>
      </w:r>
      <w:r w:rsidR="58AA0DF2" w:rsidRPr="22908562">
        <w:rPr>
          <w:sz w:val="16"/>
          <w:szCs w:val="16"/>
          <w:lang w:val="en-US"/>
        </w:rPr>
        <w:t>.</w:t>
      </w:r>
    </w:p>
    <w:p w14:paraId="36D3D471" w14:textId="08CFBDEE" w:rsidR="00E20720" w:rsidRDefault="00E20720" w:rsidP="00011462">
      <w:pPr>
        <w:rPr>
          <w:rFonts w:cs="Arial"/>
          <w:bCs/>
        </w:rPr>
      </w:pPr>
    </w:p>
    <w:p w14:paraId="1DADA3FF" w14:textId="77777777" w:rsidR="00E20720" w:rsidRDefault="00E20720" w:rsidP="00E20720"/>
    <w:p w14:paraId="29793A5D" w14:textId="78D14FEE" w:rsidR="00E20720" w:rsidRDefault="67D8D414" w:rsidP="00E20720">
      <w:pPr>
        <w:pStyle w:val="Heading1"/>
        <w:numPr>
          <w:ilvl w:val="0"/>
          <w:numId w:val="26"/>
        </w:numPr>
        <w:shd w:val="clear" w:color="auto" w:fill="000000" w:themeFill="text1"/>
        <w:spacing w:before="0"/>
        <w:rPr>
          <w:color w:val="FFFFFF" w:themeColor="background1"/>
        </w:rPr>
      </w:pPr>
      <w:r>
        <w:t>RVfpgaEH1</w:t>
      </w:r>
      <w:r w:rsidR="00E20720">
        <w:t xml:space="preserve"> </w:t>
      </w:r>
      <w:r w:rsidR="00EB79A6">
        <w:t xml:space="preserve">1-DAY </w:t>
      </w:r>
      <w:r w:rsidR="00E20720">
        <w:t>WORKSHOP OVERVIEW</w:t>
      </w:r>
    </w:p>
    <w:p w14:paraId="2AC0DBA0" w14:textId="77777777" w:rsidR="00E20720" w:rsidRDefault="00E20720" w:rsidP="00E20720"/>
    <w:p w14:paraId="24B5F5DB" w14:textId="19C7A1C9" w:rsidR="00E20720" w:rsidRDefault="00911C01" w:rsidP="05BD163D">
      <w:pPr>
        <w:rPr>
          <w:rFonts w:cs="Arial"/>
        </w:rPr>
      </w:pPr>
      <w:r w:rsidRPr="05BD163D">
        <w:rPr>
          <w:rFonts w:cs="Arial"/>
        </w:rPr>
        <w:t>T</w:t>
      </w:r>
      <w:r w:rsidR="00EB79A6" w:rsidRPr="05BD163D">
        <w:rPr>
          <w:rFonts w:cs="Arial"/>
        </w:rPr>
        <w:t xml:space="preserve">wo </w:t>
      </w:r>
      <w:r w:rsidRPr="05BD163D">
        <w:rPr>
          <w:rFonts w:cs="Arial"/>
        </w:rPr>
        <w:t xml:space="preserve">additional </w:t>
      </w:r>
      <w:r w:rsidR="00EB79A6" w:rsidRPr="05BD163D">
        <w:rPr>
          <w:rFonts w:cs="Arial"/>
        </w:rPr>
        <w:t xml:space="preserve">documents </w:t>
      </w:r>
      <w:r w:rsidRPr="05BD163D">
        <w:rPr>
          <w:rFonts w:cs="Arial"/>
        </w:rPr>
        <w:t xml:space="preserve">are included in the </w:t>
      </w:r>
      <w:r w:rsidR="1BAF815F" w:rsidRPr="05BD163D">
        <w:rPr>
          <w:rFonts w:cs="Arial"/>
        </w:rPr>
        <w:t>RVfpgaEH1</w:t>
      </w:r>
      <w:r w:rsidRPr="05BD163D">
        <w:rPr>
          <w:rFonts w:cs="Arial"/>
        </w:rPr>
        <w:t xml:space="preserve"> package that can be used by instructors to help an instructor run an </w:t>
      </w:r>
      <w:r w:rsidR="1BAF815F" w:rsidRPr="05BD163D">
        <w:rPr>
          <w:rFonts w:cs="Arial"/>
        </w:rPr>
        <w:t>RVfpgaEH1</w:t>
      </w:r>
      <w:r w:rsidRPr="05BD163D">
        <w:rPr>
          <w:rFonts w:cs="Arial"/>
        </w:rPr>
        <w:t xml:space="preserve"> course or run</w:t>
      </w:r>
      <w:r w:rsidR="00EB79A6" w:rsidRPr="05BD163D">
        <w:rPr>
          <w:rFonts w:cs="Arial"/>
        </w:rPr>
        <w:t xml:space="preserve"> a </w:t>
      </w:r>
      <w:r w:rsidRPr="05BD163D">
        <w:rPr>
          <w:rFonts w:cs="Arial"/>
        </w:rPr>
        <w:t>1</w:t>
      </w:r>
      <w:r w:rsidR="00EB79A6" w:rsidRPr="05BD163D">
        <w:rPr>
          <w:rFonts w:cs="Arial"/>
        </w:rPr>
        <w:t xml:space="preserve">-day </w:t>
      </w:r>
      <w:r w:rsidR="0B1C7339" w:rsidRPr="05BD163D">
        <w:rPr>
          <w:rFonts w:cs="Arial"/>
        </w:rPr>
        <w:t>RVfpgaEH1</w:t>
      </w:r>
      <w:r w:rsidRPr="05BD163D">
        <w:rPr>
          <w:rFonts w:cs="Arial"/>
        </w:rPr>
        <w:t xml:space="preserve"> </w:t>
      </w:r>
      <w:r w:rsidR="00EB79A6" w:rsidRPr="05BD163D">
        <w:rPr>
          <w:rFonts w:cs="Arial"/>
        </w:rPr>
        <w:t>Workshop:</w:t>
      </w:r>
    </w:p>
    <w:p w14:paraId="5F2B49F0" w14:textId="2417E98B" w:rsidR="00EB79A6" w:rsidRDefault="00EB79A6" w:rsidP="00011462">
      <w:pPr>
        <w:rPr>
          <w:rFonts w:cs="Arial"/>
          <w:bCs/>
        </w:rPr>
      </w:pPr>
    </w:p>
    <w:p w14:paraId="446743AD" w14:textId="378E7A4A" w:rsidR="00EB79A6" w:rsidRDefault="00EB79A6" w:rsidP="05BD163D">
      <w:pPr>
        <w:pStyle w:val="ListParagraph"/>
        <w:numPr>
          <w:ilvl w:val="0"/>
          <w:numId w:val="23"/>
        </w:numPr>
        <w:rPr>
          <w:rFonts w:cs="Arial"/>
        </w:rPr>
      </w:pPr>
      <w:r w:rsidRPr="05BD163D">
        <w:rPr>
          <w:rFonts w:cs="Arial"/>
          <w:i/>
          <w:iCs/>
        </w:rPr>
        <w:t>[</w:t>
      </w:r>
      <w:proofErr w:type="spellStart"/>
      <w:r w:rsidRPr="05BD163D">
        <w:rPr>
          <w:rFonts w:cs="Arial"/>
          <w:i/>
          <w:iCs/>
        </w:rPr>
        <w:t>RVfpgaPath</w:t>
      </w:r>
      <w:proofErr w:type="spellEnd"/>
      <w:r w:rsidRPr="05BD163D">
        <w:rPr>
          <w:rFonts w:cs="Arial"/>
          <w:i/>
          <w:iCs/>
        </w:rPr>
        <w:t>]/</w:t>
      </w:r>
      <w:proofErr w:type="spellStart"/>
      <w:r w:rsidRPr="05BD163D">
        <w:rPr>
          <w:rFonts w:cs="Arial"/>
          <w:i/>
          <w:iCs/>
        </w:rPr>
        <w:t>RVfpga</w:t>
      </w:r>
      <w:proofErr w:type="spellEnd"/>
      <w:r w:rsidRPr="05BD163D">
        <w:rPr>
          <w:rFonts w:cs="Arial"/>
          <w:i/>
          <w:iCs/>
        </w:rPr>
        <w:t>/Documents/</w:t>
      </w:r>
      <w:r w:rsidRPr="05BD163D">
        <w:rPr>
          <w:rFonts w:cs="Arial"/>
          <w:b/>
          <w:bCs/>
          <w:i/>
          <w:iCs/>
        </w:rPr>
        <w:t>RVfpga_Slides</w:t>
      </w:r>
      <w:r w:rsidR="00681EEF" w:rsidRPr="05BD163D">
        <w:rPr>
          <w:rFonts w:cs="Arial"/>
          <w:b/>
          <w:bCs/>
          <w:i/>
          <w:iCs/>
        </w:rPr>
        <w:t>.pptx</w:t>
      </w:r>
      <w:r w:rsidRPr="05BD163D">
        <w:rPr>
          <w:rFonts w:cs="Arial"/>
        </w:rPr>
        <w:t xml:space="preserve">: These slides describe the </w:t>
      </w:r>
      <w:r w:rsidR="00911C01" w:rsidRPr="05BD163D">
        <w:rPr>
          <w:rFonts w:cs="Arial"/>
        </w:rPr>
        <w:t xml:space="preserve">entire </w:t>
      </w:r>
      <w:r w:rsidR="1D2B047B" w:rsidRPr="05BD163D">
        <w:rPr>
          <w:rFonts w:cs="Arial"/>
        </w:rPr>
        <w:t>RVfpgaEH1</w:t>
      </w:r>
      <w:r w:rsidR="00911C01" w:rsidRPr="05BD163D">
        <w:rPr>
          <w:rFonts w:cs="Arial"/>
        </w:rPr>
        <w:t xml:space="preserve"> </w:t>
      </w:r>
      <w:r w:rsidRPr="05BD163D">
        <w:rPr>
          <w:rFonts w:cs="Arial"/>
        </w:rPr>
        <w:t xml:space="preserve">package: </w:t>
      </w:r>
      <w:r w:rsidR="00681EEF" w:rsidRPr="05BD163D">
        <w:rPr>
          <w:rFonts w:cs="Arial"/>
        </w:rPr>
        <w:t xml:space="preserve">overview, </w:t>
      </w:r>
      <w:r w:rsidRPr="05BD163D">
        <w:rPr>
          <w:rFonts w:cs="Arial"/>
        </w:rPr>
        <w:t xml:space="preserve">installation, Getting Started Guide, </w:t>
      </w:r>
      <w:r w:rsidR="00681EEF" w:rsidRPr="05BD163D">
        <w:rPr>
          <w:rFonts w:cs="Arial"/>
        </w:rPr>
        <w:t>l</w:t>
      </w:r>
      <w:r w:rsidRPr="05BD163D">
        <w:rPr>
          <w:rFonts w:cs="Arial"/>
        </w:rPr>
        <w:t xml:space="preserve">abs, etc. The trainer should follow these in </w:t>
      </w:r>
      <w:r w:rsidR="00A26D98" w:rsidRPr="05BD163D">
        <w:rPr>
          <w:rFonts w:cs="Arial"/>
        </w:rPr>
        <w:t xml:space="preserve">an </w:t>
      </w:r>
      <w:r w:rsidR="1D2B047B" w:rsidRPr="05BD163D">
        <w:rPr>
          <w:rFonts w:cs="Arial"/>
        </w:rPr>
        <w:t>RVfpgaEH1</w:t>
      </w:r>
      <w:r w:rsidR="00A26D98" w:rsidRPr="05BD163D">
        <w:rPr>
          <w:rFonts w:cs="Arial"/>
        </w:rPr>
        <w:t xml:space="preserve"> </w:t>
      </w:r>
      <w:r w:rsidRPr="05BD163D">
        <w:rPr>
          <w:rFonts w:cs="Arial"/>
        </w:rPr>
        <w:t>workshop.</w:t>
      </w:r>
    </w:p>
    <w:p w14:paraId="67D45F2E" w14:textId="77777777" w:rsidR="00EB79A6" w:rsidRDefault="00EB79A6" w:rsidP="00EB79A6">
      <w:pPr>
        <w:pStyle w:val="ListParagraph"/>
        <w:ind w:left="720"/>
        <w:rPr>
          <w:rFonts w:cs="Arial"/>
          <w:bCs/>
        </w:rPr>
      </w:pPr>
    </w:p>
    <w:p w14:paraId="01EACD0F" w14:textId="571484AD" w:rsidR="00EB79A6" w:rsidRPr="00681EEF" w:rsidRDefault="00EB79A6" w:rsidP="05BD163D">
      <w:pPr>
        <w:pStyle w:val="ListParagraph"/>
        <w:numPr>
          <w:ilvl w:val="0"/>
          <w:numId w:val="23"/>
        </w:numPr>
        <w:rPr>
          <w:rFonts w:cs="Arial"/>
        </w:rPr>
      </w:pPr>
      <w:r w:rsidRPr="05BD163D">
        <w:rPr>
          <w:rFonts w:cs="Arial"/>
          <w:i/>
          <w:iCs/>
        </w:rPr>
        <w:t>[</w:t>
      </w:r>
      <w:proofErr w:type="spellStart"/>
      <w:r w:rsidRPr="05BD163D">
        <w:rPr>
          <w:rFonts w:cs="Arial"/>
          <w:i/>
          <w:iCs/>
        </w:rPr>
        <w:t>RVfpgaPath</w:t>
      </w:r>
      <w:proofErr w:type="spellEnd"/>
      <w:r w:rsidRPr="05BD163D">
        <w:rPr>
          <w:rFonts w:cs="Arial"/>
          <w:i/>
          <w:iCs/>
        </w:rPr>
        <w:t>]/</w:t>
      </w:r>
      <w:proofErr w:type="spellStart"/>
      <w:r w:rsidRPr="05BD163D">
        <w:rPr>
          <w:rFonts w:cs="Arial"/>
          <w:i/>
          <w:iCs/>
        </w:rPr>
        <w:t>RVfpga</w:t>
      </w:r>
      <w:proofErr w:type="spellEnd"/>
      <w:r w:rsidRPr="05BD163D">
        <w:rPr>
          <w:rFonts w:cs="Arial"/>
          <w:i/>
          <w:iCs/>
        </w:rPr>
        <w:t>/Documents/</w:t>
      </w:r>
      <w:r w:rsidRPr="05BD163D">
        <w:rPr>
          <w:rFonts w:cs="Arial"/>
          <w:b/>
          <w:bCs/>
          <w:i/>
          <w:iCs/>
        </w:rPr>
        <w:t>W</w:t>
      </w:r>
      <w:r w:rsidR="00681EEF" w:rsidRPr="05BD163D">
        <w:rPr>
          <w:rFonts w:cs="Arial"/>
          <w:b/>
          <w:bCs/>
          <w:i/>
          <w:iCs/>
        </w:rPr>
        <w:t>orkshop</w:t>
      </w:r>
      <w:r w:rsidRPr="05BD163D">
        <w:rPr>
          <w:rFonts w:cs="Arial"/>
          <w:b/>
          <w:bCs/>
          <w:i/>
          <w:iCs/>
        </w:rPr>
        <w:t>_Guide</w:t>
      </w:r>
      <w:r w:rsidR="00681EEF" w:rsidRPr="05BD163D">
        <w:rPr>
          <w:rFonts w:cs="Arial"/>
          <w:b/>
          <w:bCs/>
          <w:i/>
          <w:iCs/>
        </w:rPr>
        <w:t>.docx</w:t>
      </w:r>
      <w:r w:rsidRPr="05BD163D">
        <w:rPr>
          <w:rFonts w:cs="Arial"/>
        </w:rPr>
        <w:t xml:space="preserve">: This document is the guide that the </w:t>
      </w:r>
      <w:r w:rsidR="00681EEF" w:rsidRPr="05BD163D">
        <w:rPr>
          <w:rFonts w:cs="Arial"/>
        </w:rPr>
        <w:t xml:space="preserve">instructor will </w:t>
      </w:r>
      <w:proofErr w:type="gramStart"/>
      <w:r w:rsidR="00681EEF" w:rsidRPr="05BD163D">
        <w:rPr>
          <w:rFonts w:cs="Arial"/>
        </w:rPr>
        <w:t>use</w:t>
      </w:r>
      <w:proofErr w:type="gramEnd"/>
      <w:r w:rsidR="00681EEF" w:rsidRPr="05BD163D">
        <w:rPr>
          <w:rFonts w:cs="Arial"/>
        </w:rPr>
        <w:t xml:space="preserve"> and the </w:t>
      </w:r>
      <w:r w:rsidRPr="05BD163D">
        <w:rPr>
          <w:rFonts w:cs="Arial"/>
        </w:rPr>
        <w:t xml:space="preserve">attendees will </w:t>
      </w:r>
      <w:r w:rsidR="00681EEF" w:rsidRPr="05BD163D">
        <w:rPr>
          <w:rFonts w:cs="Arial"/>
        </w:rPr>
        <w:t xml:space="preserve">follow </w:t>
      </w:r>
      <w:r w:rsidRPr="05BD163D">
        <w:rPr>
          <w:rFonts w:cs="Arial"/>
        </w:rPr>
        <w:t xml:space="preserve">in </w:t>
      </w:r>
      <w:r w:rsidR="00A26D98" w:rsidRPr="05BD163D">
        <w:rPr>
          <w:rFonts w:cs="Arial"/>
        </w:rPr>
        <w:t xml:space="preserve">an </w:t>
      </w:r>
      <w:r w:rsidR="0F8234B4" w:rsidRPr="05BD163D">
        <w:rPr>
          <w:rFonts w:cs="Arial"/>
        </w:rPr>
        <w:t>RVfpgaEH1</w:t>
      </w:r>
      <w:r w:rsidR="00A26D98" w:rsidRPr="05BD163D">
        <w:rPr>
          <w:rFonts w:cs="Arial"/>
        </w:rPr>
        <w:t xml:space="preserve"> W</w:t>
      </w:r>
      <w:r w:rsidRPr="05BD163D">
        <w:rPr>
          <w:rFonts w:cs="Arial"/>
        </w:rPr>
        <w:t xml:space="preserve">orkshop. It </w:t>
      </w:r>
      <w:r w:rsidR="00A26D98" w:rsidRPr="05BD163D">
        <w:rPr>
          <w:rFonts w:cs="Arial"/>
        </w:rPr>
        <w:t>describes</w:t>
      </w:r>
      <w:r w:rsidRPr="05BD163D">
        <w:rPr>
          <w:rFonts w:cs="Arial"/>
        </w:rPr>
        <w:t xml:space="preserve"> </w:t>
      </w:r>
      <w:r w:rsidR="00681EEF" w:rsidRPr="05BD163D">
        <w:rPr>
          <w:rFonts w:cs="Arial"/>
        </w:rPr>
        <w:t xml:space="preserve">the workshop topics, demonstrations, and hands-on activities. </w:t>
      </w:r>
      <w:bookmarkEnd w:id="0"/>
      <w:bookmarkEnd w:id="1"/>
    </w:p>
    <w:sectPr w:rsidR="00EB79A6" w:rsidRPr="00681EEF" w:rsidSect="00121946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FFB3" w14:textId="77777777" w:rsidR="00817F43" w:rsidRDefault="00817F43">
      <w:r>
        <w:separator/>
      </w:r>
    </w:p>
  </w:endnote>
  <w:endnote w:type="continuationSeparator" w:id="0">
    <w:p w14:paraId="4DA6A3F6" w14:textId="77777777" w:rsidR="00817F43" w:rsidRDefault="0081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24C2" w14:textId="14FD3AFF" w:rsidR="05BD163D" w:rsidRDefault="05BD163D" w:rsidP="05BD163D">
    <w:pPr>
      <w:pStyle w:val="Footer"/>
      <w:rPr>
        <w:sz w:val="12"/>
        <w:szCs w:val="12"/>
      </w:rPr>
    </w:pPr>
    <w:r w:rsidRPr="05BD163D">
      <w:rPr>
        <w:sz w:val="12"/>
        <w:szCs w:val="12"/>
      </w:rPr>
      <w:t>Imagination University Programme – Overview of the RVfpgaEH1 Materials</w:t>
    </w:r>
  </w:p>
  <w:p w14:paraId="54E0D7CE" w14:textId="4CB72664" w:rsidR="05BD163D" w:rsidRDefault="05BD163D" w:rsidP="05BD163D">
    <w:pPr>
      <w:pStyle w:val="Footer"/>
      <w:rPr>
        <w:sz w:val="12"/>
        <w:szCs w:val="12"/>
      </w:rPr>
    </w:pPr>
    <w:r w:rsidRPr="05BD163D">
      <w:rPr>
        <w:sz w:val="12"/>
        <w:szCs w:val="12"/>
      </w:rPr>
      <w:t>Version 3.0 – Nov 2023</w:t>
    </w:r>
  </w:p>
  <w:p w14:paraId="6ABE0452" w14:textId="2D89CABF" w:rsidR="006E6BCD" w:rsidRDefault="006E6BC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825ACA">
      <w:rPr>
        <w:noProof/>
        <w:sz w:val="12"/>
      </w:rPr>
      <w:t>4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14FD3AFF" w:rsidR="006E6BCD" w:rsidRDefault="05BD163D" w:rsidP="05BD163D">
    <w:pPr>
      <w:pStyle w:val="Footer"/>
      <w:rPr>
        <w:sz w:val="12"/>
        <w:szCs w:val="12"/>
      </w:rPr>
    </w:pPr>
    <w:r w:rsidRPr="05BD163D">
      <w:rPr>
        <w:sz w:val="12"/>
        <w:szCs w:val="12"/>
      </w:rPr>
      <w:t>Imagination University Programme – Overview of the RVfpgaEH1 Materials</w:t>
    </w:r>
  </w:p>
  <w:p w14:paraId="1A55C3BF" w14:textId="47628E5E" w:rsidR="006E6BCD" w:rsidRDefault="05BD163D" w:rsidP="05BD163D">
    <w:pPr>
      <w:pStyle w:val="Footer"/>
      <w:rPr>
        <w:sz w:val="12"/>
        <w:szCs w:val="12"/>
      </w:rPr>
    </w:pPr>
    <w:r w:rsidRPr="05BD163D">
      <w:rPr>
        <w:sz w:val="12"/>
        <w:szCs w:val="12"/>
      </w:rPr>
      <w:t>Version</w:t>
    </w:r>
    <w:r w:rsidRPr="05BD163D">
      <w:rPr>
        <w:sz w:val="12"/>
        <w:szCs w:val="12"/>
        <w:lang w:eastAsia="zh-CN"/>
      </w:rPr>
      <w:t xml:space="preserve"> 3.0</w:t>
    </w:r>
    <w:r w:rsidRPr="05BD163D">
      <w:rPr>
        <w:sz w:val="12"/>
        <w:szCs w:val="12"/>
      </w:rPr>
      <w:t xml:space="preserve"> – Nov 2023</w:t>
    </w:r>
  </w:p>
  <w:p w14:paraId="4959CAED" w14:textId="67433D1F" w:rsidR="006E6BCD" w:rsidRDefault="006E6BCD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3E2C" w14:textId="77777777" w:rsidR="00817F43" w:rsidRDefault="00817F43">
      <w:r>
        <w:separator/>
      </w:r>
    </w:p>
  </w:footnote>
  <w:footnote w:type="continuationSeparator" w:id="0">
    <w:p w14:paraId="53819B2D" w14:textId="77777777" w:rsidR="00817F43" w:rsidRDefault="00817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Header"/>
            <w:ind w:right="-115"/>
            <w:jc w:val="right"/>
          </w:pPr>
        </w:p>
      </w:tc>
    </w:tr>
  </w:tbl>
  <w:p w14:paraId="32BABF2B" w14:textId="77777777" w:rsidR="006E6BCD" w:rsidRDefault="006E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B794"/>
    <w:multiLevelType w:val="hybridMultilevel"/>
    <w:tmpl w:val="9482B7DA"/>
    <w:lvl w:ilvl="0" w:tplc="CF7C619C">
      <w:start w:val="1"/>
      <w:numFmt w:val="decimal"/>
      <w:lvlText w:val="%1."/>
      <w:lvlJc w:val="left"/>
      <w:pPr>
        <w:ind w:left="720" w:hanging="360"/>
      </w:pPr>
    </w:lvl>
    <w:lvl w:ilvl="1" w:tplc="FDFEC07E">
      <w:start w:val="3"/>
      <w:numFmt w:val="lowerLetter"/>
      <w:lvlText w:val="%2."/>
      <w:lvlJc w:val="left"/>
      <w:pPr>
        <w:ind w:left="1440" w:hanging="360"/>
      </w:pPr>
    </w:lvl>
    <w:lvl w:ilvl="2" w:tplc="29EE148C">
      <w:start w:val="1"/>
      <w:numFmt w:val="lowerRoman"/>
      <w:lvlText w:val="%3."/>
      <w:lvlJc w:val="right"/>
      <w:pPr>
        <w:ind w:left="2160" w:hanging="180"/>
      </w:pPr>
    </w:lvl>
    <w:lvl w:ilvl="3" w:tplc="84DC4D90">
      <w:start w:val="1"/>
      <w:numFmt w:val="decimal"/>
      <w:lvlText w:val="%4."/>
      <w:lvlJc w:val="left"/>
      <w:pPr>
        <w:ind w:left="2880" w:hanging="360"/>
      </w:pPr>
    </w:lvl>
    <w:lvl w:ilvl="4" w:tplc="E8746154">
      <w:start w:val="1"/>
      <w:numFmt w:val="lowerLetter"/>
      <w:lvlText w:val="%5."/>
      <w:lvlJc w:val="left"/>
      <w:pPr>
        <w:ind w:left="3600" w:hanging="360"/>
      </w:pPr>
    </w:lvl>
    <w:lvl w:ilvl="5" w:tplc="44524AB2">
      <w:start w:val="1"/>
      <w:numFmt w:val="lowerRoman"/>
      <w:lvlText w:val="%6."/>
      <w:lvlJc w:val="right"/>
      <w:pPr>
        <w:ind w:left="4320" w:hanging="180"/>
      </w:pPr>
    </w:lvl>
    <w:lvl w:ilvl="6" w:tplc="E8E42EC8">
      <w:start w:val="1"/>
      <w:numFmt w:val="decimal"/>
      <w:lvlText w:val="%7."/>
      <w:lvlJc w:val="left"/>
      <w:pPr>
        <w:ind w:left="5040" w:hanging="360"/>
      </w:pPr>
    </w:lvl>
    <w:lvl w:ilvl="7" w:tplc="25EC2E94">
      <w:start w:val="1"/>
      <w:numFmt w:val="lowerLetter"/>
      <w:lvlText w:val="%8."/>
      <w:lvlJc w:val="left"/>
      <w:pPr>
        <w:ind w:left="5760" w:hanging="360"/>
      </w:pPr>
    </w:lvl>
    <w:lvl w:ilvl="8" w:tplc="71D802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F7C"/>
    <w:multiLevelType w:val="hybridMultilevel"/>
    <w:tmpl w:val="D1AE9BE6"/>
    <w:lvl w:ilvl="0" w:tplc="276E1D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60314"/>
    <w:multiLevelType w:val="hybridMultilevel"/>
    <w:tmpl w:val="027A3FF0"/>
    <w:lvl w:ilvl="0" w:tplc="54026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1C00"/>
    <w:multiLevelType w:val="hybridMultilevel"/>
    <w:tmpl w:val="38CA139C"/>
    <w:lvl w:ilvl="0" w:tplc="2B42D64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606668"/>
    <w:multiLevelType w:val="hybridMultilevel"/>
    <w:tmpl w:val="AF5010BE"/>
    <w:lvl w:ilvl="0" w:tplc="2552431A">
      <w:start w:val="30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1"/>
    <w:multiLevelType w:val="hybridMultilevel"/>
    <w:tmpl w:val="8E9C5F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6F881E46">
      <w:start w:val="5"/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  <w:b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7A15A"/>
    <w:multiLevelType w:val="hybridMultilevel"/>
    <w:tmpl w:val="6F34B89C"/>
    <w:lvl w:ilvl="0" w:tplc="CA0CC1BC">
      <w:start w:val="5"/>
      <w:numFmt w:val="decimal"/>
      <w:lvlText w:val="%1."/>
      <w:lvlJc w:val="left"/>
      <w:pPr>
        <w:ind w:left="360" w:hanging="360"/>
      </w:pPr>
    </w:lvl>
    <w:lvl w:ilvl="1" w:tplc="D2BAD8E4">
      <w:start w:val="1"/>
      <w:numFmt w:val="lowerLetter"/>
      <w:lvlText w:val="%2."/>
      <w:lvlJc w:val="left"/>
      <w:pPr>
        <w:ind w:left="1440" w:hanging="360"/>
      </w:pPr>
    </w:lvl>
    <w:lvl w:ilvl="2" w:tplc="4F7230A4">
      <w:start w:val="1"/>
      <w:numFmt w:val="lowerRoman"/>
      <w:lvlText w:val="%3."/>
      <w:lvlJc w:val="right"/>
      <w:pPr>
        <w:ind w:left="2160" w:hanging="180"/>
      </w:pPr>
    </w:lvl>
    <w:lvl w:ilvl="3" w:tplc="874268B8">
      <w:start w:val="1"/>
      <w:numFmt w:val="decimal"/>
      <w:lvlText w:val="%4."/>
      <w:lvlJc w:val="left"/>
      <w:pPr>
        <w:ind w:left="2880" w:hanging="360"/>
      </w:pPr>
    </w:lvl>
    <w:lvl w:ilvl="4" w:tplc="BDA4F450">
      <w:start w:val="1"/>
      <w:numFmt w:val="lowerLetter"/>
      <w:lvlText w:val="%5."/>
      <w:lvlJc w:val="left"/>
      <w:pPr>
        <w:ind w:left="3600" w:hanging="360"/>
      </w:pPr>
    </w:lvl>
    <w:lvl w:ilvl="5" w:tplc="55EE008A">
      <w:start w:val="1"/>
      <w:numFmt w:val="lowerRoman"/>
      <w:lvlText w:val="%6."/>
      <w:lvlJc w:val="right"/>
      <w:pPr>
        <w:ind w:left="4320" w:hanging="180"/>
      </w:pPr>
    </w:lvl>
    <w:lvl w:ilvl="6" w:tplc="FCE81134">
      <w:start w:val="1"/>
      <w:numFmt w:val="decimal"/>
      <w:lvlText w:val="%7."/>
      <w:lvlJc w:val="left"/>
      <w:pPr>
        <w:ind w:left="5040" w:hanging="360"/>
      </w:pPr>
    </w:lvl>
    <w:lvl w:ilvl="7" w:tplc="4E5A2DAA">
      <w:start w:val="1"/>
      <w:numFmt w:val="lowerLetter"/>
      <w:lvlText w:val="%8."/>
      <w:lvlJc w:val="left"/>
      <w:pPr>
        <w:ind w:left="5760" w:hanging="360"/>
      </w:pPr>
    </w:lvl>
    <w:lvl w:ilvl="8" w:tplc="529222F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437241"/>
    <w:multiLevelType w:val="multilevel"/>
    <w:tmpl w:val="06ECCCF8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0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D730AA"/>
    <w:multiLevelType w:val="hybridMultilevel"/>
    <w:tmpl w:val="C31486DE"/>
    <w:lvl w:ilvl="0" w:tplc="59FA2A1C">
      <w:start w:val="1"/>
      <w:numFmt w:val="decimal"/>
      <w:lvlText w:val="%1."/>
      <w:lvlJc w:val="left"/>
      <w:pPr>
        <w:ind w:left="720" w:hanging="360"/>
      </w:pPr>
    </w:lvl>
    <w:lvl w:ilvl="1" w:tplc="F416B0C0">
      <w:start w:val="2"/>
      <w:numFmt w:val="lowerLetter"/>
      <w:lvlText w:val="%2."/>
      <w:lvlJc w:val="left"/>
      <w:pPr>
        <w:ind w:left="1440" w:hanging="360"/>
      </w:pPr>
    </w:lvl>
    <w:lvl w:ilvl="2" w:tplc="28743FB8">
      <w:start w:val="1"/>
      <w:numFmt w:val="lowerRoman"/>
      <w:lvlText w:val="%3."/>
      <w:lvlJc w:val="right"/>
      <w:pPr>
        <w:ind w:left="2160" w:hanging="180"/>
      </w:pPr>
    </w:lvl>
    <w:lvl w:ilvl="3" w:tplc="C77C8F98">
      <w:start w:val="1"/>
      <w:numFmt w:val="decimal"/>
      <w:lvlText w:val="%4."/>
      <w:lvlJc w:val="left"/>
      <w:pPr>
        <w:ind w:left="2880" w:hanging="360"/>
      </w:pPr>
    </w:lvl>
    <w:lvl w:ilvl="4" w:tplc="63309C6A">
      <w:start w:val="1"/>
      <w:numFmt w:val="lowerLetter"/>
      <w:lvlText w:val="%5."/>
      <w:lvlJc w:val="left"/>
      <w:pPr>
        <w:ind w:left="3600" w:hanging="360"/>
      </w:pPr>
    </w:lvl>
    <w:lvl w:ilvl="5" w:tplc="30EAD736">
      <w:start w:val="1"/>
      <w:numFmt w:val="lowerRoman"/>
      <w:lvlText w:val="%6."/>
      <w:lvlJc w:val="right"/>
      <w:pPr>
        <w:ind w:left="4320" w:hanging="180"/>
      </w:pPr>
    </w:lvl>
    <w:lvl w:ilvl="6" w:tplc="E8A48466">
      <w:start w:val="1"/>
      <w:numFmt w:val="decimal"/>
      <w:lvlText w:val="%7."/>
      <w:lvlJc w:val="left"/>
      <w:pPr>
        <w:ind w:left="5040" w:hanging="360"/>
      </w:pPr>
    </w:lvl>
    <w:lvl w:ilvl="7" w:tplc="A00A4F92">
      <w:start w:val="1"/>
      <w:numFmt w:val="lowerLetter"/>
      <w:lvlText w:val="%8."/>
      <w:lvlJc w:val="left"/>
      <w:pPr>
        <w:ind w:left="5760" w:hanging="360"/>
      </w:pPr>
    </w:lvl>
    <w:lvl w:ilvl="8" w:tplc="191475B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0411C"/>
    <w:multiLevelType w:val="hybridMultilevel"/>
    <w:tmpl w:val="34F2A026"/>
    <w:lvl w:ilvl="0" w:tplc="05B67B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94629">
    <w:abstractNumId w:val="0"/>
  </w:num>
  <w:num w:numId="2" w16cid:durableId="847866468">
    <w:abstractNumId w:val="24"/>
  </w:num>
  <w:num w:numId="3" w16cid:durableId="682781987">
    <w:abstractNumId w:val="15"/>
  </w:num>
  <w:num w:numId="4" w16cid:durableId="268779121">
    <w:abstractNumId w:val="25"/>
  </w:num>
  <w:num w:numId="5" w16cid:durableId="1002045990">
    <w:abstractNumId w:val="20"/>
  </w:num>
  <w:num w:numId="6" w16cid:durableId="142817955">
    <w:abstractNumId w:val="10"/>
  </w:num>
  <w:num w:numId="7" w16cid:durableId="1760062074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842116928">
    <w:abstractNumId w:val="23"/>
    <w:lvlOverride w:ilvl="0">
      <w:lvl w:ilvl="0">
        <w:numFmt w:val="decimal"/>
        <w:lvlText w:val="%1."/>
        <w:lvlJc w:val="left"/>
      </w:lvl>
    </w:lvlOverride>
  </w:num>
  <w:num w:numId="9" w16cid:durableId="634217076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655568193">
    <w:abstractNumId w:val="16"/>
    <w:lvlOverride w:ilvl="0">
      <w:lvl w:ilvl="0">
        <w:numFmt w:val="decimal"/>
        <w:lvlText w:val="%1."/>
        <w:lvlJc w:val="left"/>
      </w:lvl>
    </w:lvlOverride>
  </w:num>
  <w:num w:numId="11" w16cid:durableId="2084453267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422721795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668563390">
    <w:abstractNumId w:val="26"/>
    <w:lvlOverride w:ilvl="0">
      <w:lvl w:ilvl="0">
        <w:numFmt w:val="decimal"/>
        <w:lvlText w:val="%1."/>
        <w:lvlJc w:val="left"/>
      </w:lvl>
    </w:lvlOverride>
  </w:num>
  <w:num w:numId="14" w16cid:durableId="1918007013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17390404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1194466206">
    <w:abstractNumId w:val="22"/>
  </w:num>
  <w:num w:numId="17" w16cid:durableId="1181166107">
    <w:abstractNumId w:val="6"/>
  </w:num>
  <w:num w:numId="18" w16cid:durableId="1976794177">
    <w:abstractNumId w:val="3"/>
  </w:num>
  <w:num w:numId="19" w16cid:durableId="358358970">
    <w:abstractNumId w:val="14"/>
  </w:num>
  <w:num w:numId="20" w16cid:durableId="1503861799">
    <w:abstractNumId w:val="17"/>
  </w:num>
  <w:num w:numId="21" w16cid:durableId="1669745278">
    <w:abstractNumId w:val="8"/>
  </w:num>
  <w:num w:numId="22" w16cid:durableId="1965192689">
    <w:abstractNumId w:val="19"/>
  </w:num>
  <w:num w:numId="23" w16cid:durableId="1295139387">
    <w:abstractNumId w:val="7"/>
  </w:num>
  <w:num w:numId="24" w16cid:durableId="659770583">
    <w:abstractNumId w:val="12"/>
  </w:num>
  <w:num w:numId="25" w16cid:durableId="338771201">
    <w:abstractNumId w:val="13"/>
  </w:num>
  <w:num w:numId="26" w16cid:durableId="310448092">
    <w:abstractNumId w:val="1"/>
  </w:num>
  <w:num w:numId="27" w16cid:durableId="197533067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2786"/>
    <w:rsid w:val="00003A5F"/>
    <w:rsid w:val="000056D5"/>
    <w:rsid w:val="00005F31"/>
    <w:rsid w:val="00011462"/>
    <w:rsid w:val="000133EB"/>
    <w:rsid w:val="00013DD5"/>
    <w:rsid w:val="00015A70"/>
    <w:rsid w:val="00017C4C"/>
    <w:rsid w:val="00017D6B"/>
    <w:rsid w:val="00020A69"/>
    <w:rsid w:val="000219FB"/>
    <w:rsid w:val="00021F21"/>
    <w:rsid w:val="00023476"/>
    <w:rsid w:val="00025241"/>
    <w:rsid w:val="00030588"/>
    <w:rsid w:val="00031843"/>
    <w:rsid w:val="000344D0"/>
    <w:rsid w:val="00036C91"/>
    <w:rsid w:val="00037465"/>
    <w:rsid w:val="00043AE4"/>
    <w:rsid w:val="00053C2C"/>
    <w:rsid w:val="0005463B"/>
    <w:rsid w:val="0005620C"/>
    <w:rsid w:val="000615B4"/>
    <w:rsid w:val="0006344D"/>
    <w:rsid w:val="000671B2"/>
    <w:rsid w:val="0007005B"/>
    <w:rsid w:val="000719C7"/>
    <w:rsid w:val="0007302F"/>
    <w:rsid w:val="00075470"/>
    <w:rsid w:val="00077E80"/>
    <w:rsid w:val="00082B42"/>
    <w:rsid w:val="00082CCB"/>
    <w:rsid w:val="000852BB"/>
    <w:rsid w:val="000857ED"/>
    <w:rsid w:val="000868C4"/>
    <w:rsid w:val="00086B51"/>
    <w:rsid w:val="00087B38"/>
    <w:rsid w:val="00090100"/>
    <w:rsid w:val="00091422"/>
    <w:rsid w:val="00091444"/>
    <w:rsid w:val="00092189"/>
    <w:rsid w:val="00093412"/>
    <w:rsid w:val="00093A96"/>
    <w:rsid w:val="00095445"/>
    <w:rsid w:val="000977D3"/>
    <w:rsid w:val="000A01FD"/>
    <w:rsid w:val="000A17F1"/>
    <w:rsid w:val="000A61F0"/>
    <w:rsid w:val="000A6263"/>
    <w:rsid w:val="000A6D4A"/>
    <w:rsid w:val="000A7042"/>
    <w:rsid w:val="000B07EA"/>
    <w:rsid w:val="000B656D"/>
    <w:rsid w:val="000C3AB2"/>
    <w:rsid w:val="000C4636"/>
    <w:rsid w:val="000C4D85"/>
    <w:rsid w:val="000C5D3E"/>
    <w:rsid w:val="000D1D09"/>
    <w:rsid w:val="000D1FEE"/>
    <w:rsid w:val="000D3534"/>
    <w:rsid w:val="000D6541"/>
    <w:rsid w:val="000D666D"/>
    <w:rsid w:val="000E2DDA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2D18"/>
    <w:rsid w:val="001032BC"/>
    <w:rsid w:val="00110463"/>
    <w:rsid w:val="00113715"/>
    <w:rsid w:val="00113AC1"/>
    <w:rsid w:val="00113E92"/>
    <w:rsid w:val="00115334"/>
    <w:rsid w:val="0012056A"/>
    <w:rsid w:val="0012177E"/>
    <w:rsid w:val="00121946"/>
    <w:rsid w:val="00121D5A"/>
    <w:rsid w:val="00122C9F"/>
    <w:rsid w:val="001266BF"/>
    <w:rsid w:val="001275C9"/>
    <w:rsid w:val="00130166"/>
    <w:rsid w:val="0013355D"/>
    <w:rsid w:val="00134E0B"/>
    <w:rsid w:val="00136618"/>
    <w:rsid w:val="001367FC"/>
    <w:rsid w:val="0014782B"/>
    <w:rsid w:val="001626C2"/>
    <w:rsid w:val="00163FF5"/>
    <w:rsid w:val="001664B9"/>
    <w:rsid w:val="00169A44"/>
    <w:rsid w:val="0017282F"/>
    <w:rsid w:val="001734F7"/>
    <w:rsid w:val="00173582"/>
    <w:rsid w:val="001739D9"/>
    <w:rsid w:val="00174AE8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5B67"/>
    <w:rsid w:val="001A00E0"/>
    <w:rsid w:val="001A01B7"/>
    <w:rsid w:val="001A1C3B"/>
    <w:rsid w:val="001A7611"/>
    <w:rsid w:val="001A7DDF"/>
    <w:rsid w:val="001B1658"/>
    <w:rsid w:val="001B1D9E"/>
    <w:rsid w:val="001B3C36"/>
    <w:rsid w:val="001B4304"/>
    <w:rsid w:val="001B5CF7"/>
    <w:rsid w:val="001C1C64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499F"/>
    <w:rsid w:val="001D4CB7"/>
    <w:rsid w:val="001D6E6F"/>
    <w:rsid w:val="001E2D10"/>
    <w:rsid w:val="001E2DA8"/>
    <w:rsid w:val="001E5797"/>
    <w:rsid w:val="001E7C27"/>
    <w:rsid w:val="001F02AC"/>
    <w:rsid w:val="001F1077"/>
    <w:rsid w:val="001F203E"/>
    <w:rsid w:val="001F4187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07BF1"/>
    <w:rsid w:val="00212479"/>
    <w:rsid w:val="002130D7"/>
    <w:rsid w:val="00213FE4"/>
    <w:rsid w:val="00217537"/>
    <w:rsid w:val="00220FDF"/>
    <w:rsid w:val="002218A6"/>
    <w:rsid w:val="0022423F"/>
    <w:rsid w:val="00225B20"/>
    <w:rsid w:val="00226222"/>
    <w:rsid w:val="00227E67"/>
    <w:rsid w:val="002306DA"/>
    <w:rsid w:val="00232911"/>
    <w:rsid w:val="00234958"/>
    <w:rsid w:val="002439B7"/>
    <w:rsid w:val="002456EF"/>
    <w:rsid w:val="00245C12"/>
    <w:rsid w:val="00246597"/>
    <w:rsid w:val="00247234"/>
    <w:rsid w:val="00253D1D"/>
    <w:rsid w:val="0025444D"/>
    <w:rsid w:val="00262D95"/>
    <w:rsid w:val="00264C64"/>
    <w:rsid w:val="00266752"/>
    <w:rsid w:val="002711B0"/>
    <w:rsid w:val="00272456"/>
    <w:rsid w:val="00272EA4"/>
    <w:rsid w:val="00273264"/>
    <w:rsid w:val="00273703"/>
    <w:rsid w:val="00273EAC"/>
    <w:rsid w:val="00276AE5"/>
    <w:rsid w:val="002832A7"/>
    <w:rsid w:val="00285F2D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B183A"/>
    <w:rsid w:val="002B21D0"/>
    <w:rsid w:val="002B43EB"/>
    <w:rsid w:val="002B46F4"/>
    <w:rsid w:val="002C0A0F"/>
    <w:rsid w:val="002C1357"/>
    <w:rsid w:val="002C16A9"/>
    <w:rsid w:val="002C2C9C"/>
    <w:rsid w:val="002D5165"/>
    <w:rsid w:val="002D6E82"/>
    <w:rsid w:val="002E3C6F"/>
    <w:rsid w:val="002E40EA"/>
    <w:rsid w:val="002F0DC6"/>
    <w:rsid w:val="002F1FB4"/>
    <w:rsid w:val="002F3136"/>
    <w:rsid w:val="00302093"/>
    <w:rsid w:val="00303F69"/>
    <w:rsid w:val="00305023"/>
    <w:rsid w:val="00305EA0"/>
    <w:rsid w:val="003067CC"/>
    <w:rsid w:val="00310D50"/>
    <w:rsid w:val="00311823"/>
    <w:rsid w:val="00313A37"/>
    <w:rsid w:val="00316300"/>
    <w:rsid w:val="00316D3E"/>
    <w:rsid w:val="00317415"/>
    <w:rsid w:val="00321298"/>
    <w:rsid w:val="003245D7"/>
    <w:rsid w:val="00324723"/>
    <w:rsid w:val="003253A8"/>
    <w:rsid w:val="00327153"/>
    <w:rsid w:val="00330211"/>
    <w:rsid w:val="003306D0"/>
    <w:rsid w:val="00333684"/>
    <w:rsid w:val="00333DED"/>
    <w:rsid w:val="00335280"/>
    <w:rsid w:val="0033589C"/>
    <w:rsid w:val="00335CA3"/>
    <w:rsid w:val="0033725A"/>
    <w:rsid w:val="00340158"/>
    <w:rsid w:val="003411B2"/>
    <w:rsid w:val="00351E07"/>
    <w:rsid w:val="00352148"/>
    <w:rsid w:val="00353B89"/>
    <w:rsid w:val="003543F2"/>
    <w:rsid w:val="00355C68"/>
    <w:rsid w:val="00356E46"/>
    <w:rsid w:val="00357646"/>
    <w:rsid w:val="00357C66"/>
    <w:rsid w:val="00366CB6"/>
    <w:rsid w:val="00371782"/>
    <w:rsid w:val="00374874"/>
    <w:rsid w:val="003764BE"/>
    <w:rsid w:val="00383000"/>
    <w:rsid w:val="00384622"/>
    <w:rsid w:val="003850EE"/>
    <w:rsid w:val="0038521F"/>
    <w:rsid w:val="00386690"/>
    <w:rsid w:val="00391861"/>
    <w:rsid w:val="00393C76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D0A85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F15F7"/>
    <w:rsid w:val="003F5BE6"/>
    <w:rsid w:val="003F6047"/>
    <w:rsid w:val="00401078"/>
    <w:rsid w:val="0040174B"/>
    <w:rsid w:val="00401AA1"/>
    <w:rsid w:val="0040230A"/>
    <w:rsid w:val="00402F88"/>
    <w:rsid w:val="00407A56"/>
    <w:rsid w:val="004100C2"/>
    <w:rsid w:val="00410302"/>
    <w:rsid w:val="00410D0F"/>
    <w:rsid w:val="004124F8"/>
    <w:rsid w:val="00412A1D"/>
    <w:rsid w:val="004131A7"/>
    <w:rsid w:val="0041324D"/>
    <w:rsid w:val="00415C49"/>
    <w:rsid w:val="00416006"/>
    <w:rsid w:val="00416246"/>
    <w:rsid w:val="00416807"/>
    <w:rsid w:val="0042111C"/>
    <w:rsid w:val="004248D6"/>
    <w:rsid w:val="00425546"/>
    <w:rsid w:val="00425A7C"/>
    <w:rsid w:val="004270BE"/>
    <w:rsid w:val="00427A9C"/>
    <w:rsid w:val="0043074A"/>
    <w:rsid w:val="00431CD7"/>
    <w:rsid w:val="004343B3"/>
    <w:rsid w:val="00440ECE"/>
    <w:rsid w:val="0044393D"/>
    <w:rsid w:val="004455B9"/>
    <w:rsid w:val="004457CE"/>
    <w:rsid w:val="00446C8A"/>
    <w:rsid w:val="00451AE4"/>
    <w:rsid w:val="00451CF1"/>
    <w:rsid w:val="00453C59"/>
    <w:rsid w:val="004543AB"/>
    <w:rsid w:val="004549ED"/>
    <w:rsid w:val="00455D68"/>
    <w:rsid w:val="004579A7"/>
    <w:rsid w:val="0046227F"/>
    <w:rsid w:val="00464743"/>
    <w:rsid w:val="00470793"/>
    <w:rsid w:val="00471C33"/>
    <w:rsid w:val="00475798"/>
    <w:rsid w:val="00485094"/>
    <w:rsid w:val="0049017C"/>
    <w:rsid w:val="00490FDF"/>
    <w:rsid w:val="00493237"/>
    <w:rsid w:val="004979BE"/>
    <w:rsid w:val="004A1159"/>
    <w:rsid w:val="004A36B5"/>
    <w:rsid w:val="004A61C8"/>
    <w:rsid w:val="004A61D9"/>
    <w:rsid w:val="004B1649"/>
    <w:rsid w:val="004B1EF0"/>
    <w:rsid w:val="004B2CC2"/>
    <w:rsid w:val="004C1168"/>
    <w:rsid w:val="004C2AFF"/>
    <w:rsid w:val="004C482D"/>
    <w:rsid w:val="004C6000"/>
    <w:rsid w:val="004D01DE"/>
    <w:rsid w:val="004D13DE"/>
    <w:rsid w:val="004D6A1D"/>
    <w:rsid w:val="004E02C3"/>
    <w:rsid w:val="004E6858"/>
    <w:rsid w:val="004E6BD7"/>
    <w:rsid w:val="004E6DA3"/>
    <w:rsid w:val="004F46FE"/>
    <w:rsid w:val="004F4B69"/>
    <w:rsid w:val="004F6457"/>
    <w:rsid w:val="004F6806"/>
    <w:rsid w:val="00501335"/>
    <w:rsid w:val="0050337E"/>
    <w:rsid w:val="00505E4E"/>
    <w:rsid w:val="005062A0"/>
    <w:rsid w:val="00506720"/>
    <w:rsid w:val="00512DE0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C6"/>
    <w:rsid w:val="00544ACC"/>
    <w:rsid w:val="00546E0D"/>
    <w:rsid w:val="00551964"/>
    <w:rsid w:val="00551B08"/>
    <w:rsid w:val="00557927"/>
    <w:rsid w:val="0056032C"/>
    <w:rsid w:val="00560445"/>
    <w:rsid w:val="00561EBC"/>
    <w:rsid w:val="00573062"/>
    <w:rsid w:val="005736D7"/>
    <w:rsid w:val="0057573C"/>
    <w:rsid w:val="00580FA3"/>
    <w:rsid w:val="005819C6"/>
    <w:rsid w:val="00584EDB"/>
    <w:rsid w:val="0058583E"/>
    <w:rsid w:val="00586BA5"/>
    <w:rsid w:val="005927C8"/>
    <w:rsid w:val="005931D2"/>
    <w:rsid w:val="00594F4C"/>
    <w:rsid w:val="00595F8D"/>
    <w:rsid w:val="005A187F"/>
    <w:rsid w:val="005A25A6"/>
    <w:rsid w:val="005A47BA"/>
    <w:rsid w:val="005A6E5E"/>
    <w:rsid w:val="005B30CA"/>
    <w:rsid w:val="005B5F6F"/>
    <w:rsid w:val="005B7420"/>
    <w:rsid w:val="005B7BB2"/>
    <w:rsid w:val="005C1992"/>
    <w:rsid w:val="005C23E3"/>
    <w:rsid w:val="005C3A74"/>
    <w:rsid w:val="005C7571"/>
    <w:rsid w:val="005D43EB"/>
    <w:rsid w:val="005D492B"/>
    <w:rsid w:val="005D611D"/>
    <w:rsid w:val="005D64F5"/>
    <w:rsid w:val="005E222E"/>
    <w:rsid w:val="005E2374"/>
    <w:rsid w:val="005E23D5"/>
    <w:rsid w:val="005E3249"/>
    <w:rsid w:val="005E36C1"/>
    <w:rsid w:val="005E6CEF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23B"/>
    <w:rsid w:val="006162E2"/>
    <w:rsid w:val="006171CC"/>
    <w:rsid w:val="006203A7"/>
    <w:rsid w:val="0062294E"/>
    <w:rsid w:val="00627047"/>
    <w:rsid w:val="00627BBC"/>
    <w:rsid w:val="006317C2"/>
    <w:rsid w:val="00633B3D"/>
    <w:rsid w:val="0064260E"/>
    <w:rsid w:val="00642DEA"/>
    <w:rsid w:val="00643B21"/>
    <w:rsid w:val="006452EF"/>
    <w:rsid w:val="006458A2"/>
    <w:rsid w:val="00645BAC"/>
    <w:rsid w:val="00646AE8"/>
    <w:rsid w:val="00647E9D"/>
    <w:rsid w:val="006518F9"/>
    <w:rsid w:val="00652B59"/>
    <w:rsid w:val="00653163"/>
    <w:rsid w:val="006545E2"/>
    <w:rsid w:val="0065621A"/>
    <w:rsid w:val="00656E1E"/>
    <w:rsid w:val="0066211B"/>
    <w:rsid w:val="006630BB"/>
    <w:rsid w:val="006643B7"/>
    <w:rsid w:val="00667E5D"/>
    <w:rsid w:val="00672525"/>
    <w:rsid w:val="00674D3E"/>
    <w:rsid w:val="00675B64"/>
    <w:rsid w:val="00677909"/>
    <w:rsid w:val="00681B76"/>
    <w:rsid w:val="00681EEF"/>
    <w:rsid w:val="00681EF7"/>
    <w:rsid w:val="00683416"/>
    <w:rsid w:val="006849BC"/>
    <w:rsid w:val="0068512A"/>
    <w:rsid w:val="0069421C"/>
    <w:rsid w:val="006942A3"/>
    <w:rsid w:val="006A1948"/>
    <w:rsid w:val="006A596D"/>
    <w:rsid w:val="006B0DE5"/>
    <w:rsid w:val="006B35ED"/>
    <w:rsid w:val="006B54FA"/>
    <w:rsid w:val="006B5604"/>
    <w:rsid w:val="006B5740"/>
    <w:rsid w:val="006B6068"/>
    <w:rsid w:val="006C224F"/>
    <w:rsid w:val="006C76E5"/>
    <w:rsid w:val="006D5C05"/>
    <w:rsid w:val="006D60DA"/>
    <w:rsid w:val="006E3493"/>
    <w:rsid w:val="006E48A1"/>
    <w:rsid w:val="006E4BAF"/>
    <w:rsid w:val="006E59AB"/>
    <w:rsid w:val="006E5E59"/>
    <w:rsid w:val="006E6278"/>
    <w:rsid w:val="006E6BCD"/>
    <w:rsid w:val="006F4208"/>
    <w:rsid w:val="006F4BE0"/>
    <w:rsid w:val="006F5234"/>
    <w:rsid w:val="006F57DB"/>
    <w:rsid w:val="00701A72"/>
    <w:rsid w:val="00704307"/>
    <w:rsid w:val="00705815"/>
    <w:rsid w:val="00707104"/>
    <w:rsid w:val="0071475E"/>
    <w:rsid w:val="00715CEC"/>
    <w:rsid w:val="00715FCC"/>
    <w:rsid w:val="00716019"/>
    <w:rsid w:val="00721E15"/>
    <w:rsid w:val="00727D5D"/>
    <w:rsid w:val="0073111F"/>
    <w:rsid w:val="007358F8"/>
    <w:rsid w:val="00737191"/>
    <w:rsid w:val="00737649"/>
    <w:rsid w:val="0074067D"/>
    <w:rsid w:val="007424B8"/>
    <w:rsid w:val="007462F1"/>
    <w:rsid w:val="00746AB8"/>
    <w:rsid w:val="007502A6"/>
    <w:rsid w:val="007505E5"/>
    <w:rsid w:val="00752CA9"/>
    <w:rsid w:val="00753629"/>
    <w:rsid w:val="0075410E"/>
    <w:rsid w:val="0076042B"/>
    <w:rsid w:val="007635FC"/>
    <w:rsid w:val="00770239"/>
    <w:rsid w:val="00771081"/>
    <w:rsid w:val="007716CC"/>
    <w:rsid w:val="00771EE5"/>
    <w:rsid w:val="00771FD8"/>
    <w:rsid w:val="00772BB7"/>
    <w:rsid w:val="00773153"/>
    <w:rsid w:val="0077398B"/>
    <w:rsid w:val="0077412D"/>
    <w:rsid w:val="007742BB"/>
    <w:rsid w:val="007801A4"/>
    <w:rsid w:val="007801C5"/>
    <w:rsid w:val="00780341"/>
    <w:rsid w:val="00782481"/>
    <w:rsid w:val="007826BB"/>
    <w:rsid w:val="007850B1"/>
    <w:rsid w:val="0078582C"/>
    <w:rsid w:val="0078797F"/>
    <w:rsid w:val="00790098"/>
    <w:rsid w:val="00792C62"/>
    <w:rsid w:val="0079471A"/>
    <w:rsid w:val="00794BC5"/>
    <w:rsid w:val="00794D23"/>
    <w:rsid w:val="0079518D"/>
    <w:rsid w:val="007A168F"/>
    <w:rsid w:val="007A16A9"/>
    <w:rsid w:val="007A1FA2"/>
    <w:rsid w:val="007A2281"/>
    <w:rsid w:val="007A2F0D"/>
    <w:rsid w:val="007A3579"/>
    <w:rsid w:val="007A7361"/>
    <w:rsid w:val="007B44FF"/>
    <w:rsid w:val="007B5009"/>
    <w:rsid w:val="007B6DB5"/>
    <w:rsid w:val="007C1A7E"/>
    <w:rsid w:val="007C6CDD"/>
    <w:rsid w:val="007D3068"/>
    <w:rsid w:val="007D4911"/>
    <w:rsid w:val="007F1412"/>
    <w:rsid w:val="007F325D"/>
    <w:rsid w:val="007F52A5"/>
    <w:rsid w:val="0080107B"/>
    <w:rsid w:val="00802DC8"/>
    <w:rsid w:val="00802F09"/>
    <w:rsid w:val="0080500F"/>
    <w:rsid w:val="00810114"/>
    <w:rsid w:val="00815121"/>
    <w:rsid w:val="00815D61"/>
    <w:rsid w:val="00816B1D"/>
    <w:rsid w:val="00817C35"/>
    <w:rsid w:val="00817F43"/>
    <w:rsid w:val="00821942"/>
    <w:rsid w:val="008250E4"/>
    <w:rsid w:val="00825458"/>
    <w:rsid w:val="00825ACA"/>
    <w:rsid w:val="00826894"/>
    <w:rsid w:val="008343A4"/>
    <w:rsid w:val="00835DB1"/>
    <w:rsid w:val="0084181A"/>
    <w:rsid w:val="00844FC3"/>
    <w:rsid w:val="008471A5"/>
    <w:rsid w:val="00851277"/>
    <w:rsid w:val="0085225A"/>
    <w:rsid w:val="0085333F"/>
    <w:rsid w:val="00854505"/>
    <w:rsid w:val="00854947"/>
    <w:rsid w:val="00855ED1"/>
    <w:rsid w:val="008560D1"/>
    <w:rsid w:val="00856962"/>
    <w:rsid w:val="00856E59"/>
    <w:rsid w:val="00860ADE"/>
    <w:rsid w:val="008629F4"/>
    <w:rsid w:val="00862AB5"/>
    <w:rsid w:val="00867A51"/>
    <w:rsid w:val="00873809"/>
    <w:rsid w:val="008752B5"/>
    <w:rsid w:val="00875324"/>
    <w:rsid w:val="008753E9"/>
    <w:rsid w:val="00875785"/>
    <w:rsid w:val="00876465"/>
    <w:rsid w:val="00876978"/>
    <w:rsid w:val="008816BA"/>
    <w:rsid w:val="0088387C"/>
    <w:rsid w:val="00887D2B"/>
    <w:rsid w:val="00893054"/>
    <w:rsid w:val="00893381"/>
    <w:rsid w:val="00897B0C"/>
    <w:rsid w:val="008A012A"/>
    <w:rsid w:val="008A1C2C"/>
    <w:rsid w:val="008A4E7A"/>
    <w:rsid w:val="008B0F46"/>
    <w:rsid w:val="008B1EAF"/>
    <w:rsid w:val="008C2955"/>
    <w:rsid w:val="008C5D70"/>
    <w:rsid w:val="008D1FD7"/>
    <w:rsid w:val="008D5F37"/>
    <w:rsid w:val="008D736B"/>
    <w:rsid w:val="008E1171"/>
    <w:rsid w:val="008E2514"/>
    <w:rsid w:val="008E2EC5"/>
    <w:rsid w:val="008E48A2"/>
    <w:rsid w:val="008E5C28"/>
    <w:rsid w:val="008E72BF"/>
    <w:rsid w:val="008F384D"/>
    <w:rsid w:val="009000C1"/>
    <w:rsid w:val="00902F47"/>
    <w:rsid w:val="0090367B"/>
    <w:rsid w:val="009060EE"/>
    <w:rsid w:val="00907581"/>
    <w:rsid w:val="0090759F"/>
    <w:rsid w:val="0091090A"/>
    <w:rsid w:val="00910EF0"/>
    <w:rsid w:val="00911211"/>
    <w:rsid w:val="00911C01"/>
    <w:rsid w:val="0091489D"/>
    <w:rsid w:val="00916408"/>
    <w:rsid w:val="009217AA"/>
    <w:rsid w:val="00921AAE"/>
    <w:rsid w:val="00924F29"/>
    <w:rsid w:val="00927FF4"/>
    <w:rsid w:val="00931F80"/>
    <w:rsid w:val="00935602"/>
    <w:rsid w:val="0093596A"/>
    <w:rsid w:val="009372B8"/>
    <w:rsid w:val="00944552"/>
    <w:rsid w:val="009445B6"/>
    <w:rsid w:val="00952B2D"/>
    <w:rsid w:val="009555BE"/>
    <w:rsid w:val="00957F70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7D0"/>
    <w:rsid w:val="00981D9E"/>
    <w:rsid w:val="00982654"/>
    <w:rsid w:val="00984A77"/>
    <w:rsid w:val="00984E70"/>
    <w:rsid w:val="00985E17"/>
    <w:rsid w:val="00986595"/>
    <w:rsid w:val="009907C4"/>
    <w:rsid w:val="00990AA5"/>
    <w:rsid w:val="009920C1"/>
    <w:rsid w:val="00996406"/>
    <w:rsid w:val="009966EF"/>
    <w:rsid w:val="009A454E"/>
    <w:rsid w:val="009A4718"/>
    <w:rsid w:val="009A4F7B"/>
    <w:rsid w:val="009A701E"/>
    <w:rsid w:val="009B367D"/>
    <w:rsid w:val="009B78F8"/>
    <w:rsid w:val="009C1051"/>
    <w:rsid w:val="009C4535"/>
    <w:rsid w:val="009C52F0"/>
    <w:rsid w:val="009C5986"/>
    <w:rsid w:val="009C7B83"/>
    <w:rsid w:val="009D3324"/>
    <w:rsid w:val="009D42E6"/>
    <w:rsid w:val="009D479C"/>
    <w:rsid w:val="009D4EA6"/>
    <w:rsid w:val="009D5AC0"/>
    <w:rsid w:val="009D616E"/>
    <w:rsid w:val="009D67B3"/>
    <w:rsid w:val="009D73FD"/>
    <w:rsid w:val="009E0316"/>
    <w:rsid w:val="009E06E7"/>
    <w:rsid w:val="009E06EE"/>
    <w:rsid w:val="009E07AC"/>
    <w:rsid w:val="009E3870"/>
    <w:rsid w:val="009F0165"/>
    <w:rsid w:val="009F54F8"/>
    <w:rsid w:val="009F5FFB"/>
    <w:rsid w:val="00A0028E"/>
    <w:rsid w:val="00A03358"/>
    <w:rsid w:val="00A04E91"/>
    <w:rsid w:val="00A0519E"/>
    <w:rsid w:val="00A058A4"/>
    <w:rsid w:val="00A069B4"/>
    <w:rsid w:val="00A0785E"/>
    <w:rsid w:val="00A07E2B"/>
    <w:rsid w:val="00A1149C"/>
    <w:rsid w:val="00A12CDD"/>
    <w:rsid w:val="00A133EF"/>
    <w:rsid w:val="00A13CC6"/>
    <w:rsid w:val="00A15589"/>
    <w:rsid w:val="00A21924"/>
    <w:rsid w:val="00A22BC9"/>
    <w:rsid w:val="00A233A9"/>
    <w:rsid w:val="00A23925"/>
    <w:rsid w:val="00A26D98"/>
    <w:rsid w:val="00A30674"/>
    <w:rsid w:val="00A3153F"/>
    <w:rsid w:val="00A32766"/>
    <w:rsid w:val="00A35925"/>
    <w:rsid w:val="00A414EB"/>
    <w:rsid w:val="00A42D10"/>
    <w:rsid w:val="00A43AE0"/>
    <w:rsid w:val="00A469AE"/>
    <w:rsid w:val="00A47782"/>
    <w:rsid w:val="00A50F28"/>
    <w:rsid w:val="00A55326"/>
    <w:rsid w:val="00A61DDD"/>
    <w:rsid w:val="00A64AB9"/>
    <w:rsid w:val="00A66892"/>
    <w:rsid w:val="00A67479"/>
    <w:rsid w:val="00A71BD5"/>
    <w:rsid w:val="00A73B68"/>
    <w:rsid w:val="00A7592F"/>
    <w:rsid w:val="00A82ECF"/>
    <w:rsid w:val="00A85ABF"/>
    <w:rsid w:val="00A874A1"/>
    <w:rsid w:val="00A90E41"/>
    <w:rsid w:val="00A956B4"/>
    <w:rsid w:val="00AA0285"/>
    <w:rsid w:val="00AA1B1A"/>
    <w:rsid w:val="00AA2ACC"/>
    <w:rsid w:val="00AA3480"/>
    <w:rsid w:val="00AA3B50"/>
    <w:rsid w:val="00AA5766"/>
    <w:rsid w:val="00AA6983"/>
    <w:rsid w:val="00AA7FC6"/>
    <w:rsid w:val="00AB09C5"/>
    <w:rsid w:val="00AB15FB"/>
    <w:rsid w:val="00AB1D00"/>
    <w:rsid w:val="00AB1D19"/>
    <w:rsid w:val="00AB2FDA"/>
    <w:rsid w:val="00AB43E4"/>
    <w:rsid w:val="00AB4BBD"/>
    <w:rsid w:val="00AB5906"/>
    <w:rsid w:val="00AC093F"/>
    <w:rsid w:val="00AC2F57"/>
    <w:rsid w:val="00AC6685"/>
    <w:rsid w:val="00AC774D"/>
    <w:rsid w:val="00AD0850"/>
    <w:rsid w:val="00AD2C72"/>
    <w:rsid w:val="00AD5528"/>
    <w:rsid w:val="00AE1712"/>
    <w:rsid w:val="00AE5324"/>
    <w:rsid w:val="00AE6151"/>
    <w:rsid w:val="00AE6FE1"/>
    <w:rsid w:val="00AE72D8"/>
    <w:rsid w:val="00AF40D2"/>
    <w:rsid w:val="00AF4CA4"/>
    <w:rsid w:val="00AF4ED9"/>
    <w:rsid w:val="00B04552"/>
    <w:rsid w:val="00B056FF"/>
    <w:rsid w:val="00B131AB"/>
    <w:rsid w:val="00B13217"/>
    <w:rsid w:val="00B13BB0"/>
    <w:rsid w:val="00B14720"/>
    <w:rsid w:val="00B150F4"/>
    <w:rsid w:val="00B1666D"/>
    <w:rsid w:val="00B16CD0"/>
    <w:rsid w:val="00B176BD"/>
    <w:rsid w:val="00B17A1C"/>
    <w:rsid w:val="00B17AE9"/>
    <w:rsid w:val="00B23A0B"/>
    <w:rsid w:val="00B23A18"/>
    <w:rsid w:val="00B240EA"/>
    <w:rsid w:val="00B24840"/>
    <w:rsid w:val="00B25940"/>
    <w:rsid w:val="00B4510F"/>
    <w:rsid w:val="00B4569B"/>
    <w:rsid w:val="00B46509"/>
    <w:rsid w:val="00B50635"/>
    <w:rsid w:val="00B5131C"/>
    <w:rsid w:val="00B54C05"/>
    <w:rsid w:val="00B56746"/>
    <w:rsid w:val="00B57148"/>
    <w:rsid w:val="00B60132"/>
    <w:rsid w:val="00B616A0"/>
    <w:rsid w:val="00B618B5"/>
    <w:rsid w:val="00B62C1B"/>
    <w:rsid w:val="00B63B87"/>
    <w:rsid w:val="00B64A63"/>
    <w:rsid w:val="00B64F63"/>
    <w:rsid w:val="00B76858"/>
    <w:rsid w:val="00B7755B"/>
    <w:rsid w:val="00B7773A"/>
    <w:rsid w:val="00B779E8"/>
    <w:rsid w:val="00B80341"/>
    <w:rsid w:val="00B83C84"/>
    <w:rsid w:val="00B844CF"/>
    <w:rsid w:val="00B85824"/>
    <w:rsid w:val="00B85AC8"/>
    <w:rsid w:val="00B90D09"/>
    <w:rsid w:val="00BA10EB"/>
    <w:rsid w:val="00BA1E15"/>
    <w:rsid w:val="00BA7167"/>
    <w:rsid w:val="00BB38B9"/>
    <w:rsid w:val="00BB4D51"/>
    <w:rsid w:val="00BC596D"/>
    <w:rsid w:val="00BC77B4"/>
    <w:rsid w:val="00BD4E2F"/>
    <w:rsid w:val="00BD5C6B"/>
    <w:rsid w:val="00BE08D5"/>
    <w:rsid w:val="00BE1FDF"/>
    <w:rsid w:val="00BE2BE0"/>
    <w:rsid w:val="00BE4E01"/>
    <w:rsid w:val="00BE50E6"/>
    <w:rsid w:val="00BF1AD4"/>
    <w:rsid w:val="00BF4303"/>
    <w:rsid w:val="00BF5D8E"/>
    <w:rsid w:val="00BF5EB9"/>
    <w:rsid w:val="00BF698D"/>
    <w:rsid w:val="00BF6ADC"/>
    <w:rsid w:val="00BF7EAD"/>
    <w:rsid w:val="00C021FE"/>
    <w:rsid w:val="00C0285F"/>
    <w:rsid w:val="00C04FED"/>
    <w:rsid w:val="00C064DB"/>
    <w:rsid w:val="00C06C9A"/>
    <w:rsid w:val="00C076C9"/>
    <w:rsid w:val="00C104A7"/>
    <w:rsid w:val="00C10BE3"/>
    <w:rsid w:val="00C1269F"/>
    <w:rsid w:val="00C13A7A"/>
    <w:rsid w:val="00C14F08"/>
    <w:rsid w:val="00C167A5"/>
    <w:rsid w:val="00C16864"/>
    <w:rsid w:val="00C177DB"/>
    <w:rsid w:val="00C21259"/>
    <w:rsid w:val="00C228CF"/>
    <w:rsid w:val="00C23969"/>
    <w:rsid w:val="00C3188B"/>
    <w:rsid w:val="00C35EEB"/>
    <w:rsid w:val="00C36447"/>
    <w:rsid w:val="00C36A5E"/>
    <w:rsid w:val="00C44794"/>
    <w:rsid w:val="00C54E88"/>
    <w:rsid w:val="00C55B81"/>
    <w:rsid w:val="00C55F6E"/>
    <w:rsid w:val="00C60058"/>
    <w:rsid w:val="00C62A72"/>
    <w:rsid w:val="00C62ACC"/>
    <w:rsid w:val="00C63059"/>
    <w:rsid w:val="00C70CD8"/>
    <w:rsid w:val="00C72F9C"/>
    <w:rsid w:val="00C74788"/>
    <w:rsid w:val="00C779D6"/>
    <w:rsid w:val="00C77D8C"/>
    <w:rsid w:val="00C80ACF"/>
    <w:rsid w:val="00C81581"/>
    <w:rsid w:val="00C8348D"/>
    <w:rsid w:val="00C85305"/>
    <w:rsid w:val="00C85DEE"/>
    <w:rsid w:val="00C915B5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53A9"/>
    <w:rsid w:val="00CA6EEC"/>
    <w:rsid w:val="00CA6F1C"/>
    <w:rsid w:val="00CA7E09"/>
    <w:rsid w:val="00CB0246"/>
    <w:rsid w:val="00CB0A39"/>
    <w:rsid w:val="00CB0B26"/>
    <w:rsid w:val="00CB3B61"/>
    <w:rsid w:val="00CB57E8"/>
    <w:rsid w:val="00CC30E4"/>
    <w:rsid w:val="00CC3D44"/>
    <w:rsid w:val="00CC4FF7"/>
    <w:rsid w:val="00CC5A53"/>
    <w:rsid w:val="00CD2294"/>
    <w:rsid w:val="00CD3B82"/>
    <w:rsid w:val="00CD7798"/>
    <w:rsid w:val="00CE0EC4"/>
    <w:rsid w:val="00CE2CB4"/>
    <w:rsid w:val="00CF15AB"/>
    <w:rsid w:val="00CF22E3"/>
    <w:rsid w:val="00CF4726"/>
    <w:rsid w:val="00CF5E9F"/>
    <w:rsid w:val="00CF6B32"/>
    <w:rsid w:val="00CF6F10"/>
    <w:rsid w:val="00D0276E"/>
    <w:rsid w:val="00D0482F"/>
    <w:rsid w:val="00D055BC"/>
    <w:rsid w:val="00D07441"/>
    <w:rsid w:val="00D10105"/>
    <w:rsid w:val="00D118D4"/>
    <w:rsid w:val="00D216B9"/>
    <w:rsid w:val="00D232BF"/>
    <w:rsid w:val="00D239B8"/>
    <w:rsid w:val="00D244D6"/>
    <w:rsid w:val="00D24C65"/>
    <w:rsid w:val="00D25E74"/>
    <w:rsid w:val="00D26E17"/>
    <w:rsid w:val="00D27929"/>
    <w:rsid w:val="00D31F06"/>
    <w:rsid w:val="00D323EE"/>
    <w:rsid w:val="00D326AF"/>
    <w:rsid w:val="00D3577C"/>
    <w:rsid w:val="00D36A6F"/>
    <w:rsid w:val="00D40292"/>
    <w:rsid w:val="00D41FAA"/>
    <w:rsid w:val="00D42F73"/>
    <w:rsid w:val="00D443DE"/>
    <w:rsid w:val="00D45672"/>
    <w:rsid w:val="00D50AB7"/>
    <w:rsid w:val="00D50FDB"/>
    <w:rsid w:val="00D53114"/>
    <w:rsid w:val="00D54C0A"/>
    <w:rsid w:val="00D55398"/>
    <w:rsid w:val="00D55935"/>
    <w:rsid w:val="00D56316"/>
    <w:rsid w:val="00D6034E"/>
    <w:rsid w:val="00D607F8"/>
    <w:rsid w:val="00D61D14"/>
    <w:rsid w:val="00D677D7"/>
    <w:rsid w:val="00D71FB5"/>
    <w:rsid w:val="00D7480F"/>
    <w:rsid w:val="00D80CE3"/>
    <w:rsid w:val="00D8174B"/>
    <w:rsid w:val="00D81BEF"/>
    <w:rsid w:val="00D82149"/>
    <w:rsid w:val="00D82E25"/>
    <w:rsid w:val="00D901EA"/>
    <w:rsid w:val="00D90405"/>
    <w:rsid w:val="00D91125"/>
    <w:rsid w:val="00D962B4"/>
    <w:rsid w:val="00D9630B"/>
    <w:rsid w:val="00DA06ED"/>
    <w:rsid w:val="00DA298B"/>
    <w:rsid w:val="00DA3AB5"/>
    <w:rsid w:val="00DA545A"/>
    <w:rsid w:val="00DB31ED"/>
    <w:rsid w:val="00DB4317"/>
    <w:rsid w:val="00DC788B"/>
    <w:rsid w:val="00DD0671"/>
    <w:rsid w:val="00DD0CCA"/>
    <w:rsid w:val="00DD5D61"/>
    <w:rsid w:val="00DD6C25"/>
    <w:rsid w:val="00DE0737"/>
    <w:rsid w:val="00DE1DE1"/>
    <w:rsid w:val="00DE2A99"/>
    <w:rsid w:val="00DE6446"/>
    <w:rsid w:val="00DE659B"/>
    <w:rsid w:val="00DE6F12"/>
    <w:rsid w:val="00DE72E7"/>
    <w:rsid w:val="00DF11E3"/>
    <w:rsid w:val="00DF220A"/>
    <w:rsid w:val="00DF27B1"/>
    <w:rsid w:val="00DF40B9"/>
    <w:rsid w:val="00DF468B"/>
    <w:rsid w:val="00DF5489"/>
    <w:rsid w:val="00DF62D4"/>
    <w:rsid w:val="00DF7D7B"/>
    <w:rsid w:val="00E0414F"/>
    <w:rsid w:val="00E0460D"/>
    <w:rsid w:val="00E050C2"/>
    <w:rsid w:val="00E0697F"/>
    <w:rsid w:val="00E107E1"/>
    <w:rsid w:val="00E12418"/>
    <w:rsid w:val="00E16E62"/>
    <w:rsid w:val="00E20720"/>
    <w:rsid w:val="00E20B5C"/>
    <w:rsid w:val="00E250F7"/>
    <w:rsid w:val="00E25994"/>
    <w:rsid w:val="00E25C67"/>
    <w:rsid w:val="00E25DA6"/>
    <w:rsid w:val="00E267C4"/>
    <w:rsid w:val="00E26FCA"/>
    <w:rsid w:val="00E27159"/>
    <w:rsid w:val="00E2731D"/>
    <w:rsid w:val="00E3397B"/>
    <w:rsid w:val="00E35ABA"/>
    <w:rsid w:val="00E360BC"/>
    <w:rsid w:val="00E42306"/>
    <w:rsid w:val="00E5261C"/>
    <w:rsid w:val="00E531A7"/>
    <w:rsid w:val="00E53D21"/>
    <w:rsid w:val="00E5419E"/>
    <w:rsid w:val="00E56FEC"/>
    <w:rsid w:val="00E6394B"/>
    <w:rsid w:val="00E66061"/>
    <w:rsid w:val="00E70CC7"/>
    <w:rsid w:val="00E77D99"/>
    <w:rsid w:val="00E80187"/>
    <w:rsid w:val="00E82D16"/>
    <w:rsid w:val="00E8374F"/>
    <w:rsid w:val="00E84C31"/>
    <w:rsid w:val="00E84D1B"/>
    <w:rsid w:val="00E8772E"/>
    <w:rsid w:val="00E914F5"/>
    <w:rsid w:val="00E919ED"/>
    <w:rsid w:val="00E91C7F"/>
    <w:rsid w:val="00E94CF3"/>
    <w:rsid w:val="00E97475"/>
    <w:rsid w:val="00E97E74"/>
    <w:rsid w:val="00EA074E"/>
    <w:rsid w:val="00EA0B49"/>
    <w:rsid w:val="00EB0514"/>
    <w:rsid w:val="00EB393C"/>
    <w:rsid w:val="00EB4CE1"/>
    <w:rsid w:val="00EB79A6"/>
    <w:rsid w:val="00EC2374"/>
    <w:rsid w:val="00EC3C6A"/>
    <w:rsid w:val="00EC6A47"/>
    <w:rsid w:val="00ED0A14"/>
    <w:rsid w:val="00ED0D67"/>
    <w:rsid w:val="00ED2BF3"/>
    <w:rsid w:val="00ED70C5"/>
    <w:rsid w:val="00ED7DCB"/>
    <w:rsid w:val="00EE0708"/>
    <w:rsid w:val="00EE07D9"/>
    <w:rsid w:val="00EE0F62"/>
    <w:rsid w:val="00EE18AB"/>
    <w:rsid w:val="00EE1FF7"/>
    <w:rsid w:val="00EE57CA"/>
    <w:rsid w:val="00EE6234"/>
    <w:rsid w:val="00EE72AF"/>
    <w:rsid w:val="00EF09F4"/>
    <w:rsid w:val="00EF440F"/>
    <w:rsid w:val="00EF5696"/>
    <w:rsid w:val="00EF59C1"/>
    <w:rsid w:val="00EF66DD"/>
    <w:rsid w:val="00F00742"/>
    <w:rsid w:val="00F03DC0"/>
    <w:rsid w:val="00F04244"/>
    <w:rsid w:val="00F05747"/>
    <w:rsid w:val="00F06898"/>
    <w:rsid w:val="00F11BF9"/>
    <w:rsid w:val="00F163CE"/>
    <w:rsid w:val="00F2248E"/>
    <w:rsid w:val="00F22D98"/>
    <w:rsid w:val="00F23FC5"/>
    <w:rsid w:val="00F24E8C"/>
    <w:rsid w:val="00F32EBE"/>
    <w:rsid w:val="00F34880"/>
    <w:rsid w:val="00F34A79"/>
    <w:rsid w:val="00F34DF8"/>
    <w:rsid w:val="00F36EBC"/>
    <w:rsid w:val="00F4015F"/>
    <w:rsid w:val="00F4713B"/>
    <w:rsid w:val="00F472BF"/>
    <w:rsid w:val="00F47FE9"/>
    <w:rsid w:val="00F50425"/>
    <w:rsid w:val="00F50C42"/>
    <w:rsid w:val="00F51FA8"/>
    <w:rsid w:val="00F533E5"/>
    <w:rsid w:val="00F53F69"/>
    <w:rsid w:val="00F622E1"/>
    <w:rsid w:val="00F62C76"/>
    <w:rsid w:val="00F6395A"/>
    <w:rsid w:val="00F640CF"/>
    <w:rsid w:val="00F64E9F"/>
    <w:rsid w:val="00F65586"/>
    <w:rsid w:val="00F704A9"/>
    <w:rsid w:val="00F70545"/>
    <w:rsid w:val="00F708C3"/>
    <w:rsid w:val="00F709CA"/>
    <w:rsid w:val="00F70F93"/>
    <w:rsid w:val="00F723B8"/>
    <w:rsid w:val="00F72414"/>
    <w:rsid w:val="00F74539"/>
    <w:rsid w:val="00F758F2"/>
    <w:rsid w:val="00F774E8"/>
    <w:rsid w:val="00F822E5"/>
    <w:rsid w:val="00F84D15"/>
    <w:rsid w:val="00F8628B"/>
    <w:rsid w:val="00F91105"/>
    <w:rsid w:val="00F95719"/>
    <w:rsid w:val="00F9674A"/>
    <w:rsid w:val="00F968B6"/>
    <w:rsid w:val="00F96AB1"/>
    <w:rsid w:val="00FA4DB1"/>
    <w:rsid w:val="00FA5A15"/>
    <w:rsid w:val="00FA600A"/>
    <w:rsid w:val="00FB1736"/>
    <w:rsid w:val="00FB222A"/>
    <w:rsid w:val="00FB252C"/>
    <w:rsid w:val="00FB42F9"/>
    <w:rsid w:val="00FB5C5B"/>
    <w:rsid w:val="00FB79A3"/>
    <w:rsid w:val="00FC0B97"/>
    <w:rsid w:val="00FC60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7791"/>
    <w:rsid w:val="0134801B"/>
    <w:rsid w:val="0189F4B1"/>
    <w:rsid w:val="0325C512"/>
    <w:rsid w:val="03C6EA75"/>
    <w:rsid w:val="043B74F0"/>
    <w:rsid w:val="04869989"/>
    <w:rsid w:val="048E82E3"/>
    <w:rsid w:val="05BD163D"/>
    <w:rsid w:val="05CE2B49"/>
    <w:rsid w:val="06058254"/>
    <w:rsid w:val="07B1D6CE"/>
    <w:rsid w:val="08663D9C"/>
    <w:rsid w:val="08B119C4"/>
    <w:rsid w:val="097BDE39"/>
    <w:rsid w:val="0A01A24F"/>
    <w:rsid w:val="0AA9C26F"/>
    <w:rsid w:val="0B11BDFF"/>
    <w:rsid w:val="0B1C7339"/>
    <w:rsid w:val="0C8547F1"/>
    <w:rsid w:val="0DFDF97F"/>
    <w:rsid w:val="0E211852"/>
    <w:rsid w:val="0E53284A"/>
    <w:rsid w:val="0EB9A360"/>
    <w:rsid w:val="0F5D649C"/>
    <w:rsid w:val="0F8234B4"/>
    <w:rsid w:val="11F284CA"/>
    <w:rsid w:val="11FC97B4"/>
    <w:rsid w:val="1200B5B9"/>
    <w:rsid w:val="143F73D2"/>
    <w:rsid w:val="14B5464D"/>
    <w:rsid w:val="14C59B94"/>
    <w:rsid w:val="14CF8064"/>
    <w:rsid w:val="15EE8E12"/>
    <w:rsid w:val="17407532"/>
    <w:rsid w:val="1879EDCA"/>
    <w:rsid w:val="18E9A31C"/>
    <w:rsid w:val="1A45D5E5"/>
    <w:rsid w:val="1B15CEA6"/>
    <w:rsid w:val="1B71FA29"/>
    <w:rsid w:val="1BAF815F"/>
    <w:rsid w:val="1C13E655"/>
    <w:rsid w:val="1D011469"/>
    <w:rsid w:val="1D2B047B"/>
    <w:rsid w:val="1F364599"/>
    <w:rsid w:val="1F58E4A0"/>
    <w:rsid w:val="20B5807B"/>
    <w:rsid w:val="22908562"/>
    <w:rsid w:val="22EC2301"/>
    <w:rsid w:val="23323FFB"/>
    <w:rsid w:val="24144DDB"/>
    <w:rsid w:val="241C1FEC"/>
    <w:rsid w:val="24DAA0AB"/>
    <w:rsid w:val="256D7C1E"/>
    <w:rsid w:val="257B9D01"/>
    <w:rsid w:val="25B3F19A"/>
    <w:rsid w:val="26298234"/>
    <w:rsid w:val="27368859"/>
    <w:rsid w:val="2749CB1A"/>
    <w:rsid w:val="27C6F9D6"/>
    <w:rsid w:val="27C7FD0C"/>
    <w:rsid w:val="289B35B5"/>
    <w:rsid w:val="2913CB03"/>
    <w:rsid w:val="2A56DC1E"/>
    <w:rsid w:val="2A6E4833"/>
    <w:rsid w:val="2AD198F0"/>
    <w:rsid w:val="2C4E32C2"/>
    <w:rsid w:val="2EADD29F"/>
    <w:rsid w:val="30E3553B"/>
    <w:rsid w:val="31458165"/>
    <w:rsid w:val="31A5D5C9"/>
    <w:rsid w:val="31D815D8"/>
    <w:rsid w:val="321C0313"/>
    <w:rsid w:val="32E14584"/>
    <w:rsid w:val="3373E639"/>
    <w:rsid w:val="34DD768B"/>
    <w:rsid w:val="35A581D8"/>
    <w:rsid w:val="3F26F9BA"/>
    <w:rsid w:val="41A5D999"/>
    <w:rsid w:val="425E9A7C"/>
    <w:rsid w:val="44688B78"/>
    <w:rsid w:val="4491A733"/>
    <w:rsid w:val="4655A062"/>
    <w:rsid w:val="46881921"/>
    <w:rsid w:val="46D70F9B"/>
    <w:rsid w:val="4872C635"/>
    <w:rsid w:val="48F10ABF"/>
    <w:rsid w:val="4997EA5D"/>
    <w:rsid w:val="4CA2DEB0"/>
    <w:rsid w:val="4D108322"/>
    <w:rsid w:val="4F3D1F75"/>
    <w:rsid w:val="4F80EF42"/>
    <w:rsid w:val="5036CA2C"/>
    <w:rsid w:val="506E6B61"/>
    <w:rsid w:val="5190D4FC"/>
    <w:rsid w:val="51A51FDB"/>
    <w:rsid w:val="5200D197"/>
    <w:rsid w:val="544F2647"/>
    <w:rsid w:val="553820E0"/>
    <w:rsid w:val="557B00A7"/>
    <w:rsid w:val="56DDEACC"/>
    <w:rsid w:val="58325035"/>
    <w:rsid w:val="5870131B"/>
    <w:rsid w:val="58AA0DF2"/>
    <w:rsid w:val="58AB964B"/>
    <w:rsid w:val="58E3C12D"/>
    <w:rsid w:val="5B0A45C5"/>
    <w:rsid w:val="5C5A6EB9"/>
    <w:rsid w:val="5DEBB6B5"/>
    <w:rsid w:val="6011AB9D"/>
    <w:rsid w:val="6140FD3B"/>
    <w:rsid w:val="63195D0D"/>
    <w:rsid w:val="64B3A761"/>
    <w:rsid w:val="64FBFCBC"/>
    <w:rsid w:val="65773ABA"/>
    <w:rsid w:val="67B2737D"/>
    <w:rsid w:val="67D8D414"/>
    <w:rsid w:val="687AB2F2"/>
    <w:rsid w:val="6C019FA6"/>
    <w:rsid w:val="6C1D44F5"/>
    <w:rsid w:val="6CD6107D"/>
    <w:rsid w:val="6CDB750B"/>
    <w:rsid w:val="6DB91556"/>
    <w:rsid w:val="6E0FD499"/>
    <w:rsid w:val="6E1F4698"/>
    <w:rsid w:val="6FCFC186"/>
    <w:rsid w:val="6FD012FF"/>
    <w:rsid w:val="70D57C35"/>
    <w:rsid w:val="72260641"/>
    <w:rsid w:val="73076248"/>
    <w:rsid w:val="73BDD9F0"/>
    <w:rsid w:val="74578F54"/>
    <w:rsid w:val="74763E5E"/>
    <w:rsid w:val="74C7AAA4"/>
    <w:rsid w:val="7559AA51"/>
    <w:rsid w:val="75F7F51C"/>
    <w:rsid w:val="76AFF9B6"/>
    <w:rsid w:val="76CE155F"/>
    <w:rsid w:val="78822F4D"/>
    <w:rsid w:val="792EDF5F"/>
    <w:rsid w:val="7CB6838D"/>
    <w:rsid w:val="7E3EE275"/>
    <w:rsid w:val="7E520275"/>
    <w:rsid w:val="7EAAEC8B"/>
    <w:rsid w:val="7EBA1D1A"/>
    <w:rsid w:val="7F57B65F"/>
    <w:rsid w:val="7F75FA50"/>
    <w:rsid w:val="7F8A225A"/>
    <w:rsid w:val="7FB9EC2F"/>
    <w:rsid w:val="7FDAB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C0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tablecolhead">
    <w:name w:val="table col head"/>
    <w:basedOn w:val="Normal"/>
    <w:rsid w:val="00134E0B"/>
    <w:pPr>
      <w:jc w:val="center"/>
    </w:pPr>
    <w:rPr>
      <w:rFonts w:ascii="Times New Roman" w:hAnsi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134E0B"/>
    <w:rPr>
      <w:i/>
      <w:iCs/>
      <w:sz w:val="15"/>
      <w:szCs w:val="15"/>
    </w:rPr>
  </w:style>
  <w:style w:type="paragraph" w:customStyle="1" w:styleId="tablecopy">
    <w:name w:val="table copy"/>
    <w:rsid w:val="00134E0B"/>
    <w:pPr>
      <w:jc w:val="both"/>
    </w:pPr>
    <w:rPr>
      <w:rFonts w:ascii="Times New Roman" w:hAnsi="Times New Roman" w:cs="Times New Roman"/>
      <w:noProof/>
      <w:sz w:val="16"/>
      <w:szCs w:val="16"/>
      <w:lang w:val="en-US" w:eastAsia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34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tkwave.sourceforge.net/" TargetMode="External"/><Relationship Id="rId18" Type="http://schemas.openxmlformats.org/officeDocument/2006/relationships/hyperlink" Target="https://github.com/chipsalliance/Cores-SweRV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verilator/verilator" TargetMode="External"/><Relationship Id="rId17" Type="http://schemas.openxmlformats.org/officeDocument/2006/relationships/hyperlink" Target="https://store.digilentinc.com/nexys-a7-fpga-trainer-board-recommended-for-ece-curriculu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iscv/riscv-openoc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io.org/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cv/riscv-gnu-toolchain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yperlink" Target="https://github.com/chipsalliance/Cores-SweRVol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ilinx.com/support/download/index.html/content/xilinx/en/downloadNav/vivado-design-tools/2022-2.html" TargetMode="External"/><Relationship Id="rId14" Type="http://schemas.openxmlformats.org/officeDocument/2006/relationships/hyperlink" Target="https://github.com/chipsalliance/SweRV-ISS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33435-B24D-4605-864C-94A3CF7F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1962</Words>
  <Characters>11188</Characters>
  <Application>Microsoft Office Word</Application>
  <DocSecurity>0</DocSecurity>
  <Lines>93</Lines>
  <Paragraphs>26</Paragraphs>
  <ScaleCrop>false</ScaleCrop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143</cp:revision>
  <cp:lastPrinted>2023-12-07T20:43:00Z</cp:lastPrinted>
  <dcterms:created xsi:type="dcterms:W3CDTF">2020-10-26T01:01:00Z</dcterms:created>
  <dcterms:modified xsi:type="dcterms:W3CDTF">2023-12-07T20:47:00Z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