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3619500" cy="809625"/>
            <wp:effectExtent t="0" r="0" b="0" l="0"/>
            <wp:docPr id="1" name="logo-cover" descr="Cam Velucci Photography full logo lockup" title="Cam Velucci Photograph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809625"/>
                    </a:xfrm>
                    <a:prstGeom prst="rect">
                      <a:avLst/>
                    </a:prstGeom>
                  </pic:spPr>
                </pic:pic>
              </a:graphicData>
            </a:graphic>
          </wp:inline>
        </w:drawing>
      </w:r>
    </w:p>
    <w:p>
      <w:pPr>
        <w:spacing w:after="60" w:before="600"/>
        <w:jc w:val="center"/>
      </w:pPr>
      <w:r>
        <w:rPr>
          <w:rFonts w:ascii="Plus Jakarta Sans" w:cs="Plus Jakarta Sans" w:eastAsia="Plus Jakarta Sans" w:hAnsi="Plus Jakarta Sans"/>
          <w:b/>
          <w:bCs/>
          <w:color w:val="B5674E"/>
          <w:spacing w:val="30"/>
          <w:sz w:val="30"/>
          <w:szCs w:val="30"/>
        </w:rPr>
        <w:t xml:space="preserve">BRAND GUIDELINES</w:t>
      </w:r>
    </w:p>
    <w:p>
      <w:pPr>
        <w:jc w:val="center"/>
      </w:pPr>
      <w:r>
        <w:rPr>
          <w:rFonts w:ascii="Plus Jakarta Sans" w:cs="Plus Jakarta Sans" w:eastAsia="Plus Jakarta Sans" w:hAnsi="Plus Jakarta Sans"/>
          <w:color w:val="2C2C2C"/>
          <w:sz w:val="18"/>
          <w:szCs w:val="18"/>
        </w:rPr>
        <w:t xml:space="preserve">Version 3  ·  2026</w:t>
      </w:r>
    </w:p>
    <w:p>
      <w:pPr>
        <w:spacing w:before="40"/>
        <w:jc w:val="center"/>
      </w:pPr>
      <w:r>
        <w:rPr>
          <w:rFonts w:ascii="Source Serif 4" w:cs="Source Serif 4" w:eastAsia="Source Serif 4" w:hAnsi="Source Serif 4"/>
          <w:color w:val="777777"/>
          <w:sz w:val="18"/>
          <w:szCs w:val="18"/>
        </w:rPr>
        <w:t xml:space="preserve">hello@camvelucci.com  ·  camvelucci.com  ·  Hertfordshire, England</w:t>
      </w:r>
    </w:p>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01 · Brand Foundations</w:t>
      </w:r>
    </w:p>
    <w:p>
      <w:pPr>
        <w:pStyle w:val="Heading2"/>
        <w:spacing w:after="120" w:before="280"/>
      </w:pPr>
      <w:r>
        <w:rPr>
          <w:rFonts w:ascii="Plus Jakarta Sans" w:cs="Plus Jakarta Sans" w:eastAsia="Plus Jakarta Sans" w:hAnsi="Plus Jakarta Sans"/>
          <w:b/>
          <w:bCs/>
          <w:color w:val="2A3527"/>
          <w:sz w:val="24"/>
          <w:szCs w:val="24"/>
        </w:rPr>
        <w:t xml:space="preserve">Positioning statement</w:t>
      </w:r>
    </w:p>
    <w:p>
      <w:pPr>
        <w:pBdr>
          <w:left w:val="single" w:color="B5674E" w:sz="18" w:space="12"/>
        </w:pBdr>
        <w:spacing w:after="240" w:before="120"/>
        <w:ind w:left="360"/>
      </w:pPr>
      <w:r>
        <w:rPr>
          <w:rFonts w:ascii="Cormorant Garamond" w:cs="Cormorant Garamond" w:eastAsia="Cormorant Garamond" w:hAnsi="Cormorant Garamond"/>
          <w:i/>
          <w:iCs/>
          <w:color w:val="2A3527"/>
          <w:sz w:val="28"/>
          <w:szCs w:val="28"/>
        </w:rPr>
        <w:t xml:space="preserve">Joyful, expressive photography for families who feel it all — capturing the full range of family life.</w:t>
      </w:r>
    </w:p>
    <w:p>
      <w:pPr>
        <w:pStyle w:val="Heading2"/>
        <w:spacing w:after="120" w:before="280"/>
      </w:pPr>
      <w:r>
        <w:rPr>
          <w:rFonts w:ascii="Plus Jakarta Sans" w:cs="Plus Jakarta Sans" w:eastAsia="Plus Jakarta Sans" w:hAnsi="Plus Jakarta Sans"/>
          <w:b/>
          <w:bCs/>
          <w:color w:val="2A3527"/>
          <w:sz w:val="24"/>
          <w:szCs w:val="24"/>
        </w:rPr>
        <w:t xml:space="preserve">Brand personality</w:t>
      </w:r>
    </w:p>
    <w:p>
      <w:pPr>
        <w:spacing w:after="160" w:line="300"/>
      </w:pPr>
      <w:r>
        <w:rPr>
          <w:rFonts w:ascii="Source Serif 4" w:cs="Source Serif 4" w:eastAsia="Source Serif 4" w:hAnsi="Source Serif 4"/>
          <w:b w:val="false"/>
          <w:bCs w:val="false"/>
          <w:i w:val="false"/>
          <w:iCs w:val="false"/>
          <w:color w:val="1A1A1A"/>
          <w:sz w:val="22"/>
          <w:szCs w:val="22"/>
        </w:rPr>
        <w:t xml:space="preserve">Sincere — with four key qualities running through everything: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900" w:hRule="atLeast"/>
        </w:trPr>
        <w:tc>
          <w:tcPr>
            <w:tcW w:type="dxa" w:w="2520"/>
            <w:tcBorders>
              <w:top w:val="single" w:color="D9D2C4" w:sz="4"/>
              <w:left w:val="single" w:color="D9D2C4" w:sz="4"/>
              <w:bottom w:val="single" w:color="D9D2C4" w:sz="4"/>
              <w:right w:val="single" w:color="D9D2C4" w:sz="4"/>
            </w:tcBorders>
            <w:shd w:fill="F0EAE0"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C9B98A"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B5674E"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2A3527" w:val="clear"/>
            <w:tcMar>
              <w:top w:type="dxa" w:w="0"/>
              <w:left w:type="dxa" w:w="0"/>
              <w:bottom w:type="dxa" w:w="0"/>
              <w:right w:type="dxa" w:w="0"/>
            </w:tcMar>
            <w:vAlign w:val="center"/>
          </w:tcPr>
          <w:p>
            <w:r>
              <w:t xml:space="preserve"> </w:t>
            </w:r>
          </w:p>
        </w:tc>
      </w:tr>
      <w:tr>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Down to earth</w:t>
            </w:r>
          </w:p>
          <w:p>
            <w:r>
              <w:rPr>
                <w:rFonts w:ascii="Courier New" w:cs="Courier New" w:eastAsia="Courier New" w:hAnsi="Courier New"/>
                <w:color w:val="555555"/>
                <w:sz w:val="18"/>
                <w:szCs w:val="18"/>
              </w:rPr>
              <w:t xml:space="preserve">#F0EAE0</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Sophisticated</w:t>
            </w:r>
          </w:p>
          <w:p>
            <w:r>
              <w:rPr>
                <w:rFonts w:ascii="Courier New" w:cs="Courier New" w:eastAsia="Courier New" w:hAnsi="Courier New"/>
                <w:color w:val="555555"/>
                <w:sz w:val="18"/>
                <w:szCs w:val="18"/>
              </w:rPr>
              <w:t xml:space="preserve">#C9B98A</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Sentimental</w:t>
            </w:r>
          </w:p>
          <w:p>
            <w:r>
              <w:rPr>
                <w:rFonts w:ascii="Courier New" w:cs="Courier New" w:eastAsia="Courier New" w:hAnsi="Courier New"/>
                <w:color w:val="555555"/>
                <w:sz w:val="18"/>
                <w:szCs w:val="18"/>
              </w:rPr>
              <w:t xml:space="preserve">#B5674E</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Bold</w:t>
            </w:r>
          </w:p>
          <w:p>
            <w:r>
              <w:rPr>
                <w:rFonts w:ascii="Courier New" w:cs="Courier New" w:eastAsia="Courier New" w:hAnsi="Courier New"/>
                <w:color w:val="555555"/>
                <w:sz w:val="18"/>
                <w:szCs w:val="18"/>
              </w:rPr>
              <w:t xml:space="preserve">#2A3527</w:t>
            </w:r>
          </w:p>
        </w:tc>
      </w:tr>
    </w:tbl>
    <w:p>
      <w:pPr>
        <w:pStyle w:val="Heading2"/>
        <w:spacing w:after="120" w:before="280"/>
      </w:pPr>
      <w:r>
        <w:rPr>
          <w:rFonts w:ascii="Plus Jakarta Sans" w:cs="Plus Jakarta Sans" w:eastAsia="Plus Jakarta Sans" w:hAnsi="Plus Jakarta Sans"/>
          <w:b/>
          <w:bCs/>
          <w:color w:val="2A3527"/>
          <w:sz w:val="24"/>
          <w:szCs w:val="24"/>
        </w:rPr>
        <w:t xml:space="preserve">Who we're for</w:t>
      </w:r>
    </w:p>
    <w:p>
      <w:pPr>
        <w:spacing w:after="160" w:line="300"/>
      </w:pPr>
      <w:r>
        <w:rPr>
          <w:rFonts w:ascii="Source Serif 4" w:cs="Source Serif 4" w:eastAsia="Source Serif 4" w:hAnsi="Source Serif 4"/>
          <w:b w:val="false"/>
          <w:bCs w:val="false"/>
          <w:i w:val="false"/>
          <w:iCs w:val="false"/>
          <w:color w:val="1A1A1A"/>
          <w:sz w:val="22"/>
          <w:szCs w:val="22"/>
        </w:rPr>
        <w:t xml:space="preserve">Families who feel it all — the soft and the pretty, the chaos and the giggles, the tantrums as much as the triumphs. Down-to-earth, and not chasing perfect.</w:t>
      </w:r>
    </w:p>
    <w:p>
      <w:pPr>
        <w:pStyle w:val="Heading2"/>
        <w:spacing w:after="120" w:before="280"/>
      </w:pPr>
      <w:r>
        <w:rPr>
          <w:rFonts w:ascii="Plus Jakarta Sans" w:cs="Plus Jakarta Sans" w:eastAsia="Plus Jakarta Sans" w:hAnsi="Plus Jakarta Sans"/>
          <w:b/>
          <w:bCs/>
          <w:color w:val="2A3527"/>
          <w:sz w:val="24"/>
          <w:szCs w:val="24"/>
        </w:rPr>
        <w:t xml:space="preserve">Hero statement</w:t>
      </w:r>
    </w:p>
    <w:p>
      <w:pPr>
        <w:pBdr>
          <w:left w:val="single" w:color="B5674E" w:sz="18" w:space="12"/>
        </w:pBdr>
        <w:spacing w:after="240" w:before="120"/>
        <w:ind w:left="360"/>
      </w:pPr>
      <w:r>
        <w:rPr>
          <w:rFonts w:ascii="Cormorant Garamond" w:cs="Cormorant Garamond" w:eastAsia="Cormorant Garamond" w:hAnsi="Cormorant Garamond"/>
          <w:i/>
          <w:iCs/>
          <w:color w:val="2A3527"/>
          <w:sz w:val="28"/>
          <w:szCs w:val="28"/>
        </w:rPr>
        <w:t xml:space="preserve">Joyful, expressive photography for families who feel it all.</w:t>
      </w:r>
    </w:p>
    <w:p>
      <w:pPr>
        <w:spacing w:after="240" w:before="0"/>
        <w:ind w:left="360"/>
      </w:pPr>
      <w:r>
        <w:rPr>
          <w:rFonts w:ascii="Plus Jakarta Sans" w:cs="Plus Jakarta Sans" w:eastAsia="Plus Jakarta Sans" w:hAnsi="Plus Jakarta Sans"/>
          <w:i/>
          <w:iCs/>
          <w:color w:val="555555"/>
          <w:sz w:val="20"/>
          <w:szCs w:val="20"/>
        </w:rPr>
        <w:t xml:space="preserve">Subline: Story-led family and motherhood sessions</w:t>
      </w:r>
    </w:p>
    <w:p>
      <w:pPr>
        <w:spacing w:after="240" w:before="0"/>
        <w:ind w:left="360"/>
      </w:pPr>
      <w:r>
        <w:rPr>
          <w:rFonts w:ascii="Source Serif 4" w:cs="Source Serif 4" w:eastAsia="Source Serif 4" w:hAnsi="Source Serif 4"/>
          <w:i/>
          <w:iCs/>
          <w:color w:val="777777"/>
          <w:sz w:val="18"/>
          <w:szCs w:val="18"/>
        </w:rPr>
        <w:t xml:space="preserve">Use the subline whenever the hero statement stands alone with room for a second line — website hero, brochure cover, printed materials. Drop it where space is tight or a location/category tag already does that job, e.g. the Instagram bio.</w:t>
      </w:r>
    </w:p>
    <w:p>
      <w:pPr>
        <w:pStyle w:val="Heading2"/>
        <w:spacing w:after="120" w:before="280"/>
      </w:pPr>
      <w:r>
        <w:rPr>
          <w:rFonts w:ascii="Plus Jakarta Sans" w:cs="Plus Jakarta Sans" w:eastAsia="Plus Jakarta Sans" w:hAnsi="Plus Jakarta Sans"/>
          <w:b/>
          <w:bCs/>
          <w:color w:val="2A3527"/>
          <w:sz w:val="24"/>
          <w:szCs w:val="24"/>
        </w:rPr>
        <w:t xml:space="preserve">Belief statement</w:t>
      </w:r>
    </w:p>
    <w:p>
      <w:pPr>
        <w:pBdr>
          <w:left w:val="single" w:color="B5674E" w:sz="18" w:space="12"/>
        </w:pBdr>
        <w:spacing w:after="240" w:before="120"/>
        <w:ind w:left="360"/>
      </w:pPr>
      <w:r>
        <w:rPr>
          <w:rFonts w:ascii="Cormorant Garamond" w:cs="Cormorant Garamond" w:eastAsia="Cormorant Garamond" w:hAnsi="Cormorant Garamond"/>
          <w:i/>
          <w:iCs/>
          <w:color w:val="2A3527"/>
          <w:sz w:val="28"/>
          <w:szCs w:val="28"/>
        </w:rPr>
        <w:t xml:space="preserve">I believe in honouring your unique family story — the whole range of feelings: the soft and the pretty, the chaos and the giggles, the tantrums as much as the triumphs. These are the moments quietly writing your family's chapters, long before you'll know to call them your favourites.</w:t>
      </w:r>
    </w:p>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02 · Logo</w:t>
      </w:r>
    </w:p>
    <w:p>
      <w:pPr>
        <w:spacing w:after="160" w:line="300"/>
      </w:pPr>
      <w:r>
        <w:rPr>
          <w:rFonts w:ascii="Source Serif 4" w:cs="Source Serif 4" w:eastAsia="Source Serif 4" w:hAnsi="Source Serif 4"/>
          <w:b w:val="false"/>
          <w:bCs w:val="false"/>
          <w:i w:val="false"/>
          <w:iCs w:val="false"/>
          <w:color w:val="1A1A1A"/>
          <w:sz w:val="22"/>
          <w:szCs w:val="22"/>
        </w:rPr>
        <w:t xml:space="preserve">Our primary mark is the “Cam Velucci” script wordmark paired with a flowing line flourish beneath it — a single continuous stroke that echoes the shape of a rising wave or a mountain line, quietly present rather than illustrative.</w:t>
      </w:r>
    </w:p>
    <w:p>
      <w:pPr>
        <w:pStyle w:val="Heading2"/>
        <w:spacing w:after="120" w:before="280"/>
      </w:pPr>
      <w:r>
        <w:rPr>
          <w:rFonts w:ascii="Plus Jakarta Sans" w:cs="Plus Jakarta Sans" w:eastAsia="Plus Jakarta Sans" w:hAnsi="Plus Jakarta Sans"/>
          <w:b/>
          <w:bCs/>
          <w:color w:val="2A3527"/>
          <w:sz w:val="24"/>
          <w:szCs w:val="24"/>
        </w:rPr>
        <w:t xml:space="preserve">Wordmark</w:t>
      </w:r>
    </w:p>
    <w:p>
      <w:pPr>
        <w:spacing w:after="160" w:line="300"/>
      </w:pPr>
      <w:r>
        <w:rPr>
          <w:rFonts w:ascii="Source Serif 4" w:cs="Source Serif 4" w:eastAsia="Source Serif 4" w:hAnsi="Source Serif 4"/>
          <w:b w:val="false"/>
          <w:bCs w:val="false"/>
          <w:i w:val="false"/>
          <w:iCs w:val="false"/>
          <w:color w:val="1A1A1A"/>
          <w:sz w:val="22"/>
          <w:szCs w:val="22"/>
        </w:rPr>
        <w:t xml:space="preserve">The wordmark “Cam Velucci” is always set in Amsterdam Four (a script typeface via Canva) — our one fixed exception to the type system on the following page. “PHOTOGRAPHY” follows beneath in small, widely-tracked capitals. The wordmark is a signature, not a headline, and never changes typeface regardless of context.</w:t>
      </w:r>
    </w:p>
    <w:p>
      <w:pPr>
        <w:pStyle w:val="Heading2"/>
        <w:spacing w:after="120" w:before="280"/>
      </w:pPr>
      <w:r>
        <w:rPr>
          <w:rFonts w:ascii="Plus Jakarta Sans" w:cs="Plus Jakarta Sans" w:eastAsia="Plus Jakarta Sans" w:hAnsi="Plus Jakarta Sans"/>
          <w:b/>
          <w:bCs/>
          <w:color w:val="2A3527"/>
          <w:sz w:val="24"/>
          <w:szCs w:val="24"/>
        </w:rPr>
        <w:t xml:space="preserve">Logo family</w:t>
      </w:r>
    </w:p>
    <w:p>
      <w:pPr>
        <w:spacing w:after="160" w:line="300"/>
      </w:pPr>
      <w:r>
        <w:rPr>
          <w:rFonts w:ascii="Source Serif 4" w:cs="Source Serif 4" w:eastAsia="Source Serif 4" w:hAnsi="Source Serif 4"/>
          <w:b w:val="false"/>
          <w:bCs w:val="false"/>
          <w:i w:val="false"/>
          <w:iCs w:val="false"/>
          <w:color w:val="1A1A1A"/>
          <w:sz w:val="22"/>
          <w:szCs w:val="22"/>
        </w:rPr>
        <w:t xml:space="preserve">Four ready-to-use lockups, each supplied in Forest, Forest and Terracotta, Straw Gold, and Warm Linen, all as cropped, transparent PNGs: Full Logo (wordmark with “PHOTOGRAPHY” beneath — the primary version for headers, marketing and documents), One Line Logo (a compact single-line strip — for tight header bars and email signatures), Simple Logo (wordmark alone, no line flourish — for space-constrained placements), and Logo Stamp (the circular badge — for favicons, social avatars and watermarks).</w:t>
      </w:r>
    </w:p>
    <w:p>
      <w:pPr>
        <w:pStyle w:val="Heading2"/>
        <w:spacing w:after="120" w:before="280"/>
      </w:pPr>
      <w:r>
        <w:rPr>
          <w:rFonts w:ascii="Plus Jakarta Sans" w:cs="Plus Jakarta Sans" w:eastAsia="Plus Jakarta Sans" w:hAnsi="Plus Jakarta Sans"/>
          <w:b/>
          <w:bCs/>
          <w:color w:val="2A3527"/>
          <w:sz w:val="24"/>
          <w:szCs w:val="24"/>
        </w:rPr>
        <w:t xml:space="preserve">Logo colour</w:t>
      </w:r>
    </w:p>
    <w:p>
      <w:pPr>
        <w:spacing w:after="160" w:line="300"/>
      </w:pPr>
      <w:r>
        <w:rPr>
          <w:rFonts w:ascii="Source Serif 4" w:cs="Source Serif 4" w:eastAsia="Source Serif 4" w:hAnsi="Source Serif 4"/>
          <w:b w:val="false"/>
          <w:bCs w:val="false"/>
          <w:i w:val="false"/>
          <w:iCs w:val="false"/>
          <w:color w:val="1A1A1A"/>
          <w:sz w:val="22"/>
          <w:szCs w:val="22"/>
        </w:rPr>
        <w:t xml:space="preserve">Primary version: Forest wordmark on Warm Linen (or another light, neutral surface). This is the default, used everywhere the background allows it.</w:t>
      </w:r>
    </w:p>
    <w:p>
      <w:pPr>
        <w:spacing w:after="160" w:line="300"/>
      </w:pPr>
      <w:r>
        <w:rPr>
          <w:rFonts w:ascii="Source Serif 4" w:cs="Source Serif 4" w:eastAsia="Source Serif 4" w:hAnsi="Source Serif 4"/>
          <w:b w:val="false"/>
          <w:bCs w:val="false"/>
          <w:i w:val="false"/>
          <w:iCs w:val="false"/>
          <w:color w:val="1A1A1A"/>
          <w:sz w:val="22"/>
          <w:szCs w:val="22"/>
        </w:rPr>
        <w:t xml:space="preserve">Reversed version: Warm Linen wordmark on a Forest or Charcoal background — for dark hero images, footers, or dark social tiles.</w:t>
      </w:r>
    </w:p>
    <w:p>
      <w:pPr>
        <w:spacing w:after="160" w:line="300"/>
      </w:pPr>
      <w:r>
        <w:rPr>
          <w:rFonts w:ascii="Source Serif 4" w:cs="Source Serif 4" w:eastAsia="Source Serif 4" w:hAnsi="Source Serif 4"/>
          <w:b w:val="false"/>
          <w:bCs w:val="false"/>
          <w:i w:val="false"/>
          <w:iCs w:val="false"/>
          <w:color w:val="1A1A1A"/>
          <w:sz w:val="22"/>
          <w:szCs w:val="22"/>
        </w:rPr>
        <w:t xml:space="preserve">Terracotta may appear only as a minimal accent alongside the wordmark — a thin rule, a small divider — never as the wordmark's own colour. It stays rare so it keeps its impact as the CTA colour everywhere else. Moss and Charcoal are reserved for supporting text and UI, not the mark itself, so the logo stays anchored to one consistent colour wherever it appears.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9D2C4" w:sz="4"/>
              <w:left w:val="single" w:color="D9D2C4" w:sz="4"/>
              <w:bottom w:val="single" w:color="D9D2C4" w:sz="4"/>
              <w:right w:val="single" w:color="D9D2C4" w:sz="4"/>
            </w:tcBorders>
            <w:shd w:fill="F0EAE0" w:val="clear"/>
            <w:tcMar>
              <w:top w:type="dxa" w:w="260"/>
              <w:left w:type="dxa" w:w="200"/>
              <w:bottom w:type="dxa" w:w="260"/>
              <w:right w:type="dxa" w:w="200"/>
            </w:tcMar>
            <w:vAlign w:val="center"/>
          </w:tcPr>
          <w:p>
            <w:pPr>
              <w:jc w:val="center"/>
            </w:pPr>
            <w:r>
              <w:drawing>
                <wp:inline distT="0" distB="0" distL="0" distR="0">
                  <wp:extent cx="2476500" cy="552450"/>
                  <wp:effectExtent t="0" r="0" b="0" l="0"/>
                  <wp:docPr id="1" name="logo-primary" descr="Forest wordmark on Warm Linen" title="Primar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52450"/>
                          </a:xfrm>
                          <a:prstGeom prst="rect">
                            <a:avLst/>
                          </a:prstGeom>
                        </pic:spPr>
                      </pic:pic>
                    </a:graphicData>
                  </a:graphic>
                </wp:inline>
              </w:drawing>
            </w:r>
          </w:p>
        </w:tc>
        <w:tc>
          <w:tcPr>
            <w:tcW w:type="dxa" w:w="5040"/>
            <w:tcBorders>
              <w:top w:val="single" w:color="D9D2C4" w:sz="4"/>
              <w:left w:val="single" w:color="D9D2C4" w:sz="4"/>
              <w:bottom w:val="single" w:color="D9D2C4" w:sz="4"/>
              <w:right w:val="single" w:color="D9D2C4" w:sz="4"/>
            </w:tcBorders>
            <w:shd w:fill="2A3527" w:val="clear"/>
            <w:tcMar>
              <w:top w:type="dxa" w:w="260"/>
              <w:left w:type="dxa" w:w="200"/>
              <w:bottom w:type="dxa" w:w="260"/>
              <w:right w:type="dxa" w:w="200"/>
            </w:tcMar>
            <w:vAlign w:val="center"/>
          </w:tcPr>
          <w:p>
            <w:pPr>
              <w:jc w:val="center"/>
            </w:pPr>
            <w:r>
              <w:drawing>
                <wp:inline distT="0" distB="0" distL="0" distR="0">
                  <wp:extent cx="2476500" cy="552450"/>
                  <wp:effectExtent t="0" r="0" b="0" l="0"/>
                  <wp:docPr id="1" name="logo-reversed" descr="Warm Linen wordmark on Forest" title="Revers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552450"/>
                          </a:xfrm>
                          <a:prstGeom prst="rect">
                            <a:avLst/>
                          </a:prstGeom>
                        </pic:spPr>
                      </pic:pic>
                    </a:graphicData>
                  </a:graphic>
                </wp:inline>
              </w:drawing>
            </w:r>
          </w:p>
        </w:tc>
      </w:tr>
    </w:tbl>
    <w:p>
      <w:pPr>
        <w:pStyle w:val="Heading2"/>
        <w:spacing w:after="120" w:before="280"/>
      </w:pPr>
      <w:r>
        <w:rPr>
          <w:rFonts w:ascii="Plus Jakarta Sans" w:cs="Plus Jakarta Sans" w:eastAsia="Plus Jakarta Sans" w:hAnsi="Plus Jakarta Sans"/>
          <w:b/>
          <w:bCs/>
          <w:color w:val="2A3527"/>
          <w:sz w:val="24"/>
          <w:szCs w:val="24"/>
        </w:rPr>
        <w:t xml:space="preserve">Usage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9D2C4" w:sz="4"/>
              <w:left w:val="single" w:color="D9D2C4" w:sz="4"/>
              <w:bottom w:val="single" w:color="D9D2C4" w:sz="4"/>
              <w:right w:val="single" w:color="D9D2C4" w:sz="4"/>
            </w:tcBorders>
            <w:shd w:fill="EEF1EC"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2A3527"/>
                <w:spacing w:val="10"/>
                <w:sz w:val="18"/>
                <w:szCs w:val="18"/>
              </w:rPr>
              <w:t xml:space="preserve">DO</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Use the icon and wordmark together for primary branding</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Use the icon alone for favicons, social avatars and watermarks</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Maintain clear space around the icon — don’t let text or images crowd it</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Use the light version on light backgrounds, dark version on dark</w:t>
            </w:r>
          </w:p>
        </w:tc>
        <w:tc>
          <w:tcPr>
            <w:tcW w:type="dxa" w:w="5040"/>
            <w:tcBorders>
              <w:top w:val="single" w:color="D9D2C4" w:sz="4"/>
              <w:left w:val="single" w:color="D9D2C4" w:sz="4"/>
              <w:bottom w:val="single" w:color="D9D2C4" w:sz="4"/>
              <w:right w:val="single" w:color="D9D2C4" w:sz="4"/>
            </w:tcBorders>
            <w:shd w:fill="F5EAE6"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B5674E"/>
                <w:spacing w:val="10"/>
                <w:sz w:val="18"/>
                <w:szCs w:val="18"/>
              </w:rPr>
              <w:t xml:space="preserve">AVOID</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Stretching, skewing or recolouring the icon</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Placing the icon on busy photographic backgrounds</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Recreating the wordmark in a different typeface</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Shrinking the icon below 30px — fine details will be lost</w:t>
            </w:r>
          </w:p>
        </w:tc>
      </w:tr>
    </w:tbl>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03 · Colour Palette</w:t>
      </w:r>
    </w:p>
    <w:p>
      <w:pPr>
        <w:pStyle w:val="Heading2"/>
        <w:spacing w:after="120" w:before="280"/>
      </w:pPr>
      <w:r>
        <w:rPr>
          <w:rFonts w:ascii="Plus Jakarta Sans" w:cs="Plus Jakarta Sans" w:eastAsia="Plus Jakarta Sans" w:hAnsi="Plus Jakarta Sans"/>
          <w:b/>
          <w:bCs/>
          <w:color w:val="2A3527"/>
          <w:sz w:val="24"/>
          <w:szCs w:val="24"/>
        </w:rPr>
        <w:t xml:space="preserve">Primary colours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rHeight w:val="900" w:hRule="atLeast"/>
        </w:trPr>
        <w:tc>
          <w:tcPr>
            <w:tcW w:type="dxa" w:w="5040"/>
            <w:tcBorders>
              <w:top w:val="single" w:color="D9D2C4" w:sz="4"/>
              <w:left w:val="single" w:color="D9D2C4" w:sz="4"/>
              <w:bottom w:val="single" w:color="D9D2C4" w:sz="4"/>
              <w:right w:val="single" w:color="D9D2C4" w:sz="4"/>
            </w:tcBorders>
            <w:shd w:fill="2A3527" w:val="clear"/>
            <w:tcMar>
              <w:top w:type="dxa" w:w="0"/>
              <w:left w:type="dxa" w:w="0"/>
              <w:bottom w:type="dxa" w:w="0"/>
              <w:right w:type="dxa" w:w="0"/>
            </w:tcMar>
            <w:vAlign w:val="center"/>
          </w:tcPr>
          <w:p>
            <w:r>
              <w:t xml:space="preserve"> </w:t>
            </w:r>
          </w:p>
        </w:tc>
        <w:tc>
          <w:tcPr>
            <w:tcW w:type="dxa" w:w="5040"/>
            <w:tcBorders>
              <w:top w:val="single" w:color="D9D2C4" w:sz="4"/>
              <w:left w:val="single" w:color="D9D2C4" w:sz="4"/>
              <w:bottom w:val="single" w:color="D9D2C4" w:sz="4"/>
              <w:right w:val="single" w:color="D9D2C4" w:sz="4"/>
            </w:tcBorders>
            <w:shd w:fill="B5674E" w:val="clear"/>
            <w:tcMar>
              <w:top w:type="dxa" w:w="0"/>
              <w:left w:type="dxa" w:w="0"/>
              <w:bottom w:type="dxa" w:w="0"/>
              <w:right w:type="dxa" w:w="0"/>
            </w:tcMar>
            <w:vAlign w:val="center"/>
          </w:tcPr>
          <w:p>
            <w:r>
              <w:t xml:space="preserve"> </w:t>
            </w:r>
          </w:p>
        </w:tc>
      </w:tr>
      <w:tr>
        <w:tc>
          <w:tcPr>
            <w:tcW w:type="dxa" w:w="504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Forest</w:t>
            </w:r>
          </w:p>
          <w:p>
            <w:r>
              <w:rPr>
                <w:rFonts w:ascii="Courier New" w:cs="Courier New" w:eastAsia="Courier New" w:hAnsi="Courier New"/>
                <w:color w:val="555555"/>
                <w:sz w:val="18"/>
                <w:szCs w:val="18"/>
              </w:rPr>
              <w:t xml:space="preserve">#2A3527</w:t>
            </w:r>
          </w:p>
          <w:p>
            <w:pPr>
              <w:spacing w:before="40"/>
            </w:pPr>
            <w:r>
              <w:rPr>
                <w:rFonts w:ascii="Source Serif 4" w:cs="Source Serif 4" w:eastAsia="Source Serif 4" w:hAnsi="Source Serif 4"/>
                <w:i/>
                <w:iCs/>
                <w:color w:val="555555"/>
                <w:sz w:val="18"/>
                <w:szCs w:val="18"/>
              </w:rPr>
              <w:t xml:space="preserve">Anchor — logo, headings, navigation, footers.</w:t>
            </w:r>
          </w:p>
        </w:tc>
        <w:tc>
          <w:tcPr>
            <w:tcW w:type="dxa" w:w="504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Terracotta</w:t>
            </w:r>
          </w:p>
          <w:p>
            <w:r>
              <w:rPr>
                <w:rFonts w:ascii="Courier New" w:cs="Courier New" w:eastAsia="Courier New" w:hAnsi="Courier New"/>
                <w:color w:val="555555"/>
                <w:sz w:val="18"/>
                <w:szCs w:val="18"/>
              </w:rPr>
              <w:t xml:space="preserve">#B5674E</w:t>
            </w:r>
          </w:p>
          <w:p>
            <w:pPr>
              <w:spacing w:before="40"/>
            </w:pPr>
            <w:r>
              <w:rPr>
                <w:rFonts w:ascii="Source Serif 4" w:cs="Source Serif 4" w:eastAsia="Source Serif 4" w:hAnsi="Source Serif 4"/>
                <w:i/>
                <w:iCs/>
                <w:color w:val="555555"/>
                <w:sz w:val="18"/>
                <w:szCs w:val="18"/>
              </w:rPr>
              <w:t xml:space="preserve">Bold accent — CTAs, highlights, hover states.</w:t>
            </w:r>
          </w:p>
        </w:tc>
      </w:tr>
    </w:tbl>
    <w:p>
      <w:pPr>
        <w:spacing w:after="160" w:line="300"/>
      </w:pPr>
      <w:r>
        <w:rPr>
          <w:rFonts w:ascii="Source Serif 4" w:cs="Source Serif 4" w:eastAsia="Source Serif 4" w:hAnsi="Source Serif 4"/>
          <w:b w:val="false"/>
          <w:bCs w:val="false"/>
          <w:i/>
          <w:iCs/>
          <w:color w:val="1A1A1A"/>
          <w:sz w:val="22"/>
          <w:szCs w:val="22"/>
        </w:rPr>
        <w:t xml:space="preserve">Forest is our anchor. Terracotta is our bold accent, used sparingly — it earns its warmth by not being everywhere.</w:t>
      </w:r>
    </w:p>
    <w:p>
      <w:pPr>
        <w:pStyle w:val="Heading2"/>
        <w:spacing w:after="120" w:before="280"/>
      </w:pPr>
      <w:r>
        <w:rPr>
          <w:rFonts w:ascii="Plus Jakarta Sans" w:cs="Plus Jakarta Sans" w:eastAsia="Plus Jakarta Sans" w:hAnsi="Plus Jakarta Sans"/>
          <w:b/>
          <w:bCs/>
          <w:color w:val="2A3527"/>
          <w:sz w:val="24"/>
          <w:szCs w:val="24"/>
        </w:rPr>
        <w:t xml:space="preserve">Secondary colours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900" w:hRule="atLeast"/>
        </w:trPr>
        <w:tc>
          <w:tcPr>
            <w:tcW w:type="dxa" w:w="2520"/>
            <w:tcBorders>
              <w:top w:val="single" w:color="D9D2C4" w:sz="4"/>
              <w:left w:val="single" w:color="D9D2C4" w:sz="4"/>
              <w:bottom w:val="single" w:color="D9D2C4" w:sz="4"/>
              <w:right w:val="single" w:color="D9D2C4" w:sz="4"/>
            </w:tcBorders>
            <w:shd w:fill="F0EAE0"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C9B98A"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4A6046" w:val="clear"/>
            <w:tcMar>
              <w:top w:type="dxa" w:w="0"/>
              <w:left w:type="dxa" w:w="0"/>
              <w:bottom w:type="dxa" w:w="0"/>
              <w:right w:type="dxa" w:w="0"/>
            </w:tcMar>
            <w:vAlign w:val="center"/>
          </w:tcPr>
          <w:p>
            <w:r>
              <w:t xml:space="preserve"> </w:t>
            </w:r>
          </w:p>
        </w:tc>
        <w:tc>
          <w:tcPr>
            <w:tcW w:type="dxa" w:w="2520"/>
            <w:tcBorders>
              <w:top w:val="single" w:color="D9D2C4" w:sz="4"/>
              <w:left w:val="single" w:color="D9D2C4" w:sz="4"/>
              <w:bottom w:val="single" w:color="D9D2C4" w:sz="4"/>
              <w:right w:val="single" w:color="D9D2C4" w:sz="4"/>
            </w:tcBorders>
            <w:shd w:fill="2C2C2C" w:val="clear"/>
            <w:tcMar>
              <w:top w:type="dxa" w:w="0"/>
              <w:left w:type="dxa" w:w="0"/>
              <w:bottom w:type="dxa" w:w="0"/>
              <w:right w:type="dxa" w:w="0"/>
            </w:tcMar>
            <w:vAlign w:val="center"/>
          </w:tcPr>
          <w:p>
            <w:r>
              <w:t xml:space="preserve"> </w:t>
            </w:r>
          </w:p>
        </w:tc>
      </w:tr>
      <w:tr>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Warm Linen</w:t>
            </w:r>
          </w:p>
          <w:p>
            <w:r>
              <w:rPr>
                <w:rFonts w:ascii="Courier New" w:cs="Courier New" w:eastAsia="Courier New" w:hAnsi="Courier New"/>
                <w:color w:val="555555"/>
                <w:sz w:val="18"/>
                <w:szCs w:val="18"/>
              </w:rPr>
              <w:t xml:space="preserve">#F0EAE0</w:t>
            </w:r>
          </w:p>
          <w:p>
            <w:pPr>
              <w:spacing w:before="40"/>
            </w:pPr>
            <w:r>
              <w:rPr>
                <w:rFonts w:ascii="Source Serif 4" w:cs="Source Serif 4" w:eastAsia="Source Serif 4" w:hAnsi="Source Serif 4"/>
                <w:i/>
                <w:iCs/>
                <w:color w:val="555555"/>
                <w:sz w:val="18"/>
                <w:szCs w:val="18"/>
              </w:rPr>
              <w:t xml:space="preserve">Primary background, everywhere.</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Straw Gold</w:t>
            </w:r>
          </w:p>
          <w:p>
            <w:r>
              <w:rPr>
                <w:rFonts w:ascii="Courier New" w:cs="Courier New" w:eastAsia="Courier New" w:hAnsi="Courier New"/>
                <w:color w:val="555555"/>
                <w:sz w:val="18"/>
                <w:szCs w:val="18"/>
              </w:rPr>
              <w:t xml:space="preserve">#C9B98A</w:t>
            </w:r>
          </w:p>
          <w:p>
            <w:pPr>
              <w:spacing w:before="40"/>
            </w:pPr>
            <w:r>
              <w:rPr>
                <w:rFonts w:ascii="Source Serif 4" w:cs="Source Serif 4" w:eastAsia="Source Serif 4" w:hAnsi="Source Serif 4"/>
                <w:i/>
                <w:iCs/>
                <w:color w:val="555555"/>
                <w:sz w:val="18"/>
                <w:szCs w:val="18"/>
              </w:rPr>
              <w:t xml:space="preserve">Dividers, on-dark details.</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Moss</w:t>
            </w:r>
          </w:p>
          <w:p>
            <w:r>
              <w:rPr>
                <w:rFonts w:ascii="Courier New" w:cs="Courier New" w:eastAsia="Courier New" w:hAnsi="Courier New"/>
                <w:color w:val="555555"/>
                <w:sz w:val="18"/>
                <w:szCs w:val="18"/>
              </w:rPr>
              <w:t xml:space="preserve">#4A6046</w:t>
            </w:r>
          </w:p>
          <w:p>
            <w:pPr>
              <w:spacing w:before="40"/>
            </w:pPr>
            <w:r>
              <w:rPr>
                <w:rFonts w:ascii="Source Serif 4" w:cs="Source Serif 4" w:eastAsia="Source Serif 4" w:hAnsi="Source Serif 4"/>
                <w:i/>
                <w:iCs/>
                <w:color w:val="555555"/>
                <w:sz w:val="18"/>
                <w:szCs w:val="18"/>
              </w:rPr>
              <w:t xml:space="preserve">Secondary accent, grounded.</w:t>
            </w:r>
          </w:p>
        </w:tc>
        <w:tc>
          <w:tcPr>
            <w:tcW w:type="dxa" w:w="2520"/>
            <w:tcBorders>
              <w:top w:val="single" w:color="D9D2C4" w:sz="4"/>
              <w:left w:val="single" w:color="D9D2C4" w:sz="4"/>
              <w:bottom w:val="single" w:color="D9D2C4" w:sz="4"/>
              <w:right w:val="single" w:color="D9D2C4" w:sz="4"/>
            </w:tcBorders>
            <w:tcMar>
              <w:top w:type="dxa" w:w="120"/>
              <w:left w:type="dxa" w:w="140"/>
              <w:bottom w:type="dxa" w:w="160"/>
              <w:right w:type="dxa" w:w="140"/>
            </w:tcMar>
          </w:tcPr>
          <w:p>
            <w:pPr>
              <w:spacing w:after="20"/>
            </w:pPr>
            <w:r>
              <w:rPr>
                <w:rFonts w:ascii="Plus Jakarta Sans" w:cs="Plus Jakarta Sans" w:eastAsia="Plus Jakarta Sans" w:hAnsi="Plus Jakarta Sans"/>
                <w:b/>
                <w:bCs/>
                <w:color w:val="2A3527"/>
                <w:sz w:val="20"/>
                <w:szCs w:val="20"/>
              </w:rPr>
              <w:t xml:space="preserve">Charcoal</w:t>
            </w:r>
          </w:p>
          <w:p>
            <w:r>
              <w:rPr>
                <w:rFonts w:ascii="Courier New" w:cs="Courier New" w:eastAsia="Courier New" w:hAnsi="Courier New"/>
                <w:color w:val="555555"/>
                <w:sz w:val="18"/>
                <w:szCs w:val="18"/>
              </w:rPr>
              <w:t xml:space="preserve">#2C2C2C</w:t>
            </w:r>
          </w:p>
          <w:p>
            <w:pPr>
              <w:spacing w:before="40"/>
            </w:pPr>
            <w:r>
              <w:rPr>
                <w:rFonts w:ascii="Source Serif 4" w:cs="Source Serif 4" w:eastAsia="Source Serif 4" w:hAnsi="Source Serif 4"/>
                <w:i/>
                <w:iCs/>
                <w:color w:val="555555"/>
                <w:sz w:val="18"/>
                <w:szCs w:val="18"/>
              </w:rPr>
              <w:t xml:space="preserve">Body text, line art.</w:t>
            </w:r>
          </w:p>
        </w:tc>
      </w:tr>
    </w:tbl>
    <w:p>
      <w:pPr>
        <w:spacing w:after="160" w:line="300"/>
      </w:pPr>
      <w:r>
        <w:rPr>
          <w:rFonts w:ascii="Source Serif 4" w:cs="Source Serif 4" w:eastAsia="Source Serif 4" w:hAnsi="Source Serif 4"/>
          <w:b w:val="false"/>
          <w:bCs w:val="false"/>
          <w:i/>
          <w:iCs/>
          <w:color w:val="1A1A1A"/>
          <w:sz w:val="22"/>
          <w:szCs w:val="22"/>
        </w:rPr>
        <w:t xml:space="preserve">Warm Linen replaces white as our primary background everywhere — website, print, social templates. Straw Gold softens dividers and on-dark details. Moss is a secondary, grounded accent — secondary buttons, tags, icon fills and muted hover states — sitting between Forest's weight and Terracotta's warmth, without competing with either. Charcoal carries body text and secondary labels: a clean, legible neutral that replaces Sage for stronger contrast on Warm Linen.</w:t>
      </w:r>
    </w:p>
    <w:p>
      <w:pPr>
        <w:pStyle w:val="Heading2"/>
        <w:spacing w:after="120" w:before="280"/>
      </w:pPr>
      <w:r>
        <w:rPr>
          <w:rFonts w:ascii="Plus Jakarta Sans" w:cs="Plus Jakarta Sans" w:eastAsia="Plus Jakarta Sans" w:hAnsi="Plus Jakarta Sans"/>
          <w:b/>
          <w:bCs/>
          <w:color w:val="2A3527"/>
          <w:sz w:val="24"/>
          <w:szCs w:val="24"/>
        </w:rPr>
        <w:t xml:space="preserve">Combinations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9D2C4" w:sz="4"/>
              <w:left w:val="single" w:color="D9D2C4" w:sz="4"/>
              <w:bottom w:val="single" w:color="D9D2C4" w:sz="4"/>
              <w:right w:val="single" w:color="D9D2C4" w:sz="4"/>
            </w:tcBorders>
            <w:shd w:fill="EEF1EC"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2A3527"/>
                <w:spacing w:val="10"/>
                <w:sz w:val="18"/>
                <w:szCs w:val="18"/>
              </w:rPr>
              <w:t xml:space="preserve">USE</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Forest text on Warm Linen background</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Terracotta accents on Warm Linen</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Charcoal for body copy on Warm Linen</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Warm Linen text on Forest background</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Straw Gold accents on Forest background</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Moss for secondary buttons, tags and icon fills on Warm Linen</w:t>
            </w:r>
          </w:p>
        </w:tc>
        <w:tc>
          <w:tcPr>
            <w:tcW w:type="dxa" w:w="5040"/>
            <w:tcBorders>
              <w:top w:val="single" w:color="D9D2C4" w:sz="4"/>
              <w:left w:val="single" w:color="D9D2C4" w:sz="4"/>
              <w:bottom w:val="single" w:color="D9D2C4" w:sz="4"/>
              <w:right w:val="single" w:color="D9D2C4" w:sz="4"/>
            </w:tcBorders>
            <w:shd w:fill="F5EAE6"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B5674E"/>
                <w:spacing w:val="10"/>
                <w:sz w:val="18"/>
                <w:szCs w:val="18"/>
              </w:rPr>
              <w:t xml:space="preserve">AVOID</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Terracotta text on Forest — contrast too low</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Straw Gold as a headline colour</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Moss or Charcoal text on Forest — contrast too low, both read as near-black on near-black</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Pure white (#FFFFFF) instead of Warm Linen</w:t>
            </w:r>
          </w:p>
        </w:tc>
      </w:tr>
    </w:tbl>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04 · Typography</w:t>
      </w:r>
    </w:p>
    <w:p>
      <w:pPr>
        <w:pStyle w:val="Heading2"/>
        <w:spacing w:after="120" w:before="280"/>
      </w:pPr>
      <w:r>
        <w:rPr>
          <w:rFonts w:ascii="Plus Jakarta Sans" w:cs="Plus Jakarta Sans" w:eastAsia="Plus Jakarta Sans" w:hAnsi="Plus Jakarta Sans"/>
          <w:b/>
          <w:bCs/>
          <w:color w:val="2A3527"/>
          <w:sz w:val="24"/>
          <w:szCs w:val="24"/>
        </w:rPr>
        <w:t xml:space="preserve">The system</w:t>
      </w:r>
    </w:p>
    <w:p>
      <w:pPr>
        <w:spacing w:after="160" w:line="300"/>
      </w:pPr>
      <w:r>
        <w:rPr>
          <w:rFonts w:ascii="Source Serif 4" w:cs="Source Serif 4" w:eastAsia="Source Serif 4" w:hAnsi="Source Serif 4"/>
          <w:b w:val="false"/>
          <w:bCs w:val="false"/>
          <w:i w:val="false"/>
          <w:iCs w:val="false"/>
          <w:color w:val="1A1A1A"/>
          <w:sz w:val="22"/>
          <w:szCs w:val="22"/>
        </w:rPr>
        <w:t xml:space="preserve">We deliberately reverse the usual convention — a bold sans-serif carries structure and confidence, while a soft serif carries warmth and feeling. This tension is the typographic expression of our brand: bold and sentimental,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D9D2C4" w:sz="4"/>
              <w:left w:val="single" w:color="D9D2C4" w:sz="4"/>
              <w:bottom w:val="single" w:color="D9D2C4" w:sz="4"/>
              <w:right w:val="single" w:color="D9D2C4" w:sz="4"/>
            </w:tcBorders>
            <w:shd w:fill="F0EAE0"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Logo wordmark</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Amsterdam Four" w:cs="Amsterdam Four" w:eastAsia="Amsterdam Four" w:hAnsi="Amsterdam Four"/>
                <w:b/>
                <w:bCs/>
                <w:i w:val="false"/>
                <w:iCs w:val="false"/>
                <w:color w:val="1A1A1A"/>
                <w:sz w:val="20"/>
                <w:szCs w:val="20"/>
              </w:rPr>
              <w:t xml:space="preserve">Amsterdam Four</w:t>
            </w:r>
            <w:r>
              <w:rPr>
                <w:rFonts w:ascii="Source Serif 4" w:cs="Source Serif 4" w:eastAsia="Source Serif 4" w:hAnsi="Source Serif 4"/>
                <w:b w:val="false"/>
                <w:bCs w:val="false"/>
                <w:i w:val="false"/>
                <w:iCs w:val="false"/>
                <w:color w:val="1A1A1A"/>
                <w:sz w:val="20"/>
                <w:szCs w:val="20"/>
              </w:rPr>
              <w:t xml:space="preserve"> — via Canva  (fixed; never changes)</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Headings &amp; nav</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Plus Jakarta Sans" w:cs="Plus Jakarta Sans" w:eastAsia="Plus Jakarta Sans" w:hAnsi="Plus Jakarta Sans"/>
                <w:b/>
                <w:bCs/>
                <w:i w:val="false"/>
                <w:iCs w:val="false"/>
                <w:color w:val="1A1A1A"/>
                <w:sz w:val="20"/>
                <w:szCs w:val="20"/>
              </w:rPr>
              <w:t xml:space="preserve">Plus Jakarta Sans</w:t>
            </w:r>
            <w:r>
              <w:rPr>
                <w:rFonts w:ascii="Source Serif 4" w:cs="Source Serif 4" w:eastAsia="Source Serif 4" w:hAnsi="Source Serif 4"/>
                <w:b/>
                <w:bCs/>
                <w:i w:val="false"/>
                <w:iCs w:val="false"/>
                <w:color w:val="1A1A1A"/>
                <w:sz w:val="20"/>
                <w:szCs w:val="20"/>
              </w:rPr>
              <w:t xml:space="preserve"> — Bold / ExtraBold (700–800)</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Labels, CTAs, tags</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Plus Jakarta Sans" w:cs="Plus Jakarta Sans" w:eastAsia="Plus Jakarta Sans" w:hAnsi="Plus Jakarta Sans"/>
                <w:b w:val="false"/>
                <w:bCs w:val="false"/>
                <w:i w:val="false"/>
                <w:iCs w:val="false"/>
                <w:color w:val="1A1A1A"/>
                <w:sz w:val="20"/>
                <w:szCs w:val="20"/>
              </w:rPr>
              <w:t xml:space="preserve">Plus Jakarta Sans</w:t>
            </w:r>
            <w:r>
              <w:rPr>
                <w:rFonts w:ascii="Source Serif 4" w:cs="Source Serif 4" w:eastAsia="Source Serif 4" w:hAnsi="Source Serif 4"/>
                <w:b w:val="false"/>
                <w:bCs w:val="false"/>
                <w:i w:val="false"/>
                <w:iCs w:val="false"/>
                <w:color w:val="1A1A1A"/>
                <w:sz w:val="20"/>
                <w:szCs w:val="20"/>
              </w:rPr>
              <w:t xml:space="preserve"> — Medium (500), tracked caps</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Body copy</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Source Serif 4" w:cs="Source Serif 4" w:eastAsia="Source Serif 4" w:hAnsi="Source Serif 4"/>
                <w:b w:val="false"/>
                <w:bCs w:val="false"/>
                <w:i/>
                <w:iCs/>
                <w:color w:val="1A1A1A"/>
                <w:sz w:val="20"/>
                <w:szCs w:val="20"/>
              </w:rPr>
              <w:t xml:space="preserve">Source Serif 4 — Light (300)</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Pull quotes</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Cormorant Garamond" w:cs="Cormorant Garamond" w:eastAsia="Cormorant Garamond" w:hAnsi="Cormorant Garamond"/>
                <w:b w:val="false"/>
                <w:bCs w:val="false"/>
                <w:i/>
                <w:iCs/>
                <w:color w:val="1A1A1A"/>
                <w:sz w:val="20"/>
                <w:szCs w:val="20"/>
              </w:rPr>
              <w:t xml:space="preserve">Cormorant Garamond</w:t>
            </w:r>
            <w:r>
              <w:rPr>
                <w:rFonts w:ascii="Source Serif 4" w:cs="Source Serif 4" w:eastAsia="Source Serif 4" w:hAnsi="Source Serif 4"/>
                <w:b w:val="false"/>
                <w:bCs w:val="false"/>
                <w:i/>
                <w:iCs/>
                <w:color w:val="1A1A1A"/>
                <w:sz w:val="20"/>
                <w:szCs w:val="20"/>
              </w:rPr>
              <w:t xml:space="preserve"> — Regular Italic (400i)</w:t>
            </w:r>
          </w:p>
        </w:tc>
      </w:tr>
    </w:tbl>
    <w:p>
      <w:pPr>
        <w:spacing w:before="160"/>
      </w:pPr>
      <w:r>
        <w:rPr>
          <w:rFonts w:ascii="Source Serif 4" w:cs="Source Serif 4" w:eastAsia="Source Serif 4" w:hAnsi="Source Serif 4"/>
          <w:i/>
          <w:iCs/>
          <w:color w:val="555555"/>
          <w:sz w:val="20"/>
          <w:szCs w:val="20"/>
        </w:rPr>
        <w:t xml:space="preserve">All fonts are free at fonts.google.com, except the logo wordmark, which uses Amsterdam Four via Canva.</w:t>
      </w:r>
    </w:p>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05 · Voice &amp; Language</w:t>
      </w:r>
    </w:p>
    <w:p>
      <w:pPr>
        <w:pStyle w:val="Heading2"/>
        <w:spacing w:after="120" w:before="280"/>
      </w:pPr>
      <w:r>
        <w:rPr>
          <w:rFonts w:ascii="Plus Jakarta Sans" w:cs="Plus Jakarta Sans" w:eastAsia="Plus Jakarta Sans" w:hAnsi="Plus Jakarta Sans"/>
          <w:b/>
          <w:bCs/>
          <w:color w:val="2A3527"/>
          <w:sz w:val="24"/>
          <w:szCs w:val="24"/>
        </w:rPr>
        <w:t xml:space="preserve">Tone of voice</w:t>
      </w:r>
    </w:p>
    <w:p>
      <w:pPr>
        <w:spacing w:after="160" w:line="300"/>
      </w:pPr>
      <w:r>
        <w:rPr>
          <w:rFonts w:ascii="Source Serif 4" w:cs="Source Serif 4" w:eastAsia="Source Serif 4" w:hAnsi="Source Serif 4"/>
          <w:b w:val="false"/>
          <w:bCs w:val="false"/>
          <w:i w:val="false"/>
          <w:iCs w:val="false"/>
          <w:color w:val="1A1A1A"/>
          <w:sz w:val="22"/>
          <w:szCs w:val="22"/>
        </w:rPr>
        <w:t xml:space="preserve">Warm, personal and conversational — plain English over corporate or legal language, always. We write the way we’d speak to a friend who’s nervous about being photographed.</w:t>
      </w:r>
    </w:p>
    <w:p>
      <w:pPr>
        <w:pStyle w:val="Heading2"/>
        <w:spacing w:after="120" w:before="280"/>
      </w:pPr>
      <w:r>
        <w:rPr>
          <w:rFonts w:ascii="Plus Jakarta Sans" w:cs="Plus Jakarta Sans" w:eastAsia="Plus Jakarta Sans" w:hAnsi="Plus Jakarta Sans"/>
          <w:b/>
          <w:bCs/>
          <w:color w:val="2A3527"/>
          <w:sz w:val="24"/>
          <w:szCs w:val="24"/>
        </w:rPr>
        <w:t xml:space="preserve">Words we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9D2C4" w:sz="4"/>
              <w:left w:val="single" w:color="D9D2C4" w:sz="4"/>
              <w:bottom w:val="single" w:color="D9D2C4" w:sz="4"/>
              <w:right w:val="single" w:color="D9D2C4" w:sz="4"/>
            </w:tcBorders>
            <w:shd w:fill="EEF1EC"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2A3527"/>
                <w:spacing w:val="10"/>
                <w:sz w:val="18"/>
                <w:szCs w:val="18"/>
              </w:rPr>
              <w:t xml:space="preserve">SAY THIS</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Story-led — content approach for blog posts, captions, About page framing (not the headline)</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Documentary-style — technical/SEO layer only: meta descriptions, hashtags, Google Business Profile</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Gently guided</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Joyful (primary style word)</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Expressive (primary style word)</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Emotive (supporting word — use sparingly, body copy only, not headlines)</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Motherhood and family photography (category term — not “maternity”)</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The whole range of feelings</w:t>
            </w:r>
          </w:p>
          <w:p>
            <w:pPr>
              <w:spacing w:after="60"/>
              <w:ind w:left="200" w:hanging="200"/>
            </w:pPr>
            <w:r>
              <w:rPr>
                <w:rFonts w:ascii="Plus Jakarta Sans" w:cs="Plus Jakarta Sans" w:eastAsia="Plus Jakarta Sans" w:hAnsi="Plus Jakarta Sans"/>
                <w:b/>
                <w:bCs/>
                <w:color w:val="2A3527"/>
              </w:rPr>
              <w:t xml:space="preserve">— </w:t>
            </w:r>
            <w:r>
              <w:rPr>
                <w:rFonts w:ascii="Source Serif 4" w:cs="Source Serif 4" w:eastAsia="Source Serif 4" w:hAnsi="Source Serif 4"/>
                <w:color w:val="1A1A1A"/>
                <w:sz w:val="20"/>
                <w:szCs w:val="20"/>
              </w:rPr>
              <w:t xml:space="preserve">Real, fleeting moments</w:t>
            </w:r>
          </w:p>
        </w:tc>
        <w:tc>
          <w:tcPr>
            <w:tcW w:type="dxa" w:w="5040"/>
            <w:tcBorders>
              <w:top w:val="single" w:color="D9D2C4" w:sz="4"/>
              <w:left w:val="single" w:color="D9D2C4" w:sz="4"/>
              <w:bottom w:val="single" w:color="D9D2C4" w:sz="4"/>
              <w:right w:val="single" w:color="D9D2C4" w:sz="4"/>
            </w:tcBorders>
            <w:shd w:fill="F5EAE6" w:val="clear"/>
            <w:tcMar>
              <w:top w:type="dxa" w:w="160"/>
              <w:left w:type="dxa" w:w="200"/>
              <w:bottom w:type="dxa" w:w="160"/>
              <w:right w:type="dxa" w:w="200"/>
            </w:tcMar>
          </w:tcPr>
          <w:p>
            <w:pPr>
              <w:spacing w:after="100"/>
            </w:pPr>
            <w:r>
              <w:rPr>
                <w:rFonts w:ascii="Plus Jakarta Sans" w:cs="Plus Jakarta Sans" w:eastAsia="Plus Jakarta Sans" w:hAnsi="Plus Jakarta Sans"/>
                <w:b/>
                <w:bCs/>
                <w:color w:val="B5674E"/>
                <w:spacing w:val="10"/>
                <w:sz w:val="18"/>
                <w:szCs w:val="18"/>
              </w:rPr>
              <w:t xml:space="preserve">NOT THIS</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Complimentary session — outdated; sessions are paid-only now</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Whole-hearted / big-hearted — too close to another local photographer's language</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Families who hate having their photo taken — dropped; not a real differentiator</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Unposed / no posing</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Portfolio building shoot</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Model call</w:t>
            </w:r>
          </w:p>
          <w:p>
            <w:pPr>
              <w:spacing w:after="60"/>
              <w:ind w:left="200" w:hanging="200"/>
            </w:pPr>
            <w:r>
              <w:rPr>
                <w:rFonts w:ascii="Plus Jakarta Sans" w:cs="Plus Jakarta Sans" w:eastAsia="Plus Jakarta Sans" w:hAnsi="Plus Jakarta Sans"/>
                <w:b/>
                <w:bCs/>
                <w:color w:val="B5674E"/>
              </w:rPr>
              <w:t xml:space="preserve">— </w:t>
            </w:r>
            <w:r>
              <w:rPr>
                <w:rFonts w:ascii="Source Serif 4" w:cs="Source Serif 4" w:eastAsia="Source Serif 4" w:hAnsi="Source Serif 4"/>
                <w:color w:val="1A1A1A"/>
                <w:sz w:val="20"/>
                <w:szCs w:val="20"/>
              </w:rPr>
              <w:t xml:space="preserve">Professional photoshoot</w:t>
            </w:r>
          </w:p>
        </w:tc>
      </w:tr>
    </w:tbl>
    <w:p>
      <w:pPr>
        <w:pStyle w:val="Heading2"/>
        <w:spacing w:after="120" w:before="280"/>
      </w:pPr>
      <w:r>
        <w:rPr>
          <w:rFonts w:ascii="Plus Jakarta Sans" w:cs="Plus Jakarta Sans" w:eastAsia="Plus Jakarta Sans" w:hAnsi="Plus Jakarta Sans"/>
          <w:b/>
          <w:bCs/>
          <w:color w:val="2A3527"/>
          <w:sz w:val="24"/>
          <w:szCs w:val="24"/>
        </w:rPr>
        <w:t xml:space="preserve">A note on honesty</w:t>
      </w:r>
    </w:p>
    <w:p>
      <w:pPr>
        <w:spacing w:after="160" w:line="300"/>
      </w:pPr>
      <w:r>
        <w:rPr>
          <w:rFonts w:ascii="Source Serif 4" w:cs="Source Serif 4" w:eastAsia="Source Serif 4" w:hAnsi="Source Serif 4"/>
          <w:b w:val="false"/>
          <w:bCs w:val="false"/>
          <w:i w:val="false"/>
          <w:iCs w:val="false"/>
          <w:color w:val="1A1A1A"/>
          <w:sz w:val="22"/>
          <w:szCs w:val="22"/>
        </w:rPr>
        <w:t xml:space="preserve">We are open about being a growing business without undermining confidence. Say “I’m in the early stages of building my business” rather than apologising for inexperience. Confidence and warmth matter more than years of experience.</w:t>
      </w:r>
    </w:p>
    <w:p>
      <w:r>
        <w:br w:type="page"/>
      </w:r>
    </w:p>
    <w:p>
      <w:pPr>
        <w:pStyle w:val="Heading1"/>
        <w:pBdr>
          <w:bottom w:val="single" w:color="C9B98A" w:sz="6" w:space="4"/>
        </w:pBdr>
        <w:spacing w:after="200" w:before="200"/>
      </w:pPr>
      <w:r>
        <w:rPr>
          <w:rFonts w:ascii="Plus Jakarta Sans" w:cs="Plus Jakarta Sans" w:eastAsia="Plus Jakarta Sans" w:hAnsi="Plus Jakarta Sans"/>
          <w:b/>
          <w:bCs/>
          <w:color w:val="2A3527"/>
          <w:sz w:val="34"/>
          <w:szCs w:val="34"/>
        </w:rPr>
        <w:t xml:space="preserve">06 · Where It All Comes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D9D2C4" w:sz="4"/>
              <w:left w:val="single" w:color="D9D2C4" w:sz="4"/>
              <w:bottom w:val="single" w:color="D9D2C4" w:sz="4"/>
              <w:right w:val="single" w:color="D9D2C4" w:sz="4"/>
            </w:tcBorders>
            <w:shd w:fill="F0EAE0"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Website</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Source Serif 4" w:cs="Source Serif 4" w:eastAsia="Source Serif 4" w:hAnsi="Source Serif 4"/>
                <w:b w:val="false"/>
                <w:bCs w:val="false"/>
                <w:i w:val="false"/>
                <w:iCs w:val="false"/>
                <w:color w:val="1A1A1A"/>
                <w:sz w:val="20"/>
                <w:szCs w:val="20"/>
              </w:rPr>
              <w:t xml:space="preserve">Plus Jakarta Sans hero headings, Source Serif 4 body text, Warm Linen background, Forest navigation, Terracotta CTAs.</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Flyers</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Source Serif 4" w:cs="Source Serif 4" w:eastAsia="Source Serif 4" w:hAnsi="Source Serif 4"/>
                <w:b w:val="false"/>
                <w:bCs w:val="false"/>
                <w:i w:val="false"/>
                <w:iCs w:val="false"/>
                <w:color w:val="1A1A1A"/>
                <w:sz w:val="20"/>
                <w:szCs w:val="20"/>
              </w:rPr>
              <w:t xml:space="preserve">Forest background, hero photo, botanical/icon mark, Terracotta accent badge, Plus Jakarta Sans headline + pills.</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Social media</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Source Serif 4" w:cs="Source Serif 4" w:eastAsia="Source Serif 4" w:hAnsi="Source Serif 4"/>
                <w:b w:val="false"/>
                <w:bCs w:val="false"/>
                <w:i w:val="false"/>
                <w:iCs w:val="false"/>
                <w:color w:val="1A1A1A"/>
                <w:sz w:val="20"/>
                <w:szCs w:val="20"/>
              </w:rPr>
              <w:t xml:space="preserve">Consistent natural photo editing. Forest quote cards with Cormorant Garamond italic testimonials. Icon as profile picture.</w:t>
            </w:r>
          </w:p>
        </w:tc>
      </w:tr>
      <w:tr>
        <w:tc>
          <w:tcPr>
            <w:tcW w:type="dxa" w:w="2600"/>
            <w:tcBorders>
              <w:top w:val="single" w:color="D9D2C4" w:sz="4"/>
              <w:left w:val="single" w:color="D9D2C4" w:sz="4"/>
              <w:bottom w:val="single" w:color="D9D2C4" w:sz="4"/>
              <w:right w:val="single" w:color="D9D2C4" w:sz="4"/>
            </w:tcBorders>
            <w:shd w:fill="FFFFFF" w:val="clear"/>
            <w:tcMar>
              <w:top w:type="dxa" w:w="100"/>
              <w:left w:type="dxa" w:w="160"/>
              <w:bottom w:type="dxa" w:w="100"/>
              <w:right w:type="dxa" w:w="120"/>
            </w:tcMar>
            <w:vAlign w:val="center"/>
          </w:tcPr>
          <w:p>
            <w:r>
              <w:rPr>
                <w:rFonts w:ascii="Plus Jakarta Sans" w:cs="Plus Jakarta Sans" w:eastAsia="Plus Jakarta Sans" w:hAnsi="Plus Jakarta Sans"/>
                <w:b/>
                <w:bCs/>
                <w:color w:val="2A3527"/>
                <w:sz w:val="20"/>
                <w:szCs w:val="20"/>
              </w:rPr>
              <w:t xml:space="preserve">Documents</w:t>
            </w:r>
          </w:p>
        </w:tc>
        <w:tc>
          <w:tcPr>
            <w:tcW w:type="dxa" w:w="7480"/>
            <w:tcBorders>
              <w:top w:val="single" w:color="D9D2C4" w:sz="4"/>
              <w:left w:val="single" w:color="D9D2C4" w:sz="4"/>
              <w:bottom w:val="single" w:color="D9D2C4" w:sz="4"/>
              <w:right w:val="single" w:color="D9D2C4" w:sz="4"/>
            </w:tcBorders>
            <w:tcMar>
              <w:top w:type="dxa" w:w="100"/>
              <w:left w:type="dxa" w:w="160"/>
              <w:bottom w:type="dxa" w:w="100"/>
              <w:right w:type="dxa" w:w="160"/>
            </w:tcMar>
            <w:vAlign w:val="center"/>
          </w:tcPr>
          <w:p>
            <w:r>
              <w:rPr>
                <w:rFonts w:ascii="Source Serif 4" w:cs="Source Serif 4" w:eastAsia="Source Serif 4" w:hAnsi="Source Serif 4"/>
                <w:b w:val="false"/>
                <w:bCs w:val="false"/>
                <w:i w:val="false"/>
                <w:iCs w:val="false"/>
                <w:color w:val="1A1A1A"/>
                <w:sz w:val="20"/>
                <w:szCs w:val="20"/>
              </w:rPr>
              <w:t xml:space="preserve">Forest header band with logo, Arial body copy for legibility, Terracotta section dividers, Warm Linen callout boxes.</w:t>
            </w:r>
          </w:p>
        </w:tc>
      </w:tr>
    </w:tbl>
    <w:p>
      <w:pPr>
        <w:spacing w:before="500"/>
        <w:jc w:val="center"/>
      </w:pPr>
      <w:r>
        <w:rPr>
          <w:rFonts w:ascii="Source Serif 4" w:cs="Source Serif 4" w:eastAsia="Source Serif 4" w:hAnsi="Source Serif 4"/>
          <w:i/>
          <w:iCs/>
          <w:color w:val="2A3527"/>
          <w:sz w:val="24"/>
          <w:szCs w:val="24"/>
        </w:rPr>
        <w:t xml:space="preserve">This is who we are.  Joyful, expressive photography for families who feel it all.</w:t>
      </w:r>
    </w:p>
    <w:p>
      <w:pPr>
        <w:spacing w:before="200"/>
        <w:jc w:val="center"/>
      </w:pPr>
      <w:r>
        <w:rPr>
          <w:rFonts w:ascii="Plus Jakarta Sans" w:cs="Plus Jakarta Sans" w:eastAsia="Plus Jakarta Sans" w:hAnsi="Plus Jakarta Sans"/>
          <w:color w:val="2C2C2C"/>
          <w:sz w:val="16"/>
          <w:szCs w:val="16"/>
        </w:rPr>
        <w:t xml:space="preserve">Cam Velucci Photography  ·  Brand Guidelines  ·  hello@camvelucci.com  ·  camvelucci.com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ource Serif 4" w:cs="Source Serif 4" w:eastAsia="Source Serif 4" w:hAnsi="Source Serif 4"/>
        <w:color w:val="777777"/>
        <w:sz w:val="16"/>
        <w:szCs w:val="16"/>
      </w:rPr>
      <w:t xml:space="preserve">hello@camvelucci.com  ·  camvelucci.com  ·  Hertfordshire, England   —   </w:t>
    </w:r>
    <w:r>
      <w:rPr>
        <w:rFonts w:ascii="Source Serif 4" w:cs="Source Serif 4" w:eastAsia="Source Serif 4" w:hAnsi="Source Serif 4"/>
        <w:color w:val="777777"/>
        <w:sz w:val="16"/>
        <w:szCs w:val="16"/>
      </w:rPr>
      <w:t xml:space="preserve">Page </w:t>
    </w:r>
    <w:r>
      <w:rPr>
        <w:rFonts w:ascii="Source Serif 4" w:cs="Source Serif 4" w:eastAsia="Source Serif 4" w:hAnsi="Source Serif 4"/>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98A" w:sz="4" w:space="6"/>
      </w:pBdr>
      <w:tabs>
        <w:tab w:val="right" w:pos="10080"/>
      </w:tabs>
    </w:pPr>
    <w:r>
      <w:drawing>
        <wp:inline distT="0" distB="0" distL="0" distR="0">
          <wp:extent cx="1257300" cy="276225"/>
          <wp:effectExtent t="0" r="0" b="0" l="0"/>
          <wp:docPr id="1" name="logo-header" descr="Cam Velucci Photography wordmark" title="Cam Velucci Photograph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276225"/>
                  </a:xfrm>
                  <a:prstGeom prst="rect">
                    <a:avLst/>
                  </a:prstGeom>
                </pic:spPr>
              </pic:pic>
            </a:graphicData>
          </a:graphic>
        </wp:inline>
      </w:drawing>
    </w:r>
    <w:r>
      <w:rPr>
        <w:rFonts w:ascii="Plus Jakarta Sans" w:cs="Plus Jakarta Sans" w:eastAsia="Plus Jakarta Sans" w:hAnsi="Plus Jakarta Sans"/>
        <w:color w:val="2C2C2C"/>
        <w:sz w:val="14"/>
        <w:szCs w:val="14"/>
      </w:rPr>
      <w:t xml:space="preserve">	Brand Guidelines · v3,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rFonts w:ascii="Source Serif 4" w:cs="Source Serif 4" w:eastAsia="Source Serif 4" w:hAnsi="Source Serif 4"/>
        <w:sz w:val="22"/>
        <w:szCs w:val="22"/>
      </w:rPr>
    </w:lvl>
  </w:abstractNum>
  <w:abstractNum w:abstractNumId="3" w15:restartNumberingAfterBreak="0">
    <w:multiLevelType w:val="hybridMultilevel"/>
    <w:lvl w:ilvl="0" w15:tentative="1">
      <w:start w:val="1"/>
      <w:numFmt w:val="decimal"/>
      <w:lvlText w:val="%1."/>
      <w:lvlJc w:val="left"/>
      <w:pPr>
        <w:ind w:left="500" w:hanging="260"/>
      </w:pPr>
      <w:rPr>
        <w:rFonts w:ascii="Plus Jakarta Sans" w:cs="Plus Jakarta Sans" w:eastAsia="Plus Jakarta Sans" w:hAnsi="Plus Jakarta Sans"/>
        <w:b/>
        <w:bCs/>
        <w:color w:val="2A3527"/>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Plus Jakarta Sans" w:cs="Plus Jakarta Sans" w:eastAsia="Plus Jakarta Sans" w:hAnsi="Plus Jakarta Sans"/>
      <w:b/>
      <w:bCs/>
      <w:color w:val="2A3527"/>
      <w:sz w:val="34"/>
      <w:szCs w:val="34"/>
    </w:rPr>
  </w:style>
  <w:style w:type="paragraph" w:styleId="Heading2">
    <w:name w:val="Heading 2"/>
    <w:basedOn w:val="Normal"/>
    <w:next w:val="Normal"/>
    <w:qFormat/>
    <w:pPr>
      <w:spacing w:after="120" w:before="260"/>
      <w:outlineLvl w:val="1"/>
    </w:pPr>
    <w:rPr>
      <w:rFonts w:ascii="Plus Jakarta Sans" w:cs="Plus Jakarta Sans" w:eastAsia="Plus Jakarta Sans" w:hAnsi="Plus Jakarta Sans"/>
      <w:b/>
      <w:bCs/>
      <w:color w:val="2A35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1920d3cd76ed8874a7284ac3f52438def51cfc.png"/><Relationship Id="rId10" Type="http://schemas.openxmlformats.org/officeDocument/2006/relationships/image" Target="media/fd2cde540fcbd3579170c4d043b0cd86708b737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727b8e9db58459f3684c7bf224f0cb49b42723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2026-07-03T06:26:30.749Z</dcterms:created>
  <dcterms:modified xsi:type="dcterms:W3CDTF">2026-07-03T06:26:30.750Z</dcterms:modified>
</cp:coreProperties>
</file>

<file path=docProps/custom.xml><?xml version="1.0" encoding="utf-8"?>
<Properties xmlns="http://schemas.openxmlformats.org/officeDocument/2006/custom-properties" xmlns:vt="http://schemas.openxmlformats.org/officeDocument/2006/docPropsVTypes"/>
</file>