
<file path=[Content_Types].xml><?xml version="1.0" encoding="utf-8"?>
<Types xmlns="http://schemas.openxmlformats.org/package/2006/content-types">
  <Default ContentType="image/jpeg" Extension="jpeg"/>
  <Default ContentType="application/vnd.openxmlformats-officedocument.wordprocessingml.document.mai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jpeg" PartName="/word/media/image1.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color w:val="7CC9D2"/>
          <w:sz w:val="32"/>
          <w:szCs w:val="32"/>
        </w:rPr>
      </w:pPr>
      <w:r>
        <w:rPr>
          <w:rFonts w:cs="Arial" w:ascii="Arial" w:hAnsi="Arial"/>
          <w:b/>
          <w:color w:val="7CC9D2"/>
          <w:sz w:val="32"/>
          <w:szCs w:val="32"/>
        </w:rPr>
      </w:r>
    </w:p>
    <w:p>
      <w:pPr>
        <w:sectPr>
          <w:headerReference w:type="default" r:id="rId2"/>
          <w:footerReference w:type="default" r:id="rId3"/>
          <w:type w:val="nextPage"/>
          <w:pgSz w:w="11906" w:h="16838"/>
          <w:pgMar w:left="1417" w:right="1417" w:header="340" w:top="1417" w:footer="720" w:bottom="1134" w:gutter="0"/>
          <w:pgNumType w:fmt="decimal"/>
          <w:formProt w:val="false"/>
          <w:textDirection w:val="lrTb"/>
          <w:docGrid w:type="default" w:linePitch="600" w:charSpace="36864"/>
        </w:sectPr>
      </w:pP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1951"/>
        <w:gridCol w:w="7688"/>
      </w:tblGrid>
      <w:tr>
        <w:trPr>
          <w:trHeight w:val="625" w:hRule="atLeast"/>
        </w:trPr>
        <w:tc>
          <w:tcPr>
            <w:tcW w:w="9639" w:type="dxa"/>
            <w:gridSpan w:val="2"/>
            <w:tcBorders>
              <w:top w:val="nil"/>
              <w:left w:val="nil"/>
              <w:bottom w:val="nil"/>
              <w:right w:val="nil"/>
              <w:insideH w:val="nil"/>
              <w:insideV w:val="nil"/>
            </w:tcBorders>
            <w:shd w:fill="auto" w:val="clear"/>
          </w:tcPr>
          <w:p>
            <w:pPr>
              <w:pStyle w:val="Normal"/>
              <w:spacing w:lineRule="auto" w:line="240" w:before="60" w:after="60"/>
              <w:rPr>
                <w:rFonts w:ascii="Arial" w:hAnsi="Arial" w:cs="Arial"/>
              </w:rPr>
            </w:pPr>
            <w:r>
              <w:rPr>
                <w:rFonts w:cs="Arial" w:ascii="Arial" w:hAnsi="Arial"/>
                <w:b/>
                <w:color w:val="7CC9D2"/>
                <w:sz w:val="32"/>
                <w:szCs w:val="32"/>
              </w:rPr>
              <w:t>Erfahrener Fullstack-Entwickler (Java / Angular/ Android)</w:t>
            </w:r>
          </w:p>
        </w:tc>
      </w:tr>
      <w:tr>
        <w:trPr>
          <w:trHeight w:val="1141" w:hRule="atLeast"/>
        </w:trPr>
        <w:tc>
          <w:tcPr>
            <w:tcW w:w="1951" w:type="dxa"/>
            <w:tcBorders>
              <w:top w:val="nil"/>
              <w:left w:val="nil"/>
              <w:bottom w:val="nil"/>
              <w:right w:val="nil"/>
              <w:insideH w:val="nil"/>
              <w:insideV w:val="nil"/>
            </w:tcBorders>
            <w:shd w:fill="auto" w:val="clear"/>
            <w:vAlign w:val="center"/>
          </w:tcPr>
          <w:p>
            <w:pPr>
              <w:pStyle w:val="Normal"/>
              <w:widowControl/>
              <w:suppressAutoHyphens w:val="true"/>
              <w:bidi w:val="0"/>
              <w:spacing w:lineRule="auto" w:line="276" w:before="0" w:after="200"/>
              <w:jc w:val="left"/>
              <w:rPr>
                <w:rFonts w:ascii="Arial" w:hAnsi="Arial" w:cs="Arial"/>
                <w:sz w:val="14"/>
                <w:szCs w:val="14"/>
              </w:rPr>
            </w:pPr>
            <w:r>
              <w:rPr>
                <w:rFonts w:cs="Arial" w:ascii="Arial" w:hAnsi="Arial"/>
                <w:sz w:val="14"/>
                <w:szCs w:val="14"/>
              </w:rPr>
              <w:t/>
            </w:r>
            <w:r>
              <w:drawing>
                <wp:inline distT="0" distR="0" distB="0" distL="0">
                  <wp:extent cx="1428750" cy="1428750"/>
                  <wp:docPr id="0" name="Drawing 0" descr="image.jpg"/>
                  <a:graphic xmlns:a="http://schemas.openxmlformats.org/drawingml/2006/main">
                    <a:graphicData uri="http://schemas.openxmlformats.org/drawingml/2006/picture">
                      <pic:pic xmlns:pic="http://schemas.openxmlformats.org/drawingml/2006/picture">
                        <pic:nvPicPr>
                          <pic:cNvPr id="0" name="Picture 0" descr="image.jpg"/>
                          <pic:cNvPicPr>
                            <a:picLocks noChangeAspect="true"/>
                          </pic:cNvPicPr>
                        </pic:nvPicPr>
                        <pic:blipFill>
                          <a:blip r:embed="rId12"/>
                          <a:stretch>
                            <a:fillRect/>
                          </a:stretch>
                        </pic:blipFill>
                        <pic:spPr>
                          <a:xfrm>
                            <a:off x="0" y="0"/>
                            <a:ext cx="1428750" cy="1428750"/>
                          </a:xfrm>
                          <a:prstGeom prst="rect">
                            <a:avLst/>
                          </a:prstGeom>
                        </pic:spPr>
                      </pic:pic>
                    </a:graphicData>
                  </a:graphic>
                </wp:inline>
              </w:drawing>
            </w:r>
          </w:p>
        </w:tc>
        <w:tc>
          <w:tcPr>
            <w:tcW w:w="7688" w:type="dxa"/>
            <w:tcBorders>
              <w:top w:val="nil"/>
              <w:left w:val="nil"/>
              <w:bottom w:val="nil"/>
              <w:right w:val="nil"/>
              <w:insideH w:val="nil"/>
              <w:insideV w:val="nil"/>
            </w:tcBorders>
            <w:shd w:fill="auto" w:val="clear"/>
            <w:vAlign w:val="center"/>
          </w:tcPr>
          <w:tbl>
            <w:tblPr>
              <w:tblStyle w:val="Tabellenraster"/>
              <w:tblW w:w="6980" w:type="dxa"/>
              <w:jc w:val="left"/>
              <w:tblInd w:w="493" w:type="dxa"/>
              <w:tblCellMar>
                <w:top w:w="0" w:type="dxa"/>
                <w:left w:w="108" w:type="dxa"/>
                <w:bottom w:w="0" w:type="dxa"/>
                <w:right w:w="108" w:type="dxa"/>
              </w:tblCellMar>
              <w:tblLook w:noVBand="1" w:val="04a0" w:noHBand="0" w:lastColumn="0" w:firstColumn="1" w:lastRow="0" w:firstRow="1"/>
            </w:tblPr>
            <w:tblGrid>
              <w:gridCol w:w="2410"/>
              <w:gridCol w:w="4569"/>
            </w:tblGrid>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Name:</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Axel Müller</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Jahrgang:</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1971</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Berufserfahrung:</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21 Jahre und 5 Monate</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Verfügbarkeit:</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Nicht verfügbar bis  1. Okt 2020</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Stundensatz:</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92 €</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Nationalität:</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Deutsch</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Arbeitserlaubnis:</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Europäische Union</w:t>
                  </w:r>
                </w:p>
              </w:tc>
            </w:tr>
          </w:tbl>
          <w:p>
            <w:pPr>
              <w:pStyle w:val="Normal"/>
              <w:spacing w:before="0" w:after="200"/>
              <w:rPr>
                <w:rFonts w:ascii="Arial" w:hAnsi="Arial" w:cs="Arial"/>
                <w:sz w:val="14"/>
                <w:szCs w:val="14"/>
              </w:rPr>
            </w:pPr>
            <w:r>
              <w:rPr>
                <w:rFonts w:cs="Arial" w:ascii="Arial" w:hAnsi="Arial"/>
                <w:sz w:val="14"/>
                <w:szCs w:val="14"/>
              </w:rPr>
            </w:r>
          </w:p>
        </w:tc>
      </w:tr>
    </w:tbl>
    <w:p>
      <w:pPr>
        <w:pStyle w:val="Normal"/>
        <w:spacing w:lineRule="exact" w:line="240"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6"/>
                <w:szCs w:val="16"/>
              </w:rPr>
            </w:pPr>
            <w:r>
              <w:rPr>
                <w:rFonts w:cs="Arial" w:ascii="Arial" w:hAnsi="Arial"/>
                <w:b/>
                <w:sz w:val="16"/>
                <w:szCs w:val="16"/>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Kontaktdaten</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Strasse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Nieder-Rußbacher-Str. 18</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PLZ - Ort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63674 - Altenstadt, Hessen</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Land</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Deutschland</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Telefon -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+49 (0)177 2935683</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E-Mail</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axel.mueller@avanux.de</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Webseite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https://www.xing.com/profile/Axel_Mueller4</w:t>
            </w:r>
          </w:p>
        </w:tc>
      </w:tr>
    </w:tbl>
    <w:p>
      <w:pPr>
        <w:pStyle w:val="Normal"/>
        <w:spacing w:lineRule="exact" w:line="240"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 xml:space="preserve">Berufs- und Projekterfahrung </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1/2018 – 9/2020</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Fullstack-Entwickler</w:t>
              <w:br/>
            </w:r>
            <w:r>
              <w:rPr>
                <w:rFonts w:cs="Arial" w:ascii="Arial" w:hAnsi="Arial"/>
                <w:color w:val="595959" w:themeColor="text1" w:themeTint="a6"/>
                <w:sz w:val="20"/>
                <w:szCs w:val="20"/>
              </w:rPr>
              <w:t>Deutsche Bahn</w:t>
            </w:r>
            <w:r>
              <w:rPr>
                <w:rFonts w:cs="Arial" w:ascii="Arial" w:hAnsi="Arial"/>
                <w:b/>
                <w:color w:val="808080" w:themeColor="background1" w:themeShade="80"/>
                <w:sz w:val="20"/>
                <w:szCs w:val="20"/>
              </w:rPr>
              <w:br/>
            </w:r>
            <w:r>
              <w:rPr>
                <w:rFonts w:cs="Arial" w:ascii="Arial" w:hAnsi="Arial"/>
                <w:color w:val="auto"/>
                <w:sz w:val="20"/>
                <w:szCs w:val="20"/>
              </w:rPr>
              <w:t>Als Fullstack-Entwickler habe ich die Neu-Entwicklung von -Hyperlink entfernt- mit vollständig responsivem Design gestaltet. Das beinhaltete die Entwicklung von Frontend-Komponenten auf Basis von Vue.js und Angular sowie Middleware-Komponenten auf Basis von Koa.js und Nest.js. Die Implementierung erfolgte in TypeScript. Weil das Layout exakt vorgegeben wurde, konnte kein CSS-Framenwork verwendet werden, d.h. sämtlich Controls wurden auf Basis von HTML und CSS selbst entwickelt. Die Kommunikation zwischen Frontend und Middleware sowie zwischen Middleware und Backend erfolgte über REST-Schnittstellen.</w:t>
              <w:br/>
              <w:t>Die Builds wurden mit GitLab CI/CD-Pipelines als Docker-Images erstellt und in AWS-Clustern deployt. Die Entwicklung erfolgte mit IntelliJ/WebStorm unter Linux. Unit-Tests wurden mit Jest erstellt. e2e-Tests auf Basis von Protractor und Cucumber wurden zum Testen der Web-Anwendung erstellt, wobei gleichzeitig das Layout durch Visual Regression Tests getestet wurde. Alle Schichten des Software-Stacks wurden isoliert und integrativ automatisiert getestet, wobei die Testabdeckung überwacht und kontinuierlich erhöht wurde. Das Projekt war aufgrund der Größe (&gt; 400 Personen) nach SAFe organisiert, um eine Vielzahl von SCRUM-Teams zu synchronisieren. Ich gehörte zu einem von drei SCRUM-Teams, die für die Entwicklung im Bereich Web-Frontend/Middleware verantwortlich waren. Die Stories, Tasks und Bugs wurden von uns in Jira verwaltet. Die Dokumentation erfolgte in Confluence.</w:t>
              <w:br/>
              <w:t/>
              <w:br/>
              <w:t>Hardware: PC</w:t>
              <w:br/>
              <w:t>Platformen: Linux, AWS</w:t>
              <w:br/>
              <w:t>Applikationen: Docker, Git, WebStorm</w:t>
              <w:br/>
              <w:t>APIs / Bibliotheken: Angular, Confluence, Docker, Git, GitLab CI/CD, HTML5, CSS, Jira, Jest, JSON, Koa.js, Nest.js, Kubernates, OpenShift, Protractor, REST, TypeScript, Vue.js</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11/2015 – offen</w:t>
              <w:br/>
            </w:r>
            <w:r>
              <w:rPr>
                <w:rFonts w:cs="Arial" w:ascii="Arial" w:hAnsi="Arial"/>
                <w:color w:val="595959" w:themeColor="text1" w:themeTint="a6"/>
                <w:sz w:val="20"/>
                <w:szCs w:val="20"/>
              </w:rPr>
              <w:t>Altenstadt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Projektinitiator und Entwickler</w:t>
              <w:br/>
            </w:r>
            <w:r>
              <w:rPr>
                <w:rFonts w:cs="Arial" w:ascii="Arial" w:hAnsi="Arial"/>
                <w:color w:val="595959" w:themeColor="text1" w:themeTint="a6"/>
                <w:sz w:val="20"/>
                <w:szCs w:val="20"/>
              </w:rPr>
              <w:t>Open-Source-Projekt</w:t>
            </w:r>
            <w:r>
              <w:rPr>
                <w:rFonts w:cs="Arial" w:ascii="Arial" w:hAnsi="Arial"/>
                <w:b/>
                <w:color w:val="808080" w:themeColor="background1" w:themeShade="80"/>
                <w:sz w:val="20"/>
                <w:szCs w:val="20"/>
              </w:rPr>
              <w:br/>
            </w:r>
            <w:r>
              <w:rPr>
                <w:rFonts w:cs="Arial" w:ascii="Arial" w:hAnsi="Arial"/>
                <w:color w:val="auto"/>
                <w:sz w:val="20"/>
                <w:szCs w:val="20"/>
              </w:rPr>
              <w:t>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gesteuert bzw. ausgewertet werden können. </w:t>
              <w:br/>
              <w:t>Das Frontend wurde als Webanwendung mit Angular und TypeScript entwickelt, wobei als UI-Framework Angular Material zum Einsatz kam. Über Spring Boot werden REST-Services bereitgestellt.</w:t>
              <w:br/>
              <w:t>Unit-Tests habe ich mit Jest erstellt. Für die Durchführung der Builds und Tests - auch des Web-Fontends - wird Maven verwendet. Dabei wird das Artefakt als war-Datei und auch als Docker-Image bereitgestellt. Das Docker-Image wird auch in AWS deployt, umd mit Testcafe und Browserstack e2e-Tests auszuführen.</w:t>
              <w:br/>
              <w:t>Für die Entwicklung werden die IDEs IntelliJ (für den Spring Boot-Teil) und Webstorm (für Angular) verwendet.</w:t>
              <w:br/>
              <w:t>Das Projekt habe ich als Open-Source-Projekt initiiert, das bei Github unter dem Namen "SmartApplianceEnabler" gehostet wird. Es wird von SMA als Referenzimplementierung empfohlen und der Anwender-Support läuft dementsprechend in einem Forum des Herstellers.</w:t>
              <w:br/>
              <w:t></w:t>
              <w:br/>
              <w:t>Hardware: PC, Raspberry Pi</w:t>
              <w:br/>
              <w:t>Platformen: Linux, AWS</w:t>
              <w:br/>
              <w:t>Applikationen: Docker, Git, IntelliJ, Maven, Spring Boot, WebStorm</w:t>
              <w:br/>
              <w:t>APIs / Bibliotheken: Angular, Angular Material, Browserstack, Cling, Docker, Genson, Git, HTML5, CSS, JAXB, Java, Jest, JSON, JUnit, Pi4J, Spring Boot, REST, SLF4J, Testcafe, TypeScript,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9/2013 – 12/2017</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Android-Entwickler</w:t>
              <w:br/>
            </w:r>
            <w:r>
              <w:rPr>
                <w:rFonts w:cs="Arial" w:ascii="Arial" w:hAnsi="Arial"/>
                <w:color w:val="595959" w:themeColor="text1" w:themeTint="a6"/>
                <w:sz w:val="20"/>
                <w:szCs w:val="20"/>
              </w:rPr>
              <w:t>Deutsche Bahn</w:t>
            </w:r>
            <w:r>
              <w:rPr>
                <w:rFonts w:cs="Arial" w:ascii="Arial" w:hAnsi="Arial"/>
                <w:b/>
                <w:color w:val="808080" w:themeColor="background1" w:themeShade="80"/>
                <w:sz w:val="20"/>
                <w:szCs w:val="20"/>
              </w:rPr>
              <w:br/>
            </w:r>
            <w:r>
              <w:rPr>
                <w:rFonts w:cs="Arial" w:ascii="Arial" w:hAnsi="Arial"/>
                <w:color w:val="auto"/>
                <w:sz w:val="20"/>
                <w:szCs w:val="20"/>
              </w:rPr>
              <w:t>Bei 12.000 Zugbegleitern der Deutschen Bahn dient das "Mobile Terminal (MT)"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</w:t>
              <w:br/>
              <w:t>Für die Kommunikation der Apps untereinander war eine projektspezifische IPC-Implementierung vorgegeben. Auch für technische Transaktionen sowie fachliche (langlaufende) Transaktionen gab es projektspezfische APIs, die von den Apps genutzt wurden.</w:t>
              <w:br/>
              <w:t>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Das Bauen der Software und die automatisierte Ausführung der Tests erfolgen mit Jenkins, der auf einer AWS-Cloud läuft. UI-Tests, die auf der Android-Hardware ausgeführt werden sollen, werden an Jenkins-Slaves delegiert, die auf einer Linux-Maschine laufen, an der mehrere MT angeschlossen sind.</w:t>
              <w:br/>
              <w:t></w:t>
              <w:br/>
              <w:t>OS: Linux, Windows 7</w:t>
              <w:br/>
              <w:t>Applikationen: Eclipse, Maven, SQLite, SQL Developer, Jira, Jenkins, Confluence, HP Quality Center, Subversion, VirtualBox</w:t>
              <w:br/>
              <w:t>APIs / Bibliotheken: Android 4.2, JSON, JUnit, Log4j, XML, XPath</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10/2010 – 8/2013</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DER Deutsches Reisebüro</w:t>
            </w:r>
            <w:r>
              <w:rPr>
                <w:rFonts w:cs="Arial" w:ascii="Arial" w:hAnsi="Arial"/>
                <w:b/>
                <w:color w:val="808080" w:themeColor="background1" w:themeShade="80"/>
                <w:sz w:val="20"/>
                <w:szCs w:val="20"/>
              </w:rPr>
              <w:br/>
            </w:r>
            <w:r>
              <w:rPr>
                <w:rFonts w:cs="Arial" w:ascii="Arial" w:hAnsi="Arial"/>
                <w:color w:val="auto"/>
                <w:sz w:val="20"/>
                <w:szCs w:val="20"/>
              </w:rPr>
              <w:t>Komplettsystem für touristische Prozesse</w:t>
              <w:br/>
              <w:t></w:t>
              <w:br/>
              <w:t>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</w:t>
              <w:br/>
              <w:t>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</w:t>
              <w:br/>
              <w:t>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</w:t>
              <w:br/>
              <w:t></w:t>
              <w:br/>
              <w:t>OS: Linux</w:t>
              <w:br/>
              <w:t>Applikationen: Eclipse, openArchitectureWare, JBoss, Oracle 10g, Oracle SQL Developer, MagicDraw, Jira, Liquibase, Subversion, SmartSVN</w:t>
              <w:br/>
              <w:t>APIs / Bibliotheken: EJB 3.0, JPA, JMS, JMX, Apache Commons, Dozer, JUnit, Hibernate, Mockito, Log4j,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1/2010 – 2/2017</w:t>
              <w:br/>
            </w:r>
            <w:r>
              <w:rPr>
                <w:rFonts w:cs="Arial" w:ascii="Arial" w:hAnsi="Arial"/>
                <w:color w:val="595959" w:themeColor="text1" w:themeTint="a6"/>
                <w:sz w:val="20"/>
                <w:szCs w:val="20"/>
              </w:rPr>
              <w:t>Home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eigenes Projekt</w:t>
            </w:r>
            <w:r>
              <w:rPr>
                <w:rFonts w:cs="Arial" w:ascii="Arial" w:hAnsi="Arial"/>
                <w:b/>
                <w:color w:val="808080" w:themeColor="background1" w:themeShade="80"/>
                <w:sz w:val="20"/>
                <w:szCs w:val="20"/>
              </w:rPr>
              <w:br/>
            </w:r>
            <w:r>
              <w:rPr>
                <w:rFonts w:cs="Arial" w:ascii="Arial" w:hAnsi="Arial"/>
                <w:color w:val="auto"/>
                <w:sz w:val="20"/>
                <w:szCs w:val="20"/>
              </w:rPr>
              <w:t>Android-basierte Navigation für Hängegleiter</w:t>
              <w:br/>
              <w:t></w:t>
              <w:br/>
              <w:t>AndroFlight - die von mir entwickelte Android-Applikation für Gleitschirm-/Drachenpiloten bietet alle Funktionen eines Variometers mit Log-Funktion, ermöglicht aber durch den Zugriff auf Online-Resourcen wertvolle Informationen, die ein Offline-Variometer nicht bieten kann.</w:t>
              <w:br/>
              <w:t>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und hat bisher ca. 25.000 Downloads.</w:t>
              <w:br/>
              <w:t></w:t>
              <w:br/>
              <w:t>OS: Android, Linux</w:t>
              <w:br/>
              <w:t>Applikationen: Eclipse, Android Studio, Subversion, Git</w:t>
              <w:br/>
              <w:t>APIs / Bibliotheken: Android SDK 1.1-2.2, commons-logging, Log4j, Goggle Guice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1/2010 – 9/2010</w:t>
              <w:br/>
            </w:r>
            <w:r>
              <w:rPr>
                <w:rFonts w:cs="Arial" w:ascii="Arial" w:hAnsi="Arial"/>
                <w:color w:val="595959" w:themeColor="text1" w:themeTint="a6"/>
                <w:sz w:val="20"/>
                <w:szCs w:val="20"/>
              </w:rPr>
              <w:t>Homeoffice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EP Consulting Sp. z o. o.</w:t>
            </w:r>
            <w:r>
              <w:rPr>
                <w:rFonts w:cs="Arial" w:ascii="Arial" w:hAnsi="Arial"/>
                <w:b/>
                <w:color w:val="808080" w:themeColor="background1" w:themeShade="80"/>
                <w:sz w:val="20"/>
                <w:szCs w:val="20"/>
              </w:rPr>
              <w:br/>
            </w:r>
            <w:r>
              <w:rPr>
                <w:rFonts w:cs="Arial" w:ascii="Arial" w:hAnsi="Arial"/>
                <w:color w:val="auto"/>
                <w:sz w:val="20"/>
                <w:szCs w:val="20"/>
              </w:rPr>
              <w:t>Modernisierung der Warenwirtschaft</w:t>
              <w:br/>
              <w:t></w:t>
              <w:br/>
              <w:t>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</w:t>
              <w:br/>
              <w:t>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</w:t>
              <w:br/>
              <w:t>Aufgrund meiner Erfahrungen aus vorangegangenen Projekten habe ich eine Continuous-Integration-Umgebung auf Basis von CruiseControl, Maven und Archiva unter Linux aufgebaut.</w:t>
              <w:br/>
              <w:t></w:t>
              <w:br/>
              <w:t>OS: Windows, Host, Linux</w:t>
              <w:br/>
              <w:t>Applikationen: Eclipse, Subversion, Tomcat, Firefox, CruiseControl, Maven, Archiva</w:t>
              <w:br/>
              <w:t>APIs / Bibliotheken: Apache Commons, Log4j, Joda Time, JavaScript, Spring</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9/2009 – 12/2009</w:t>
              <w:br/>
            </w:r>
            <w:r>
              <w:rPr>
                <w:rFonts w:cs="Arial" w:ascii="Arial" w:hAnsi="Arial"/>
                <w:color w:val="595959" w:themeColor="text1" w:themeTint="a6"/>
                <w:sz w:val="20"/>
                <w:szCs w:val="20"/>
              </w:rPr>
              <w:t>Bad Soden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Dr. Eckhard und Partner GmbH</w:t>
            </w:r>
            <w:r>
              <w:rPr>
                <w:rFonts w:cs="Arial" w:ascii="Arial" w:hAnsi="Arial"/>
                <w:b/>
                <w:color w:val="808080" w:themeColor="background1" w:themeShade="80"/>
                <w:sz w:val="20"/>
                <w:szCs w:val="20"/>
              </w:rPr>
              <w:br/>
            </w:r>
            <w:r>
              <w:rPr>
                <w:rFonts w:cs="Arial" w:ascii="Arial" w:hAnsi="Arial"/>
                <w:color w:val="auto"/>
                <w:sz w:val="20"/>
                <w:szCs w:val="20"/>
              </w:rPr>
              <w:t>Portierung von COBOL-Programmen nach Java</w:t>
              <w:br/>
              <w:t xml:space="preserve"> </w:t>
              <w:br/>
              <w:t>Das Host-basierte Warenwirtschschaftssystem eines großen Handelskonzerns sollte von COBOL nach Java portiert werden. Die </w:t>
              <w:br/>
              <w:t>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</w:t>
              <w:br/>
              <w:t></w:t>
              <w:br/>
              <w:t>OS: Windos, Host (z/OS)</w:t>
              <w:br/>
              <w:t>Applikationen: Eclipse, Subversion, Maven, Quickbuild</w:t>
              <w:br/>
              <w:t>APIs / Bibliotheken: Apache Common, Log4j, Joda Time, Spring</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2/2009 – 8/2009</w:t>
              <w:br/>
            </w:r>
            <w:r>
              <w:rPr>
                <w:rFonts w:cs="Arial" w:ascii="Arial" w:hAnsi="Arial"/>
                <w:color w:val="595959" w:themeColor="text1" w:themeTint="a6"/>
                <w:sz w:val="20"/>
                <w:szCs w:val="20"/>
              </w:rPr>
              <w:t>Home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eigenes Projekt</w:t>
            </w:r>
            <w:r>
              <w:rPr>
                <w:rFonts w:cs="Arial" w:ascii="Arial" w:hAnsi="Arial"/>
                <w:b/>
                <w:color w:val="808080" w:themeColor="background1" w:themeShade="80"/>
                <w:sz w:val="20"/>
                <w:szCs w:val="20"/>
              </w:rPr>
              <w:br/>
            </w:r>
            <w:r>
              <w:rPr>
                <w:rFonts w:cs="Arial" w:ascii="Arial" w:hAnsi="Arial"/>
                <w:color w:val="auto"/>
                <w:sz w:val="20"/>
                <w:szCs w:val="20"/>
              </w:rPr>
              <w:t>Android Live Tracker</w:t>
              <w:br/>
              <w:t xml:space="preserve"> </w:t>
              <w:br/>
              <w:t>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</w:t>
              <w:br/>
              <w:t xml:space="preserve"> </w:t>
              <w:br/>
              <w:t>OS: Android, Linux</w:t>
              <w:br/>
              <w:t>Applikationen: Eclipse, Jetty, Subversion</w:t>
              <w:br/>
              <w:t>APIs / Bibliotheken: Android SDK 1.1-2.0, Apache Commons, Log4j, JavaScript, Joda Time, JSP, OpenLayers, Servlet</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5/2005 – 9/2009</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Wincor-Nixdorf</w:t>
            </w:r>
            <w:r>
              <w:rPr>
                <w:rFonts w:cs="Arial" w:ascii="Arial" w:hAnsi="Arial"/>
                <w:b/>
                <w:color w:val="808080" w:themeColor="background1" w:themeShade="80"/>
                <w:sz w:val="20"/>
                <w:szCs w:val="20"/>
              </w:rPr>
              <w:br/>
            </w:r>
            <w:r>
              <w:rPr>
                <w:rFonts w:cs="Arial" w:ascii="Arial" w:hAnsi="Arial"/>
                <w:color w:val="auto"/>
                <w:sz w:val="20"/>
                <w:szCs w:val="20"/>
              </w:rPr>
              <w:t>Entwicklung eines Produktes zur Optimierung der Bargeld-Logistik auf Basis von J2EE und SOA</w:t>
              <w:br/>
              <w:t></w:t>
              <w:br/>
              <w:t>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</w:t>
              <w:br/>
              <w:t>Das Produkt-Team bestand im Maximum aus 15 Entwicklern und 5 Testern.</w:t>
              <w:br/>
              <w:t>Die Anwendung ist Teil einer Produktlinie, wobei jedes Produkt als eine Kombination von SOA-Services und Platform/Infrastruktur-Services realisiert ist, die auf Basis von J2EE entwickelt wurden.</w:t>
              <w:br/>
              <w:t>Neben der Entwicklung von Teilen des Produktes war ich auch für die Neu- und Weiterentwicklung von Platform-Diensten verantwortlich und habe die Entwicklungsinfrastruktur maßgeblich mitgestaltet:</w:t>
              <w:br/>
              <w:t></w:t>
              <w:br/>
              <w:t>Infrastruktur</w:t>
              <w:br/>
              <w:t>-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</w:t>
              <w:br/>
              <w:t>-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</w:t>
              <w:br/>
              <w:t>- Einrichtung eines Projekt-Wiki (SnipSnap) zum Austausch von technischen Informationen unter Entwicklern (Probleme und Lösungen, Best Practices, ...)</w:t>
              <w:br/>
              <w:t>Unterstützung von anderen Produkt-Teams bei der Nutzung der Entwicklungs-infrastruktur</w:t>
              <w:br/>
              <w:t></w:t>
              <w:br/>
              <w:t>Platform</w:t>
              <w:br/>
              <w:t>-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</w:t>
              <w:br/>
              <w:t>- Konzeption und Realisierung eines Service zum Propagieren von Geschäftsereignissen, sowie von weiteren Services, welche diese Geschäftsereignisse journalisieren oder sie als Report an "Stakeholder" weiterleiten (z.B. per Email).</w:t>
              <w:br/>
              <w:t>- Für die Aufbereitung und Lokalisierung wurde ein weiterer Service konzipiert und realisiert, der ebenfalls zur Anzeige von Geschäftsereignissen im User Interface verwendet wird.</w:t>
              <w:br/>
              <w:t>- Konzeption und Realisierung eines Service sowie zusätzlicher Tools zur Erzeugung und Verwaltung von Lizenzen sowie zur Sicherstellung der in den Lizenzen vorgegebenen Nutzungsbestimmungen</w:t>
              <w:br/>
              <w:t>- Konzeption und Realsierung eines JCA Resource Adapters (CCI-Interface) zur Einbindung von Logik auf externen Systemen über RMI</w:t>
              <w:br/>
              <w:t>- Konzeption und Realsierung eines Report-Service auf Basis von Jasper-Reports zur Erstellung von Reports in verschiedenen Formaten (TEXT, PDF, XML, CSV, ...) einschließlich Anpassungen der Build-Infrastruktur zum Sammeln, Compilieren und Bereitstellen der Reports von verschiedenen Services.</w:t>
              <w:br/>
              <w:t>- Umstellung eines Produktes von J2EE 1.4 auf Java EE 5 (inkl. JPA) mit Glassfish</w:t>
              <w:br/>
              <w:t>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</w:t>
              <w:br/>
              <w:t>- Bereitstellung sämtlicher Services über RMI und als Web Service</w:t>
              <w:br/>
              <w:t>Unterstützung von anderen Produkt-Teams bei der Nutzung von Platform-Diensten</w:t>
              <w:br/>
              <w:t xml:space="preserve"> </w:t>
              <w:br/>
              <w:t>Anwendung</w:t>
              <w:br/>
              <w:t>- Erstellung von Analyse-Dokumenten und Dokumentation von Use-Cases inkl. Abstimmung mit Kunden Konzeption und Realisierung eines Service zur Verwaltung von Dienstleistern und deren erbringbaren und zu erbringenden Dienstleistungen</w:t>
              <w:br/>
              <w:t>- Konzeption und Realisierung eines Service zur Verwaltung von zeitlich variablen Kosten für Dienstleistungen, Zinsen, Gebühren</w:t>
              <w:br/>
              <w:t>- Bereitstellung sämtlicher Services über RMI und als Web Service</w:t>
              <w:br/>
              <w:t>-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</w:t>
              <w:br/>
              <w:t>- Unterstützung von Kunden bzw. der QA betreffend der von mir erstellten Services</w:t>
              <w:br/>
              <w:t></w:t>
              <w:br/>
              <w:t>OS: Windows XP, Linux, Solaris</w:t>
              <w:br/>
              <w:t>Applikationen: Rational Software Architect (RSA), Eclipse, openArchitectureWare, WebSphere, JBoss, Glassfish, Oracle 9i/10g, DB2 8.x, Postgres, Maven, CruiseControl, Cactus, Cobertura, SnipSnap, SOAP-UI, JMeter</w:t>
              <w:br/>
              <w:t>APIs / Bibliotheken: EJB 2.1/3.0, Java Connectoren (JCA), JMS, RMI Server, Velocity, JUnit, Apache Commons, EasyMock, DBUnit, Log4e, Log4j, JMX, XML, XSLT, dom4j, Dozer, Cryptix, Jasper Reports, Joda Time, WSS4j, XMLSec</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11/2004 – 3/2005</w:t>
              <w:br/>
            </w:r>
            <w:r>
              <w:rPr>
                <w:rFonts w:cs="Arial" w:ascii="Arial" w:hAnsi="Arial"/>
                <w:color w:val="595959" w:themeColor="text1" w:themeTint="a6"/>
                <w:sz w:val="20"/>
                <w:szCs w:val="20"/>
              </w:rPr>
              <w:t>Walldorf</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Integration und Erweiterung einer RFID-Software-Platform</w:t>
              <w:br/>
              <w:t xml:space="preserve"> </w:t>
              <w:br/>
              <w:t>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</w:t>
              <w:br/>
              <w:t>Zunächst wurde von mir eine Build-/Testumgebung auf Basis von Apache Maven konzipiert. Dabei musste CMVC eingesetzt für Versionsverwaltung, Release-Management und Bug-Tracking verwendet werden.</w:t>
              <w:br/>
              <w:t>Im Rahmen der Realisierung habe ich sowohl Micro-Broker-Agenten designed und implementiert, als auch Komponenten im Bereich der Geschäftslogik auf Basis von EJB. Außerdem habe ich den Web Service eines Backends in eine Komponente integriert.</w:t>
              <w:br/>
              <w:t>Den von mir im Vorprojekt entwickelten RFID-Reader-Simulator habe ich erweitert, um variable Testszeanrien auch in Lasttests abbilden zu können.</w:t>
              <w:br/>
              <w:t xml:space="preserve"> </w:t>
              <w:br/>
              <w:t>Hardware: Samsys UHF-Reader MP9320, Signallampen, Bewegungsmelder</w:t>
              <w:br/>
              <w:t>OS: Windows XP, Linux</w:t>
              <w:br/>
              <w:t>Applikationen: WebSphere Device Developer (WSDD), IBM Service Management Framework (SMF), WebSphere Application Developer (WSAD), WebSphere Appplication Server (WAS), Maven, MQ, CMVC, DB2, JUnit, VMware, TogetherJ, Etherreal</w:t>
              <w:br/>
              <w:t>APIs / Bibliotheken: OSGi, EJB, Web Service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5/2004 – 10/2004</w:t>
              <w:br/>
            </w:r>
            <w:r>
              <w:rPr>
                <w:rFonts w:cs="Arial" w:ascii="Arial" w:hAnsi="Arial"/>
                <w:color w:val="595959" w:themeColor="text1" w:themeTint="a6"/>
                <w:sz w:val="20"/>
                <w:szCs w:val="20"/>
              </w:rPr>
              <w:t>Walldorf</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Einführung von RFID bei einem Handelskonzern</w:t>
              <w:br/>
              <w:t xml:space="preserve"> </w:t>
              <w:br/>
              <w:t>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</w:t>
              <w:br/>
              <w:t>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</w:t>
              <w:br/>
              <w:t>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</w:t>
              <w:br/>
              <w:t>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</w:t>
              <w:br/>
              <w:t>Die „Going life“-Phase habe ich als technischer Kundenkontakt aktiv begleitet.</w:t>
              <w:br/>
              <w:t xml:space="preserve"> </w:t>
              <w:br/>
              <w:t>Hardware: Intermec IF-5 UHF-Reader, Samsys UHF-Reader MP9320, Sealevel Digital I/O card, Signallampen, Bewegungsmelder</w:t>
              <w:br/>
              <w:t>OS: Windows XP, Linux</w:t>
              <w:br/>
              <w:t>Applikationen: WebSphere Device Developer (WSDD), IBM Service Management Framework (SMF), Ant, MQe, CVS, Oracle, MySQL, JUnit, VMware, TogetherJ, Etherreal</w:t>
              <w:br/>
              <w:t>APIs / Bibliotheken: OSGi, JMX, ObjectRelationalBridge, Castor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1/2004 – 4/2004</w:t>
              <w:br/>
            </w:r>
            <w:r>
              <w:rPr>
                <w:rFonts w:cs="Arial" w:ascii="Arial" w:hAnsi="Arial"/>
                <w:color w:val="595959" w:themeColor="text1" w:themeTint="a6"/>
                <w:sz w:val="20"/>
                <w:szCs w:val="20"/>
              </w:rPr>
              <w:t>Mainz</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Supplier Quality Control System</w:t>
              <w:br/>
              <w:t></w:t>
              <w:br/>
              <w:t>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</w:t>
              <w:br/>
              <w:t xml:space="preserve"> </w:t>
              <w:br/>
              <w:t>OS: Windows XP, Linux</w:t>
              <w:br/>
              <w:t>Applikationen: WebSphere Application Developer Studio, Tomcat, DB2, CVS, Cruise Control, Ant, JUnit</w:t>
              <w:br/>
              <w:t>APIs / Bibliotheken: Struts, StrutsTestCase, Apache ObjectRelationalBridge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11/2003 – 11/2003</w:t>
              <w:br/>
            </w:r>
            <w:r>
              <w:rPr>
                <w:rFonts w:cs="Arial" w:ascii="Arial" w:hAnsi="Arial"/>
                <w:color w:val="595959" w:themeColor="text1" w:themeTint="a6"/>
                <w:sz w:val="20"/>
                <w:szCs w:val="20"/>
              </w:rPr>
              <w:t>Hamburg</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Berater</w:t>
              <w:br/>
            </w:r>
            <w:r>
              <w:rPr>
                <w:rFonts w:cs="Arial" w:ascii="Arial" w:hAnsi="Arial"/>
                <w:color w:val="595959" w:themeColor="text1" w:themeTint="a6"/>
                <w:sz w:val="20"/>
                <w:szCs w:val="20"/>
              </w:rPr>
              <w:t>Otto Versand</w:t>
            </w:r>
            <w:r>
              <w:rPr>
                <w:rFonts w:cs="Arial" w:ascii="Arial" w:hAnsi="Arial"/>
                <w:b/>
                <w:color w:val="808080" w:themeColor="background1" w:themeShade="80"/>
                <w:sz w:val="20"/>
                <w:szCs w:val="20"/>
              </w:rPr>
              <w:br/>
            </w:r>
            <w:r>
              <w:rPr>
                <w:rFonts w:cs="Arial" w:ascii="Arial" w:hAnsi="Arial"/>
                <w:color w:val="auto"/>
                <w:sz w:val="20"/>
                <w:szCs w:val="20"/>
              </w:rPr>
              <w:t>Evaluierung eines Persistenz-Frameworks</w:t>
              <w:br/>
              <w:t xml:space="preserve"> </w:t>
              <w:br/>
              <w:t>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</w:t>
              <w:br/>
              <w:t xml:space="preserve"> </w:t>
              <w:br/>
              <w:t>Applikationen: TogetherJ </w:t>
              <w:br/>
              <w:t>APIs / Bibliotheken: Hibernate, Apache ObjectRelationalBridge, TopLink</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10/2001 – 10/2003</w:t>
              <w:br/>
            </w:r>
            <w:r>
              <w:rPr>
                <w:rFonts w:cs="Arial" w:ascii="Arial" w:hAnsi="Arial"/>
                <w:color w:val="595959" w:themeColor="text1" w:themeTint="a6"/>
                <w:sz w:val="20"/>
                <w:szCs w:val="20"/>
              </w:rPr>
              <w:t>Dübendorf bei Zürich</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 / Team-Leiter</w:t>
              <w:br/>
            </w:r>
            <w:r>
              <w:rPr>
                <w:rFonts w:cs="Arial" w:ascii="Arial" w:hAnsi="Arial"/>
                <w:color w:val="595959" w:themeColor="text1" w:themeTint="a6"/>
                <w:sz w:val="20"/>
                <w:szCs w:val="20"/>
              </w:rPr>
              <w:t>GBS Consulting AG</w:t>
            </w:r>
            <w:r>
              <w:rPr>
                <w:rFonts w:cs="Arial" w:ascii="Arial" w:hAnsi="Arial"/>
                <w:b/>
                <w:color w:val="808080" w:themeColor="background1" w:themeShade="80"/>
                <w:sz w:val="20"/>
                <w:szCs w:val="20"/>
              </w:rPr>
              <w:br/>
            </w:r>
            <w:r>
              <w:rPr>
                <w:rFonts w:cs="Arial" w:ascii="Arial" w:hAnsi="Arial"/>
                <w:color w:val="auto"/>
                <w:sz w:val="20"/>
                <w:szCs w:val="20"/>
              </w:rPr>
              <w:t>MidOffice-Applikation im Börsen-/Stromumfeld</w:t>
              <w:br/>
              <w:t xml:space="preserve"> </w:t>
              <w:br/>
              <w:t>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</w:t>
              <w:br/>
              <w:t>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</w:t>
              <w:br/>
              <w:t xml:space="preserve"> </w:t>
              <w:br/>
              <w:t>OS: Linux</w:t>
              <w:br/>
              <w:t>Applikationen: JBoss, BEA WebLogic, Tomcat, Oracle, NetBeans, TogetherJ, CVS, Bugzilla, Cruise Control, Ant, TWiki, Clover, JUnit</w:t>
              <w:br/>
              <w:t>APIs / Bibliotheken: EJB, CMP, JMX, Apache Commons, Log4J, XDoclet, OSWorkflow, Xerces (XML), Xalan (XPath), Castor XML, JTidy, JSP, Swing, Quartz, Java Web Start</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12/2000 – 10/2001</w:t>
              <w:br/>
            </w:r>
            <w:r>
              <w:rPr>
                <w:rFonts w:cs="Arial" w:ascii="Arial" w:hAnsi="Arial"/>
                <w:color w:val="595959" w:themeColor="text1" w:themeTint="a6"/>
                <w:sz w:val="20"/>
                <w:szCs w:val="20"/>
              </w:rPr>
              <w:t>Ratingen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Vodafone Telecommerce</w:t>
            </w:r>
            <w:r>
              <w:rPr>
                <w:rFonts w:cs="Arial" w:ascii="Arial" w:hAnsi="Arial"/>
                <w:b/>
                <w:color w:val="808080" w:themeColor="background1" w:themeShade="80"/>
                <w:sz w:val="20"/>
                <w:szCs w:val="20"/>
              </w:rPr>
              <w:br/>
            </w:r>
            <w:r>
              <w:rPr>
                <w:rFonts w:cs="Arial" w:ascii="Arial" w:hAnsi="Arial"/>
                <w:color w:val="auto"/>
                <w:sz w:val="20"/>
                <w:szCs w:val="20"/>
              </w:rPr>
              <w:t>Erweiterung/Performance-Optimierung des Price-Quote-Server</w:t>
              <w:br/>
              <w:t xml:space="preserve"> </w:t>
              <w:br/>
              <w:t>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</w:t>
              <w:br/>
              <w:t xml:space="preserve"> </w:t>
              <w:br/>
              <w:t>OS: Solaris, Linux</w:t>
              <w:br/>
              <w:t>Applikationen: BEA WebLogic, Borland Application Server, Oracle Application Server, XEmacs, OptimizeIt, CVS, Bugzilla, Oracle, Grinder (Last-Tool) </w:t>
              <w:br/>
              <w:t>APIs / Bibliotheken: EJB, BMP, JSP, Servlet, Xerces, ProjectX, XP, Oracle-XML-Parser, VisiBroker</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5/2000 – 9/2000</w:t>
              <w:br/>
            </w:r>
            <w:r>
              <w:rPr>
                <w:rFonts w:cs="Arial" w:ascii="Arial" w:hAnsi="Arial"/>
                <w:color w:val="595959" w:themeColor="text1" w:themeTint="a6"/>
                <w:sz w:val="20"/>
                <w:szCs w:val="20"/>
              </w:rPr>
              <w:t>Ratingen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Vodafone Telecommerce</w:t>
            </w:r>
            <w:r>
              <w:rPr>
                <w:rFonts w:cs="Arial" w:ascii="Arial" w:hAnsi="Arial"/>
                <w:b/>
                <w:color w:val="808080" w:themeColor="background1" w:themeShade="80"/>
                <w:sz w:val="20"/>
                <w:szCs w:val="20"/>
              </w:rPr>
              <w:br/>
            </w:r>
            <w:r>
              <w:rPr>
                <w:rFonts w:cs="Arial" w:ascii="Arial" w:hAnsi="Arial"/>
                <w:color w:val="auto"/>
                <w:sz w:val="20"/>
                <w:szCs w:val="20"/>
              </w:rPr>
              <w:t>Entwicklung eines Price-Quote-Server</w:t>
              <w:br/>
              <w:t xml:space="preserve"> </w:t>
              <w:br/>
              <w:t>Der Price Quote Server dient der performanten Beantwortung von Preis-Anfragen von Web-Shops. Die XML-Anfragen über HTTP(S) wurden zunächst gegen einen LDAP-Server authentifiziert und autorisiert. Anschliessend mussten sie in eine proprietäre Darstellung (M2F2) umgewandelt werden, bevor sie an das Backend-System weitergereicht werden. Die von dort erhaltenen Preis-Angebote mussten invers dazu wieder zurück nach XML konvertiert werden.</w:t>
              <w:br/>
              <w:t>Als Applikationsserver kam WebLogic 5.1 zum Einsatz mit Oracle 8i als Datenbank.</w:t>
              <w:br/>
              <w:t>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</w:t>
              <w:br/>
              <w:t xml:space="preserve"> </w:t>
              <w:br/>
              <w:t>OS: Solaris, Linux</w:t>
              <w:br/>
              <w:t>Applikationen: BEA WebLogic, XEmacs, CVS, Bugzilla, Oracle</w:t>
              <w:br/>
              <w:t>APIs / Bibliotheken: EJB, BMP, JSP, Servlet, JNI, Xerces, Netscape LDAP SDK, JCE/Cryptix, IBM Regex for Java</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3/2000 – 4/2000</w:t>
              <w:br/>
            </w:r>
            <w:r>
              <w:rPr>
                <w:rFonts w:cs="Arial" w:ascii="Arial" w:hAnsi="Arial"/>
                <w:color w:val="595959" w:themeColor="text1" w:themeTint="a6"/>
                <w:sz w:val="20"/>
                <w:szCs w:val="20"/>
              </w:rPr>
              <w:t>Eschborn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Mannesmann Arcor</w:t>
            </w:r>
            <w:r>
              <w:rPr>
                <w:rFonts w:cs="Arial" w:ascii="Arial" w:hAnsi="Arial"/>
                <w:b/>
                <w:color w:val="808080" w:themeColor="background1" w:themeShade="80"/>
                <w:sz w:val="20"/>
                <w:szCs w:val="20"/>
              </w:rPr>
              <w:br/>
            </w:r>
            <w:r>
              <w:rPr>
                <w:rFonts w:cs="Arial" w:ascii="Arial" w:hAnsi="Arial"/>
                <w:color w:val="auto"/>
                <w:sz w:val="20"/>
                <w:szCs w:val="20"/>
              </w:rPr>
              <w:t>Entwicklung eines Prototyps für Web Order Entry</w:t>
              <w:br/>
              <w:t xml:space="preserve"> </w:t>
              <w:br/>
              <w:t>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br/>
              <w:t xml:space="preserve"> </w:t>
              <w:br/>
              <w:t>OS: Linux</w:t>
              <w:br/>
              <w:t>Applikationen: BEA WebLogic, XEmacs, CVS, Oracle</w:t>
              <w:br/>
              <w:t>APIs / Bibliotheken: EJB, BMP, Xerces (XML), Xalan (XSLT, XPath)</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bl>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Referenzen</w:t>
            </w:r>
          </w:p>
        </w:tc>
      </w:tr>
      <w:tr>
        <w:trPr>
          <w:trHeight w:val="8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rPr>
                <w:rFonts w:ascii="Arial" w:hAnsi="Arial" w:cs="Arial"/>
                <w:color w:val="848484"/>
                <w:sz w:val="20"/>
                <w:szCs w:val="20"/>
              </w:rPr>
            </w:pPr>
            <w:r>
              <w:rPr>
                <w:rFonts w:cs="Arial" w:ascii="Arial" w:hAnsi="Arial"/>
                <w:color w:val="848484"/>
                <w:sz w:val="20"/>
                <w:szCs w:val="20"/>
              </w:rPr>
            </w:r>
          </w:p>
        </w:tc>
        <w:tc>
          <w:tcPr>
            <w:tcW w:w="7229" w:type="dxa"/>
            <w:tcBorders>
              <w:top w:val="nil"/>
              <w:left w:val="single" w:sz="4" w:space="0" w:color="7CC9D2"/>
              <w:bottom w:val="nil"/>
              <w:right w:val="nil"/>
              <w:insideH w:val="nil"/>
              <w:insideV w:val="nil"/>
            </w:tcBorders>
            <w:shd w:fill="auto" w:val="clear"/>
          </w:tcPr>
          <w:p>
            <w:pPr>
              <w:pStyle w:val="Normal"/>
              <w:widowControl/>
              <w:suppressAutoHyphens w:val="true"/>
              <w:bidi w:val="0"/>
              <w:spacing w:lineRule="auto" w:line="276" w:before="0" w:after="200"/>
              <w:jc w:val="left"/>
              <w:rPr/>
            </w:pPr>
            <w:r>
              <w:rPr>
                <w:rFonts w:cs="Arial" w:ascii="Arial" w:hAnsi="Arial"/>
                <w:b/>
                <w:color w:val="0D0D0D" w:themeColor="text1" w:themeTint="f2"/>
                <w:sz w:val="20"/>
                <w:szCs w:val="20"/>
              </w:rPr>
              <w:t>Referenzen &amp; Dokumente</w:t>
            </w:r>
            <w:r>
              <w:rPr>
                <w:rFonts w:cs="Arial" w:ascii="Arial" w:hAnsi="Arial"/>
                <w:color w:val="262626" w:themeColor="text1" w:themeTint="d9"/>
                <w:sz w:val="20"/>
                <w:szCs w:val="20"/>
              </w:rPr>
              <w:br/>
            </w:r>
            <w:hyperlink r:id="rId4">
              <w:r>
                <w:rPr>
                  <w:rStyle w:val="Internetovodkaz"/>
                  <w:rFonts w:cs="Arial" w:ascii="Arial" w:hAnsi="Arial"/>
                  <w:b/>
                  <w:color w:val="7CC9D2"/>
                  <w:sz w:val="20"/>
                  <w:szCs w:val="20"/>
                </w:rPr>
                <w:t>auf freelance.de einsehbar</w:t>
              </w:r>
            </w:hyperlink>
          </w:p>
        </w:tc>
      </w:tr>
    </w:tbl>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atLeas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 xml:space="preserve">Ausbildung / Studium </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1998</w:t>
              <w:br/>
            </w:r>
            <w:r>
              <w:rPr>
                <w:rFonts w:cs="Arial" w:ascii="Arial" w:hAnsi="Arial"/>
                <w:color w:val="595959" w:themeColor="text1" w:themeTint="a6"/>
                <w:sz w:val="20"/>
                <w:szCs w:val="20"/>
              </w:rPr>
              <w:t>Offenburg</w:t>
            </w:r>
          </w:p>
        </w:tc>
        <w:tc>
          <w:tcPr>
            <w:tcW w:w="7229" w:type="dxa"/>
            <w:tcBorders>
              <w:top w:val="nil"/>
              <w:left w:val="single" w:sz="4" w:space="0" w:color="7CC9D2"/>
              <w:bottom w:val="nil"/>
              <w:right w:val="nil"/>
              <w:insideH w:val="nil"/>
              <w:insideV w:val="nil"/>
            </w:tcBorders>
            <w:shd w:fill="auto" w:val="clear"/>
          </w:tcPr>
          <w:p>
            <w:pPr>
              <w:pStyle w:val="Normal"/>
              <w:widowControl/>
              <w:suppressAutoHyphens w:val="true"/>
              <w:bidi w:val="0"/>
              <w:spacing w:lineRule="auto" w:line="276" w:before="0" w:after="200"/>
              <w:jc w:val="left"/>
              <w:rPr>
                <w:rFonts w:ascii="Arial" w:hAnsi="Arial" w:cs="Arial"/>
                <w:color w:val="808080" w:themeColor="background1" w:themeShade="80"/>
                <w:sz w:val="20"/>
                <w:szCs w:val="20"/>
              </w:rPr>
            </w:pPr>
            <w:r>
              <w:rPr>
                <w:rFonts w:cs="Arial" w:ascii="Arial" w:hAnsi="Arial"/>
                <w:b/>
                <w:color w:val="0D0D0D" w:themeColor="text1" w:themeTint="f2"/>
                <w:sz w:val="20"/>
                <w:szCs w:val="20"/>
              </w:rPr>
              <w:t>Technische Betriebswirtschaft</w:t>
              <w:br/>
            </w:r>
            <w:r>
              <w:rPr>
                <w:rFonts w:cs="Arial" w:ascii="Arial" w:hAnsi="Arial"/>
                <w:b/>
                <w:color w:val="595959" w:themeColor="text1" w:themeTint="a6"/>
                <w:sz w:val="20"/>
                <w:szCs w:val="20"/>
              </w:rPr>
              <w:t>Diplom-Betriebswirt</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Sprachkenntnisse</w:t>
            </w:r>
          </w:p>
        </w:tc>
      </w:tr>
      <w:tr>
        <w:trPr>
          <w:trHeight w:val="170" w:hRule="exact"/>
        </w:trPr>
        <w:tc>
          <w:tcPr>
            <w:tcW w:w="2410" w:type="dxa"/>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
                <w:b/>
                <w:color w:val="848484"/>
                <w:sz w:val="20"/>
                <w:szCs w:val="20"/>
              </w:rPr>
            </w:pPr>
            <w:r>
              <w:rPr>
                <w:rFonts w:cs="Arial" w:ascii="Arial" w:hAnsi="Arial"/>
                <w:color w:val="595959" w:themeColor="text1" w:themeTint="a6"/>
                <w:sz w:val="20"/>
                <w:szCs w:val="20"/>
              </w:rPr>
              <w:t>Muttersprache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bCs/>
                <w:color w:val="auto"/>
                <w:sz w:val="20"/>
                <w:szCs w:val="20"/>
              </w:rPr>
            </w:pPr>
            <w:r>
              <w:rPr>
                <w:rFonts w:cs="Arial" w:ascii="Arial" w:hAnsi="Arial"/>
                <w:b/>
                <w:bCs/>
                <w:sz w:val="20"/>
                <w:szCs w:val="20"/>
              </w:rPr>
              <w:t>Deutsch</w:t>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
                <w:b/>
                <w:color w:val="848484"/>
                <w:sz w:val="20"/>
                <w:szCs w:val="20"/>
              </w:rPr>
            </w:pPr>
            <w:r>
              <w:rPr>
                <w:rFonts w:cs="Arial" w:ascii="Arial" w:hAnsi="Arial"/>
                <w:color w:val="595959" w:themeColor="text1" w:themeTint="a6"/>
                <w:sz w:val="20"/>
                <w:szCs w:val="20"/>
              </w:rPr>
              <w:t>Fließend</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bCs/>
                <w:color w:val="auto"/>
                <w:sz w:val="20"/>
                <w:szCs w:val="20"/>
              </w:rPr>
            </w:pPr>
            <w:r>
              <w:rPr>
                <w:rFonts w:cs="Arial" w:ascii="Arial" w:hAnsi="Arial"/>
                <w:b/>
                <w:bCs/>
                <w:sz w:val="20"/>
                <w:szCs w:val="20"/>
              </w:rPr>
              <w:t>Englisch</w:t>
            </w:r>
          </w:p>
        </w:tc>
      </w:tr>
    </w:tbl>
    <w:p>
      <w:pPr>
        <w:pStyle w:val="Normal"/>
        <w:spacing w:before="0" w:after="200"/>
        <w:rPr/>
      </w:pPr>
      <w:r>
        <w:rPr/>
      </w:r>
    </w:p>
    <w:p>
      <w:pPr>
        <w:sectPr>
          <w:type w:val="continuous"/>
          <w:pgSz w:w="11906" w:h="16838"/>
          <w:pgMar w:left="1417" w:right="1417" w:header="340" w:top="1417" w:footer="720" w:bottom="1134" w:gutter="0"/>
          <w:formProt w:val="false"/>
          <w:textDirection w:val="lrTb"/>
          <w:docGrid w:type="default" w:linePitch="600" w:charSpace="36864"/>
        </w:sectPr>
      </w:pPr>
    </w:p>
    <w:sectPr>
      <w:type w:val="continuous"/>
      <w:pgSz w:w="11906" w:h="16838"/>
      <w:pgMar w:left="1417" w:right="1417" w:header="340" w:top="1417" w:footer="72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83555260"/>
    </w:sdtPr>
    <w:sdtContent>
      <w:p>
        <w:pPr>
          <w:pStyle w:val="Zpat"/>
          <w:jc w:val="center"/>
          <w:rPr/>
        </w:pPr>
        <w:r>
          <w:rPr>
            <w:b/>
            <w:bCs/>
            <w:color w:val="808080" w:themeColor="background1" w:themeShade="80"/>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color w:val="808080" w:themeColor="background1" w:themeShade="80"/>
          </w:rPr>
          <w:t xml:space="preserve"> </w:t>
        </w:r>
        <w:r>
          <w:rPr>
            <w:color w:val="808080" w:themeColor="background1" w:themeShade="80"/>
          </w:rPr>
          <w:t xml:space="preserve">/ </w:t>
        </w:r>
        <w:r>
          <w:rPr>
            <w:b/>
            <w:bCs/>
            <w:color w:val="808080" w:themeColor="background1" w:themeShade="80"/>
            <w:sz w:val="24"/>
            <w:szCs w:val="24"/>
          </w:rPr>
          <w:fldChar w:fldCharType="begin"/>
        </w:r>
        <w:r>
          <w:rPr>
            <w:sz w:val="24"/>
            <w:b/>
            <w:szCs w:val="24"/>
            <w:bCs/>
          </w:rPr>
          <w:instrText> NUMPAGES </w:instrText>
        </w:r>
        <w:r>
          <w:rPr>
            <w:sz w:val="24"/>
            <w:b/>
            <w:szCs w:val="24"/>
            <w:bCs/>
          </w:rPr>
          <w:fldChar w:fldCharType="separate"/>
        </w:r>
        <w:r>
          <w:rPr>
            <w:sz w:val="24"/>
            <w:b/>
            <w:szCs w:val="24"/>
            <w:bCs/>
          </w:rPr>
          <w:t>1</w:t>
        </w:r>
        <w:r>
          <w:rPr>
            <w:sz w:val="24"/>
            <w:b/>
            <w:szCs w:val="24"/>
            <w:bCs/>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jc w:val="right"/>
      <w:rPr/>
    </w:pPr>
    <w:r>
      <w:rPr/>
    </w:r>
  </w:p>
  <w:p>
    <w:pPr>
      <w:pStyle w:val="Zhlav"/>
      <w:jc w:val="right"/>
      <w:rPr/>
    </w:pPr>
    <w:r>
      <w:rPr/>
      <w:drawing>
        <wp:inline distT="0" distB="0" distL="0" distR="4445">
          <wp:extent cx="1976755" cy="3238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1976755" cy="323850"/>
                  </a:xfrm>
                  <a:prstGeom prst="rect">
                    <a:avLst/>
                  </a:prstGeom>
                </pic:spPr>
              </pic:pic>
            </a:graphicData>
          </a:graphic>
        </wp:inline>
      </w:drawing>
    </w:r>
  </w:p>
</w:hdr>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kern w:val="0"/>
      <w:sz w:val="22"/>
      <w:szCs w:val="22"/>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9e5187"/>
    <w:rPr/>
  </w:style>
  <w:style w:type="character" w:styleId="FuzeileZchn" w:customStyle="1">
    <w:name w:val="Fußzeile Zchn"/>
    <w:basedOn w:val="DefaultParagraphFont"/>
    <w:link w:val="Fuzeile"/>
    <w:uiPriority w:val="99"/>
    <w:qFormat/>
    <w:rsid w:val="009e5187"/>
    <w:rPr/>
  </w:style>
  <w:style w:type="character" w:styleId="SprechblasentextZchn" w:customStyle="1">
    <w:name w:val="Sprechblasentext Zchn"/>
    <w:basedOn w:val="DefaultParagraphFont"/>
    <w:link w:val="Sprechblasentext"/>
    <w:uiPriority w:val="99"/>
    <w:semiHidden/>
    <w:qFormat/>
    <w:rsid w:val="009e5187"/>
    <w:rPr>
      <w:rFonts w:ascii="Tahoma" w:hAnsi="Tahoma" w:cs="Tahoma"/>
      <w:sz w:val="16"/>
      <w:szCs w:val="16"/>
    </w:rPr>
  </w:style>
  <w:style w:type="character" w:styleId="Pagenumber">
    <w:name w:val="page number"/>
    <w:basedOn w:val="DefaultParagraphFont"/>
    <w:qFormat/>
    <w:rsid w:val="009e5187"/>
    <w:rPr/>
  </w:style>
  <w:style w:type="character" w:styleId="PlaceholderText">
    <w:name w:val="Placeholder Text"/>
    <w:basedOn w:val="DefaultParagraphFont"/>
    <w:uiPriority w:val="99"/>
    <w:semiHidden/>
    <w:qFormat/>
    <w:rsid w:val="000e4e07"/>
    <w:rPr>
      <w:color w:val="808080"/>
    </w:rPr>
  </w:style>
  <w:style w:type="character" w:styleId="InternetLink" w:customStyle="1">
    <w:name w:val="Internet Link"/>
    <w:basedOn w:val="DefaultParagraphFont"/>
    <w:uiPriority w:val="99"/>
    <w:unhideWhenUsed/>
    <w:qFormat/>
    <w:rsid w:val="00d878cc"/>
    <w:rPr>
      <w:color w:val="0000FF"/>
      <w:u w:val="single"/>
    </w:rPr>
  </w:style>
  <w:style w:type="character" w:styleId="ListLabel1" w:customStyle="1">
    <w:name w:val="ListLabel 1"/>
    <w:qFormat/>
    <w:rPr>
      <w:rFonts w:cs="Courier New"/>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b/>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b/>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b/>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b/>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Internetovodkaz">
    <w:name w:val="Internetový odkaz"/>
    <w:basedOn w:val="DefaultParagraphFont"/>
    <w:uiPriority w:val="99"/>
    <w:unhideWhenUsed/>
    <w:rsid w:val="00c75a68"/>
    <w:rPr>
      <w:color w:val="0000FF" w:themeColor="hyperlink"/>
      <w:u w:val="single"/>
    </w:rPr>
  </w:style>
  <w:style w:type="character" w:styleId="UnresolvedMention">
    <w:name w:val="Unresolved Mention"/>
    <w:basedOn w:val="DefaultParagraphFont"/>
    <w:uiPriority w:val="99"/>
    <w:semiHidden/>
    <w:unhideWhenUsed/>
    <w:qFormat/>
    <w:rsid w:val="00c75a68"/>
    <w:rPr>
      <w:color w:val="605E5C"/>
      <w:shd w:fill="E1DFDD" w:val="clear"/>
    </w:rPr>
  </w:style>
  <w:style w:type="character" w:styleId="FollowedHyperlink">
    <w:name w:val="FollowedHyperlink"/>
    <w:basedOn w:val="DefaultParagraphFont"/>
    <w:uiPriority w:val="99"/>
    <w:semiHidden/>
    <w:unhideWhenUsed/>
    <w:qFormat/>
    <w:rsid w:val="00c312f3"/>
    <w:rPr>
      <w:color w:val="800080" w:themeColor="followedHyperlink"/>
      <w:u w:val="single"/>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ascii="Arial" w:hAnsi="Arial" w:cs="Arial"/>
      <w:b/>
      <w:color w:val="7CC9D2"/>
      <w:sz w:val="20"/>
      <w:szCs w:val="20"/>
    </w:rPr>
  </w:style>
  <w:style w:type="paragraph" w:styleId="Nadpis" w:customStyle="1">
    <w:name w:val="Nadpis"/>
    <w:basedOn w:val="Normal"/>
    <w:next w:val="Tlotextu"/>
    <w:qFormat/>
    <w:pPr>
      <w:keepNext w:val="true"/>
      <w:spacing w:before="240" w:after="120"/>
    </w:pPr>
    <w:rPr>
      <w:rFonts w:ascii="Liberation Sans" w:hAnsi="Liberation Sans"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Zhlav">
    <w:name w:val="Header"/>
    <w:basedOn w:val="Normal"/>
    <w:link w:val="KopfzeileZchn"/>
    <w:uiPriority w:val="99"/>
    <w:unhideWhenUsed/>
    <w:rsid w:val="009e5187"/>
    <w:pPr>
      <w:tabs>
        <w:tab w:val="center" w:pos="4536" w:leader="none"/>
        <w:tab w:val="right" w:pos="9072" w:leader="none"/>
      </w:tabs>
      <w:spacing w:lineRule="auto" w:line="240" w:before="0" w:after="0"/>
    </w:pPr>
    <w:rPr/>
  </w:style>
  <w:style w:type="paragraph" w:styleId="Zpat">
    <w:name w:val="Footer"/>
    <w:basedOn w:val="Normal"/>
    <w:link w:val="FuzeileZchn"/>
    <w:uiPriority w:val="99"/>
    <w:unhideWhenUsed/>
    <w:rsid w:val="009e5187"/>
    <w:pPr>
      <w:tabs>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9e5187"/>
    <w:pPr>
      <w:spacing w:lineRule="auto" w:line="240" w:before="0" w:after="0"/>
    </w:pPr>
    <w:rPr>
      <w:rFonts w:ascii="Tahoma" w:hAnsi="Tahoma" w:cs="Tahoma"/>
      <w:sz w:val="16"/>
      <w:szCs w:val="16"/>
    </w:rPr>
  </w:style>
  <w:style w:type="paragraph" w:styleId="ListParagraph">
    <w:name w:val="List Paragraph"/>
    <w:basedOn w:val="Normal"/>
    <w:uiPriority w:val="34"/>
    <w:qFormat/>
    <w:rsid w:val="00701fe7"/>
    <w:pPr>
      <w:spacing w:before="0" w:after="200"/>
      <w:ind w:left="720" w:hanging="0"/>
      <w:contextualSpacing/>
    </w:pPr>
    <w:rPr/>
  </w:style>
  <w:style w:type="paragraph" w:styleId="Obsahtabulky" w:customStyle="1">
    <w:name w:val="Obsah tabulky"/>
    <w:basedOn w:val="Normal"/>
    <w:qFormat/>
    <w:pPr/>
    <w:rPr/>
  </w:style>
  <w:style w:type="paragraph" w:styleId="Nadpistabulky" w:customStyle="1">
    <w:name w:val="Nadpis tabulky"/>
    <w:basedOn w:val="Obsahtabulky"/>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17e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customXml/item3.xml" Type="http://schemas.openxmlformats.org/officeDocument/2006/relationships/customXml"/>
<Relationship Id="rId11" Target="../customXml/item4.xml" Type="http://schemas.openxmlformats.org/officeDocument/2006/relationships/customXml"/>
<Relationship Id="rId12" Target="media/image2.jpeg" Type="http://schemas.openxmlformats.org/officeDocument/2006/relationships/image"/>
<Relationship Id="rId2" Target="header1.xml" Type="http://schemas.openxmlformats.org/officeDocument/2006/relationships/header"/>
<Relationship Id="rId3" Target="footer1.xml" Type="http://schemas.openxmlformats.org/officeDocument/2006/relationships/footer"/>
<Relationship Id="rId4" Target="https://www.freelance.de/" TargetMode="External" Type="http://schemas.openxmlformats.org/officeDocument/2006/relationships/hyperlink"/>
<Relationship Id="rId5" Target="fontTable.xml" Type="http://schemas.openxmlformats.org/officeDocument/2006/relationships/fontTable"/>
<Relationship Id="rId6" Target="settings.xml" Type="http://schemas.openxmlformats.org/officeDocument/2006/relationships/settings"/>
<Relationship Id="rId7" Target="theme/theme1.xml" Type="http://schemas.openxmlformats.org/officeDocument/2006/relationships/theme"/>
<Relationship Id="rId8" Target="../customXml/item1.xml" Type="http://schemas.openxmlformats.org/officeDocument/2006/relationships/customXml"/>
<Relationship Id="rId9" Target="../customXml/item2.xml" Type="http://schemas.openxmlformats.org/officeDocument/2006/relationships/customXml"/>
</Relationships>

</file>

<file path=word/_rels/header1.xml.rels><?xml version="1.0" encoding="UTF-8" standalone="no"?>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24DE9A11DA64CB8F71CC6C750A927" ma:contentTypeVersion="3" ma:contentTypeDescription="Ein neues Dokument erstellen." ma:contentTypeScope="" ma:versionID="81492f043a52878a108d6c01dd4ed01c">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1773-752A-46D9-918A-F5D9BB2E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C9A53F-248F-430F-AAEB-4A690FC839C2}">
  <ds:schemaRefs>
    <ds:schemaRef ds:uri="http://schemas.microsoft.com/office/2006/metadata/properties"/>
  </ds:schemaRefs>
</ds:datastoreItem>
</file>

<file path=customXml/itemProps3.xml><?xml version="1.0" encoding="utf-8"?>
<ds:datastoreItem xmlns:ds="http://schemas.openxmlformats.org/officeDocument/2006/customXml" ds:itemID="{B5A1DBEC-2C8D-4016-BBEF-E053735A2243}">
  <ds:schemaRefs>
    <ds:schemaRef ds:uri="http://schemas.microsoft.com/sharepoint/v3/contenttype/forms"/>
  </ds:schemaRefs>
</ds:datastoreItem>
</file>

<file path=customXml/itemProps4.xml><?xml version="1.0" encoding="utf-8"?>
<ds:datastoreItem xmlns:ds="http://schemas.openxmlformats.org/officeDocument/2006/customXml" ds:itemID="{BD5EC6CB-30E5-4BC1-AB41-708CBE5B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Pages>
  <Words>45</Words>
  <Characters>513</Characters>
  <CharactersWithSpaces>533</CharactersWithSpaces>
  <Paragraphs>29</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2019-06-13T08:46:00Z</dcterms:created>
  <dc:creator>Your User Name</dc:creator>
  <dc:language>en-US</dc:language>
  <cp:lastPrinted>2019-05-09T08:04:00Z</cp:lastPrinted>
  <dcterms:modified xsi:type="dcterms:W3CDTF">2019-07-04T15:55:58Z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