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800"/>
        <w:gridCol w:w="3000"/>
        <w:gridCol w:w="1640"/>
        <w:gridCol w:w="3100"/>
        <w:gridCol w:w="2560"/>
        <w:gridCol w:w="400"/>
        <w:gridCol w:w="400"/>
      </w:tblGrid>
      <w:tr>
        <w:trPr>
          <w:trHeight w:hRule="exact" w:val="8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100" w:type="dxa"/>
              <w:left w:w="0" w:type="dxa"/>
              <w:bottom w:w="100" w:type="dxa"/>
              <w:right w:w="0" w:type="dxa"/>
            </w:tcMar>
            <w:vAlign w:val="top"/>
          </w:tcPr>
          <w:p>
            <w:pPr>
              <w:pStyle w:val="BaseFont"/>
              <w:ind/>
            </w:pPr>
            <w:r>
              <w:rPr>
                <w:sz w:val="26"/>
                <w:b w:val="true"/>
              </w:rPr>
              <w:t xml:space="preserve">Erfahrener Fullstack-Entwickler (Java / Angular / Android)</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360"/>
        </w:trPr>
        <w:tc>
          <w:tcPr>
     </w:tcPr>
          <w:p>
            <w:pPr>
              <w:pStyle w:val="EMPTY_CELL_STYLE"/>
            </w:pPr>
          </w:p>
        </w:tc>
        <w:tc>
          <w:tcPr>
            <w:vMerge w:val="restart"/>
            <w:tcMar>
              <w:top w:w="0" w:type="dxa"/>
              <w:left w:w="0" w:type="dxa"/>
              <w:bottom w:w="0" w:type="dxa"/>
              <w:right w:w="0" w:type="dxa"/>
            </w:tcMar>
          </w:tcPr>
          <w:tbl>
            <w:tblPr>
              <w:tblLayout w:type="fixed"/>
            </w:tblPr>
            <w:tblGrid>
              <w:gridCol w:w="3000"/>
            </w:tblGrid>
            <w:tr>
              <w:trPr>
                <w:trHeight w:hRule="exact" w:val="400"/>
              </w:trPr>
              <w:tc>
                <w:tcPr>
                  <w:tcMar>
                    <w:top w:w="0" w:type="dxa"/>
                    <w:left w:w="0" w:type="dxa"/>
                    <w:bottom w:w="0" w:type="dxa"/>
                    <w:right w:w="0" w:type="dxa"/>
                  </w:tcMar>
                  <w:vAlign w:val="top"/>
                </w:tcPr>
                <w:p>
                  <w:pPr>
                    <w:pStyle w:val="Label"/>
                    <w:ind w:right="100"/>
                  </w:pPr>
                  <w:r>
                    <w:rPr>
       </w:rPr>
                    <w:t xml:space="preserve">GULP ID:</w:t>
                  </w:r>
                </w:p>
              </w:tc>
            </w:tr>
            <w:tr>
              <w:trPr>
                <w:trHeight w:hRule="exact" w:val="400"/>
              </w:trPr>
              <w:tc>
                <w:tcPr>
                  <w:tcMar>
                    <w:top w:w="0" w:type="dxa"/>
                    <w:left w:w="0" w:type="dxa"/>
                    <w:bottom w:w="0" w:type="dxa"/>
                    <w:right w:w="0" w:type="dxa"/>
                  </w:tcMar>
                  <w:vAlign w:val="top"/>
                </w:tcPr>
                <w:p>
                  <w:pPr>
                    <w:pStyle w:val="Label"/>
                    <w:ind w:right="100"/>
                  </w:pPr>
                  <w:r>
                    <w:rPr>
       </w:rPr>
                    <w:t xml:space="preserve">Wohnort:</w:t>
                  </w:r>
                </w:p>
              </w:tc>
            </w:tr>
            <w:tr>
              <w:trPr>
                <w:trHeight w:hRule="exact" w:val="400"/>
              </w:trPr>
              <w:tc>
                <w:tcPr>
                  <w:tcMar>
                    <w:top w:w="0" w:type="dxa"/>
                    <w:left w:w="0" w:type="dxa"/>
                    <w:bottom w:w="0" w:type="dxa"/>
                    <w:right w:w="0" w:type="dxa"/>
                  </w:tcMar>
                  <w:vAlign w:val="top"/>
                </w:tcPr>
                <w:p>
                  <w:pPr>
                    <w:pStyle w:val="Label"/>
                    <w:ind w:right="100"/>
                  </w:pPr>
                  <w:r>
                    <w:rPr>
       </w:rPr>
                    <w:t xml:space="preserve">Staatsbürgerschaft:</w:t>
                  </w:r>
                </w:p>
              </w:tc>
            </w:tr>
            <w:tr>
              <w:trPr>
                <w:trHeight w:hRule="exact" w:val="400"/>
              </w:trPr>
              <w:tc>
                <w:tcPr>
                  <w:tcMar>
                    <w:top w:w="0" w:type="dxa"/>
                    <w:left w:w="0" w:type="dxa"/>
                    <w:bottom w:w="0" w:type="dxa"/>
                    <w:right w:w="0" w:type="dxa"/>
                  </w:tcMar>
                  <w:vAlign w:val="top"/>
                </w:tcPr>
                <w:p>
                  <w:pPr>
                    <w:pStyle w:val="Label"/>
                    <w:ind w:right="100"/>
                  </w:pPr>
                  <w:r>
                    <w:rPr>
       </w:rPr>
                    <w:t xml:space="preserve">Jahrgang:</w:t>
                  </w:r>
                </w:p>
              </w:tc>
            </w:tr>
            <w:tr>
              <w:trPr>
                <w:trHeight w:hRule="exact" w:val="400"/>
              </w:trPr>
              <w:tc>
                <w:tcPr>
                  <w:tcMar>
                    <w:top w:w="0" w:type="dxa"/>
                    <w:left w:w="0" w:type="dxa"/>
                    <w:bottom w:w="0" w:type="dxa"/>
                    <w:right w:w="0" w:type="dxa"/>
                  </w:tcMar>
                  <w:vAlign w:val="top"/>
                </w:tcPr>
                <w:p>
                  <w:pPr>
                    <w:pStyle w:val="Label"/>
                    <w:ind w:right="100"/>
                  </w:pPr>
                  <w:r>
                    <w:rPr>
       </w:rPr>
                    <w:t xml:space="preserve">Verfügbar ab:</w:t>
                  </w:r>
                </w:p>
              </w:tc>
            </w:tr>
            <w:tr>
              <w:trPr>
                <w:trHeight w:hRule="exact" w:val="400"/>
              </w:trPr>
              <w:tc>
                <w:tcPr>
                  <w:tcMar>
                    <w:top w:w="0" w:type="dxa"/>
                    <w:left w:w="0" w:type="dxa"/>
                    <w:bottom w:w="0" w:type="dxa"/>
                    <w:right w:w="0" w:type="dxa"/>
                  </w:tcMar>
                  <w:vAlign w:val="top"/>
                </w:tcPr>
                <w:p>
                  <w:pPr>
                    <w:pStyle w:val="Label"/>
                    <w:ind w:right="100"/>
                  </w:pPr>
                  <w:r>
                    <w:rPr>
       </w:rPr>
                    <w:t xml:space="preserve">verfügbar zu:</w:t>
                  </w:r>
                </w:p>
              </w:tc>
            </w:tr>
            <w:tr>
              <w:trPr>
                <w:trHeight w:hRule="exact" w:val="400"/>
              </w:trPr>
              <w:tc>
                <w:tcPr>
                  <w:tcMar>
                    <w:top w:w="0" w:type="dxa"/>
                    <w:left w:w="0" w:type="dxa"/>
                    <w:bottom w:w="0" w:type="dxa"/>
                    <w:right w:w="0" w:type="dxa"/>
                  </w:tcMar>
                  <w:vAlign w:val="top"/>
                </w:tcPr>
                <w:p>
                  <w:pPr>
                    <w:pStyle w:val="Label"/>
                    <w:ind w:right="100"/>
                  </w:pPr>
                  <w:r>
                    <w:rPr>
       </w:rPr>
                    <w:t xml:space="preserve">davon vor Ort:</w:t>
                  </w:r>
                </w:p>
              </w:tc>
            </w:tr>
            <w:tr>
              <w:trPr>
                <w:trHeight w:hRule="exact" w:val="400"/>
              </w:trPr>
              <w:tc>
                <w:tcPr>
                  <w:tcMar>
                    <w:top w:w="0" w:type="dxa"/>
                    <w:left w:w="0" w:type="dxa"/>
                    <w:bottom w:w="0" w:type="dxa"/>
                    <w:right w:w="0" w:type="dxa"/>
                  </w:tcMar>
                  <w:vAlign w:val="top"/>
                </w:tcPr>
                <w:p>
                  <w:pPr>
                    <w:pStyle w:val="Label"/>
                    <w:ind w:right="100"/>
                  </w:pPr>
                  <w:r>
                    <w:rPr>
       </w:rPr>
                    <w:t xml:space="preserve">Stundensatz:</w:t>
                  </w:r>
                </w:p>
              </w:tc>
            </w:tr>
            <w:tr>
              <w:trPr>
                <w:trHeight w:hRule="exact" w:val="400"/>
              </w:trPr>
              <w:tc>
                <w:tcPr>
                  <w:tcMar>
                    <w:top w:w="80" w:type="dxa"/>
                    <w:left w:w="0" w:type="dxa"/>
                    <w:bottom w:w="0" w:type="dxa"/>
                    <w:right w:w="0" w:type="dxa"/>
                  </w:tcMar>
                  <w:vAlign w:val="top"/>
                </w:tcPr>
                <w:p>
                  <w:pPr>
                    <w:pStyle w:val="Label"/>
                    <w:ind w:right="100"/>
                  </w:pPr>
                  <w:r>
                    <w:rPr>
       </w:rPr>
                    <w:t xml:space="preserve">Bemerkungen:</w:t>
                  </w:r>
                </w:p>
              </w:tc>
            </w:tr>
          </w:tbl>
          <w:p>
            <w:pPr>
              <w:pStyle w:val="EMPTY_CELL_STYLE"/>
            </w:pPr>
          </w:p>
        </w:tc>
        <w:tc>
          <w:tcPr>
            <w:gridSpan w:val="2"/>
            <w:vMerge w:val="restart"/>
            <w:tcMar>
              <w:top w:w="0" w:type="dxa"/>
              <w:left w:w="0" w:type="dxa"/>
              <w:bottom w:w="0" w:type="dxa"/>
              <w:right w:w="0" w:type="dxa"/>
            </w:tcMar>
          </w:tcPr>
          <w:tbl>
            <w:tblPr>
              <w:tblLayout w:type="fixed"/>
            </w:tblPr>
            <w:tblGrid>
              <w:gridCol w:w="4740"/>
            </w:tblGrid>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57470</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Altenstadt</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Deutschland</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1971</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01.09.2020</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top"/>
                </w:tcPr>
                <w:p>
                  <w:pPr>
                    <w:pStyle w:val="Grey_BG"/>
                    <w:ind w:left="100"/>
                  </w:pPr>
                  <w:r>
                    <w:rPr>
       </w:rPr>
                    <w:t xml:space="preserve">92,00 EUR</w:t>
                  </w:r>
                </w:p>
              </w:tc>
            </w:tr>
            <w:tr>
              <w:trPr>
                <w:trHeight w:hRule="exact" w:val="320"/>
              </w:trPr>
              <w:tc>
                <w:tcPr>
                  <w:tcBorders>
                    <w:top w:val="single" w:sz="8" w:space="0" w:color="FFFFFF"/>
                    <w:bottom w:val="single" w:sz="8" w:space="0" w:color="FFFFFF"/>
                  </w:tcBorders>
                  <w:tcMar>
                    <w:top w:w="80" w:type="dxa"/>
                    <w:left w:w="0" w:type="dxa"/>
                    <w:bottom w:w="80" w:type="dxa"/>
                    <w:right w:w="0" w:type="dxa"/>
                  </w:tcMar>
                  <w:vAlign w:val="top"/>
                </w:tcPr>
                <w:p>
                  <w:pPr>
                    <w:pStyle w:val="Grey_BG"/>
                    <w:ind w:left="100"/>
                  </w:pPr>
                  <w:r>
                    <w:rPr>
       </w:rPr>
                    <w:t xml:space="preserve">(abhängig von Einsatzort und Projektdauer)</w:t>
                  </w:r>
                </w:p>
              </w:tc>
            </w:tr>
          </w:tbl>
          <w:p>
            <w:pPr>
              <w:pStyle w:val="EMPTY_CELL_STYLE"/>
            </w:pPr>
          </w:p>
        </w:tc>
        <w:tc>
          <w:tcPr>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1587500" cy="2133600"/>
                  <wp:wrapNone/>
                  <wp:docPr id="2083995672" name="Picture">
</wp:docPr>
                  <a:graphic>
                    <a:graphicData uri="http://schemas.openxmlformats.org/drawingml/2006/picture">
                      <pic:pic>
                        <pic:nvPicPr>
                          <pic:cNvPr id="2083995672" name="Picture"/>
                          <pic:cNvPicPr/>
                        </pic:nvPicPr>
                        <pic:blipFill>
                          <a:blip r:embed="img_0_0_1.png"/>
                          <a:srcRect/>
                          <a:stretch>
                            <a:fillRect/>
                          </a:stretch>
                        </pic:blipFill>
                        <pic:spPr>
                          <a:xfrm>
                            <a:off x="0" y="0"/>
                            <a:ext cx="1587500" cy="2133600"/>
                          </a:xfrm>
                          <a:prstGeom prst="rect"/>
                        </pic:spPr>
                      </pic:pic>
                    </a:graphicData>
                  </a:graphic>
                </wp:anchor>
              </w:drawing>
            </w:r>
          </w:p>
        </w:tc>
        <w:tc>
          <w:tcPr>
     </w:tcPr>
          <w:p>
            <w:pPr>
              <w:pStyle w:val="EMPTY_CELL_STYLE"/>
            </w:pPr>
          </w:p>
        </w:tc>
        <w:tc>
          <w:tcPr>
     </w:tcPr>
          <w:p>
            <w:pPr>
              <w:pStyle w:val="EMPTY_CELL_STYLE"/>
            </w:pPr>
          </w:p>
        </w:tc>
      </w:tr>
      <w:tr>
        <w:trPr>
          <w:trHeight w:hRule="exact" w:val="240"/>
        </w:trPr>
        <w:tc>
          <w:tcPr>
     </w:tcPr>
          <w:p>
            <w:pPr>
              <w:pStyle w:val="EMPTY_CELL_STYLE"/>
            </w:pPr>
          </w:p>
        </w:tc>
        <w:tc>
          <w:tcPr>
            <w:vMerge w:val="continue"/>
            <w:tcMar>
              <w:top w:w="0" w:type="dxa"/>
              <w:left w:w="0" w:type="dxa"/>
              <w:bottom w:w="0" w:type="dxa"/>
              <w:right w:w="0" w:type="dxa"/>
            </w:tcMar>
          </w:tcPr>
          <w:p>
            <w:pPr>
              <w:pStyle w:val="EMPTY_CELL_STYLE"/>
            </w:pPr>
          </w:p>
        </w:tc>
        <w:tc>
          <w:tcPr>
            <w:gridSpan w:val="2"/>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Einsatzort</w:t>
                  </w:r>
                </w:p>
              </w:tc>
            </w:tr>
          </w:tbl>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Mar>
              <w:top w:w="80" w:type="dxa"/>
              <w:left w:w="0" w:type="dxa"/>
              <w:bottom w:w="0" w:type="dxa"/>
              <w:right w:w="0" w:type="dxa"/>
            </w:tcMar>
            <w:vAlign w:val="top"/>
          </w:tcPr>
          <w:p>
            <w:pPr>
              <w:pStyle w:val="Label"/>
              <w:ind w:right="100"/>
            </w:pPr>
            <w:r>
              <w:rPr>
       </w:rPr>
              <w:t xml:space="preserve">Regionen &amp; Länder:</w:t>
            </w:r>
          </w:p>
        </w:tc>
        <w:tc>
          <w:tcPr>
            <w:gridSpan w:val="2"/>
            <w:tcBorders>
              <w:top w:val="single" w:sz="8" w:space="0" w:color="FFFFFF"/>
              <w:bottom w:val="single" w:sz="8" w:space="0" w:color="FFFFFF"/>
            </w:tcBorders>
            <w:tcMar>
              <w:top w:w="80" w:type="dxa"/>
              <w:left w:w="0" w:type="dxa"/>
              <w:bottom w:w="80" w:type="dxa"/>
              <w:right w:w="0" w:type="dxa"/>
            </w:tcMar>
            <w:vAlign w:val="top"/>
          </w:tcPr>
          <w:p>
            <w:pPr>
              <w:ind w:left="100"/>
            </w:pPr>
            <w:r>
              <w:rPr>
                <w:rFonts w:ascii="MS Reference Sans Serif" w:hAnsi="MS Reference Sans Serif" w:eastAsia="MS Reference Sans Serif" w:cs="MS Reference Sans Serif"/>
              </w:rPr>
              <w:t xml:space="preserve">D6</w:t>
            </w: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0" w:type="dxa"/>
            </w:tcMar>
            <w:vAlign w:val="top"/>
          </w:tcPr>
          <w:p>
            <w:pPr>
              <w:pStyle w:val="Label"/>
              <w:ind w:right="100"/>
              <w:spacing w:lineRule="auto" w:line="240" w:after="0" w:before="20"/>
            </w:pPr>
            <w:r>
              <w:rPr>
       </w:rPr>
              <w:t xml:space="preserve">Städte:</w:t>
            </w:r>
          </w:p>
        </w:tc>
        <w:tc>
          <w:tcPr>
            <w:gridSpan w:val="3"/>
            <w:tcMar>
              <w:top w:w="0" w:type="dxa"/>
              <w:left w:w="0" w:type="dxa"/>
              <w:bottom w:w="0" w:type="dxa"/>
              <w:right w:w="0" w:type="dxa"/>
            </w:tcMar>
          </w:tcPr>
          <w:tbl>
            <w:tblPr>
              <w:tblLayout w:type="fixed"/>
            </w:tblPr>
            <w:tblGrid>
              <w:gridCol w:w="3000"/>
              <w:gridCol w:w="4300"/>
            </w:tblGrid>
            <w:tr>
              <w:trPr>
                <w:trHeight w:hRule="exact" w:val="500"/>
              </w:trPr>
              <w:tc>
                <w:tcPr>
                  <w:tcBorders>
                    <w:top w:val="single" w:sz="8" w:space="0" w:color="FFFFFF"/>
                    <w:bottom w:val="single" w:sz="8" w:space="0" w:color="FFFFFF"/>
                    <w:right w:val="single" w:sz="8" w:space="0" w:color="FFFFFF"/>
                  </w:tcBorders>
                  <w:tcMar>
                    <w:top w:w="0" w:type="dxa"/>
                    <w:left w:w="0" w:type="dxa"/>
                    <w:bottom w:w="0" w:type="dxa"/>
                    <w:right w:w="0" w:type="dxa"/>
                  </w:tcMar>
                  <w:vAlign w:val="top"/>
                </w:tcPr>
                <w:p>
                  <w:pPr>
                    <w:pStyle w:val="Grey_BG"/>
                    <w:ind w:left="100"/>
                  </w:pPr>
                  <w:r>
                    <w:rPr>
       </w:rPr>
                    <w:t xml:space="preserve">Frankfurt am Main</w:t>
                  </w:r>
                </w:p>
              </w:tc>
              <w:tc>
                <w:tcPr>
                  <w:tcBorders>
                    <w:top w:val="single" w:sz="8" w:space="0" w:color="FFFFFF"/>
                    <w:left w:val="single" w:sz="8" w:space="0" w:color="FFFFFF"/>
                    <w:bottom w:val="single" w:sz="8" w:space="0" w:color="FFFFFF"/>
                  </w:tcBorders>
                  <w:tcMar>
                    <w:top w:w="20" w:type="dxa"/>
                    <w:left w:w="0" w:type="dxa"/>
                    <w:bottom w:w="0" w:type="dxa"/>
                    <w:right w:w="0" w:type="dxa"/>
                  </w:tcMar>
                  <w:vAlign w:val="top"/>
                </w:tcPr>
                <w:p>
                  <w:pPr>
                    <w:pStyle w:val="BaseFont"/>
                    <w:ind/>
                  </w:pPr>
                  <w:r>
                    <w:rPr>
       </w:rPr>
                    <w:t xml:space="preserve">50 km</w:t>
                  </w:r>
                </w:p>
              </w:tc>
            </w:tr>
          </w:tbl>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380"/>
              </w:trPr>
              <w:tc>
                <w:tcPr>
                  <w:tcMar>
                    <w:top w:w="120" w:type="dxa"/>
                    <w:left w:w="0" w:type="dxa"/>
                    <w:bottom w:w="120" w:type="dxa"/>
                    <w:right w:w="0" w:type="dxa"/>
                  </w:tcMar>
                  <w:vAlign w:val="top"/>
                </w:tcPr>
                <w:p>
                  <w:pPr>
                    <w:ind w:right="100"/>
                    <w:spacing w:lineRule="auto" w:line="240" w:after="0" w:before="0"/>
                  </w:pPr>
                  <w:r>
                    <w:rPr>
                      <w:rFonts w:ascii="MS Reference Sans Serif" w:hAnsi="MS Reference Sans Serif" w:eastAsia="MS Reference Sans Serif" w:cs="MS Reference Sans Serif"/>
                      <w:b w:val="true"/>
                    </w:rPr>
                    <w:t xml:space="preserve">Kontaktwunsch:</w:t>
                  </w:r>
                </w:p>
              </w:tc>
              <w:tc>
                <w:tcPr>
                  <w:vMerge w:val="restart"/>
                  <w:tcBorders>
                    <w:top w:val="single" w:sz="8" w:space="0" w:color="FFFFFF"/>
                    <w:bottom w:val="single" w:sz="8" w:space="0" w:color="FFFFFF"/>
                  </w:tcBorders>
                  <w:tcMar>
                    <w:top w:w="120" w:type="dxa"/>
                    <w:left w:w="100" w:type="dxa"/>
                    <w:bottom w:w="120" w:type="dxa"/>
                    <w:right w:w="0" w:type="dxa"/>
                  </w:tcMar>
                  <w:vAlign w:val="top"/>
                </w:tcPr>
                <w:p>
                  <w:pPr>
                    <w:pStyle w:val="Grey_BG"/>
                    <w:ind/>
                  </w:pPr>
                  <w:r>
                    <w:rPr>
       </w:rPr>
                    <w:t xml:space="preserve">Ich möchte ausschließlich für Projekte in diesen Einsatzorten kontaktiert werden.</w:t>
                  </w:r>
                </w:p>
              </w:tc>
            </w:tr>
            <w:tr>
              <w:trPr>
                <w:trHeight w:hRule="exact" w:val="220"/>
              </w:trPr>
              <w:tc>
                <w:tcPr>
     </w:tcPr>
                <w:p>
                  <w:pPr>
                    <w:pStyle w:val="EMPTY_CELL_STYLE"/>
                  </w:pPr>
                </w:p>
              </w:tc>
              <w:tc>
                <w:tcPr>
                  <w:vMerge w:val="continue"/>
                  <w:tcBorders>
                    <w:top w:val="single" w:sz="8" w:space="0" w:color="FFFFFF"/>
                    <w:bottom w:val="single" w:sz="8" w:space="0" w:color="FFFFFF"/>
                  </w:tcBorders>
                  <w:tcMar>
                    <w:top w:w="120" w:type="dxa"/>
                    <w:left w:w="100" w:type="dxa"/>
                    <w:bottom w:w="120" w:type="dxa"/>
                    <w:right w:w="0" w:type="dxa"/>
                  </w:tcMar>
                  <w:vAlign w:val="top"/>
                </w:tcPr>
                <w:p>
                  <w:pPr>
                    <w:pStyle w:val="EMPTY_CELL_STYLE"/>
                  </w:pPr>
                </w:p>
              </w:tc>
            </w:tr>
          </w:tbl>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380"/>
              </w:trPr>
              <w:tc>
                <w:tcPr>
                  <w:tcMar>
                    <w:top w:w="120" w:type="dxa"/>
                    <w:left w:w="0" w:type="dxa"/>
                    <w:bottom w:w="120" w:type="dxa"/>
                    <w:right w:w="0" w:type="dxa"/>
                  </w:tcMar>
                  <w:vAlign w:val="top"/>
                </w:tcPr>
                <w:p>
                  <w:pPr>
                    <w:ind w:right="100"/>
                  </w:pPr>
                  <w:r>
                    <w:rPr>
                      <w:rFonts w:ascii="MS Reference Sans Serif" w:hAnsi="MS Reference Sans Serif" w:eastAsia="MS Reference Sans Serif" w:cs="MS Reference Sans Serif"/>
                      <w:b w:val="true"/>
                    </w:rPr>
                    <w:t xml:space="preserve">Kommentar:</w:t>
                  </w:r>
                </w:p>
              </w:tc>
              <w:tc>
                <w:tcPr>
                  <w:tcBorders>
                    <w:top w:val="single" w:sz="8" w:space="0" w:color="FFFFFF"/>
                    <w:bottom w:val="single" w:sz="8" w:space="0" w:color="FFFFFF"/>
                  </w:tcBorders>
                  <w:tcMar>
                    <w:top w:w="100" w:type="dxa"/>
                    <w:left w:w="100" w:type="dxa"/>
                    <w:bottom w:w="100" w:type="dxa"/>
                    <w:right w:w="0" w:type="dxa"/>
                  </w:tcMar>
                  <w:vAlign w:val="top"/>
                </w:tcPr>
                <w:p>
                  <w:pPr>
                    <w:pStyle w:val="Grey_BG"/>
                    <w:ind/>
                  </w:pPr>
                  <w:r>
                    <w:rPr>
       </w:rPr>
                    <w:t xml:space="preserve">ausschliesslich Rhein-Main-Gebiet</w:t>
                  </w: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Projekte</w:t>
                  </w:r>
                </w:p>
              </w:tc>
            </w:tr>
          </w:tbl>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2015-11 - heute</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Smart-Home-Anwendung</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Jahre 8 Monate</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Open-Source-Projekt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Altenstadt</w:t>
            </w:r>
          </w:p>
        </w:tc>
        <w:tc>
          <w:tcPr>
     </w:tcPr>
          <w:p>
            <w:pPr>
              <w:pStyle w:val="EMPTY_CELL_STYLE"/>
            </w:pPr>
          </w:p>
        </w:tc>
      </w:tr>
      <w:tr>
        <w:trPr>
          <w:trHeight w:hRule="exact" w:val="352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gesteuert bzw. ausgewertet werden können.</w:t>
              <w:br/>
              <w:t xml:space="preserve">Das Frontend wurde als Webanwendung mit Angular und TypeScript entwickelt, wobei als UI-Framework Angular Material zum Einsatz kam. Über Spring Boot werden REST-Services bereitgestellt.</w:t>
              <w:br/>
            </w:r>
          </w:p>
        </w:tc>
        <w:tc>
          <w:tcPr>
     </w:tcPr>
          <w:p>
            <w:pPr>
              <w:pStyle w:val="EMPTY_CELL_STYLE"/>
            </w:pPr>
          </w:p>
        </w:tc>
      </w:tr>
      <w:tr>
        <w:trPr>
          <w:trHeight w:hRule="exact" w:val="18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Unit-Tests habe ich mit Jest erstellt. Für die Durchführung der Builds und Tests - auch des Web-Fontends - wird Maven verwendet. Dabei wird das Artefakt als war-Datei und auch als Docker-Image bereitgestellt. Das Docker-Image wird auch in AWS deployt, umd mit Testcafe und Browserstack e2e-Tests auszuführen.</w:t>
              <w:br/>
              <w:t xml:space="preserve">Für die Entwicklung werden die IDEs IntelliJ (für den Spring Boot-Teil) und Webstorm (für Angular) verwendet.</w:t>
              <w:br/>
              <w:t xml:space="preserve">Das Projekt habe ich als Open-Source-Projekt initiiert, das bei Github unter dem Namen "SmartApplianceEnabler" gehostet wird. Es wird von SMA als Referenzimplementierung empfohlen und der Anwender-Support läuft dementsprechend in einem Forum des Herstellers.</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GitHub, Git, Java, Spring Boot, Angular, IntelliJ, WebStorm, Docker, Angular Material, Browserstack, Testcafe, JAXB, HTML5, CSS, Jest, JUnit, Pi4J, TypeScript, Maven, Mockito</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2018-01 - 2020-09</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Neu-Entwicklung von www.bahn.de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Jahre 9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Deutsche Bahn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Frankfurt am Main</w:t>
            </w:r>
          </w:p>
        </w:tc>
        <w:tc>
          <w:tcPr>
     </w:tcPr>
          <w:p>
            <w:pPr>
              <w:pStyle w:val="EMPTY_CELL_STYLE"/>
            </w:pPr>
          </w:p>
        </w:tc>
      </w:tr>
      <w:tr>
        <w:trPr>
          <w:trHeight w:hRule="exact" w:val="57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Als Fullstack-Entwickler habe ich die Neu-Entwicklung von -Hyperlink entfernt- mit vollständig responsivem Design gestaltet. Das beinhaltete die Entwicklung von Frontend-Komponenten auf Basis von Vue.js und Angular sowie Middleware-Komponenten auf Basis von Koa.js und Nest.js. Die Implementierung erfolgte in TypeScript. Weil das Layout exakt vorgegeben wurde, konnte kein CSS-Framenwork verwendet werden, d.h. sämtlich Controls wurden auf Basis von HTML und CSS selbst entwickelt. Die Kommunikation zwischen Frontend und Middleware sowie zwischen Middleware und Backend erfolgte über REST-Schnittstellen.</w:t>
              <w:br/>
              <w:t xml:space="preserve">Die Builds wurden mit GitLab CI/CD-Pipelines als Docker-Images erstellt und in AWS-Clustern deployt. Die Entwicklung erfolgte mit IntelliJ/WebStorm unter Linux. Unit-Tests wurden mit Jest erstellt. e2e-Tests auf Basis von Protractor und Cucumber wurden zum Testen der Web-Anwendung erstellt, wobei gleichzeitig das Layout durch Visual Regression Tests getestet wurde. Alle Schichten des Software-Stacks wurden isoliert und integrativ automatisiert getestet, wobei die Testabdeckung überwacht und kontinuierlich erhöht wurde. Das Projekt war aufgrund der Größe (&gt; 400 Personen) nach SAFe organisiert, um eine Vielzahl von SCRUM-Teams zu synchronisieren. Ich gehörte zu einem von drei SCRUM-Teams, die für die Entwicklung im Bereich Web-Frontend/Middleware verantwortlich waren. Die Stories, Tasks und Bugs wurden von uns in Jira verwaltet. Die Dokumentation erfolgte in Confluence.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Scrum</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Angular, Atlassian Confluence, Docker, Git, Gitlab CI/CD, HTML5, CSS, Atlassian JIRA, Jest, JSON, Koa.js, Nest.js, Kubernates, OpenShift, Protractor, REST, TypeScript, Vue.js, AWS, Linux</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2013-09 - 2017-12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Mobiles Terminal für Zugbegleiter der Deutschen Bahn</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Jahre 4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2</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Android-Entwickler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Deutsche Bahn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Frankfurt am Main</w:t>
            </w:r>
          </w:p>
        </w:tc>
        <w:tc>
          <w:tcPr>
     </w:tcPr>
          <w:p>
            <w:pPr>
              <w:pStyle w:val="EMPTY_CELL_STYLE"/>
            </w:pPr>
          </w:p>
        </w:tc>
      </w:tr>
      <w:tr>
        <w:trPr>
          <w:trHeight w:hRule="exact" w:val="74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Bei 12.000 Zugbegleitern der Deutschen Bahn dient das "Mobile Terminal (MT)"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w:t>
              <w:br/>
              <w:t xml:space="preserve">Für die Kommunikation der Apps untereinander war eine projektspezifische IPC-Implementierung vorgegeben. Auch für technische Transaktionen sowie fachliche (langlaufende) Transaktionen gab es projektspezfische APIs, die von den Apps genutzt wurden.</w:t>
              <w:br/>
              <w:t xml:space="preserve">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Das Bauen der Software und die automatisierte Ausführung der Tests erfolgen mit Jenkins, der auf einer AWS-Cloud läuft. UI-Tests, die auf der Android-Hardware ausgeführt werden sollen, werden an Jenkins-Slaves delegiert, die auf einer Linux-Maschine laufen, an der mehrere MT angeschlossen sind.</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Android, Apache Subversion, Eclipse, Java, Maven, Android SQLite, Oracle SQL Developer, Atlassian JIRA, Jenkins, Atlassian Confluence, HP QualityCenter, VirtualBox</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2010-01 - 2017-02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Android-basierte Navigation für Hängegleiter</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7 Jahre 2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Android-Entwickler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eigenes Projekt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Altenstadt, Hessen</w:t>
            </w:r>
          </w:p>
        </w:tc>
        <w:tc>
          <w:tcPr>
     </w:tcPr>
          <w:p>
            <w:pPr>
              <w:pStyle w:val="EMPTY_CELL_STYLE"/>
            </w:pPr>
          </w:p>
        </w:tc>
      </w:tr>
      <w:tr>
        <w:trPr>
          <w:trHeight w:hRule="exact" w:val="230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AndroFlight - die von mir entwickelte Android-Applikation für Gleitschirm-/Drachenpiloten bietet alle Funktionen eines Variometers mit Log-Funktion, ermöglicht aber durch den Zugriff auf Online-Resourcen wertvolle Informationen, die ein Offline-Variometer nicht bieten kann.</w:t>
              <w:br/>
              <w:t xml:space="preserve">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w:t>
            </w:r>
          </w:p>
        </w:tc>
        <w:tc>
          <w:tcPr>
     </w:tcPr>
          <w:p>
            <w:pPr>
              <w:pStyle w:val="EMPTY_CELL_STYLE"/>
            </w:pPr>
          </w:p>
        </w:tc>
      </w:tr>
      <w:tr>
        <w:trPr>
          <w:trHeight w:hRule="exact" w:val="4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3</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Android Studio, Android, Apache Subversion, Git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2010-10 - 2013-08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Komplettsystem für touristische Prozesse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Jahre 11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DER Deutsches Reisebüro</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Frankfurt am Main</w:t>
            </w:r>
          </w:p>
        </w:tc>
        <w:tc>
          <w:tcPr>
     </w:tcPr>
          <w:p>
            <w:pPr>
              <w:pStyle w:val="EMPTY_CELL_STYLE"/>
            </w:pPr>
          </w:p>
        </w:tc>
      </w:tr>
      <w:tr>
        <w:trPr>
          <w:trHeight w:hRule="exact" w:val="886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w:t>
              <w:br/>
              <w:t xml:space="preserve">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w:t>
              <w:br/>
              <w:t xml:space="preserve">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w:t>
            </w:r>
          </w:p>
        </w:tc>
        <w:tc>
          <w:tcPr>
     </w:tcPr>
          <w:p>
            <w:pPr>
              <w:pStyle w:val="EMPTY_CELL_STYLE"/>
            </w:pPr>
          </w:p>
        </w:tc>
      </w:tr>
      <w:tr>
        <w:trPr>
          <w:trHeight w:hRule="exact" w:val="6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4</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2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Oracle, JBoss, Apache Subversion, Eclipse, Java, JUnit, XML, JMS, Magicdraw, openArchitectureWare, Oracle SQL Developer, Liquibase, SmartSVN, JPA, JMX, Dozer, Hibernate, Mockito, log4j, XML</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2010-01 - 2010-09</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Modernisierung der Warenwirtschaft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9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Rewe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Bad Soden am Taunus</w:t>
            </w:r>
          </w:p>
        </w:tc>
        <w:tc>
          <w:tcPr>
     </w:tcPr>
          <w:p>
            <w:pPr>
              <w:pStyle w:val="EMPTY_CELL_STYLE"/>
            </w:pPr>
          </w:p>
        </w:tc>
      </w:tr>
      <w:tr>
        <w:trPr>
          <w:trHeight w:hRule="exact" w:val="42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w:t>
              <w:br/>
              <w:t xml:space="preserve">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w:t>
              <w:br/>
              <w:t xml:space="preserve">Aufgrund meiner Erfahrungen aus vorangegangenen Projekten habe ich eine Continuous-Integration-Umgebung auf Basis von CruiseControl, Maven und Archiva unter Linux aufgebaut.</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Apache Subversion, Apache Tomcat, Cruise Control, Maven, Archiva, JavaScript, Spring</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2009-09 - 2009-12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Portierung von COBOL-Programmen nach Java</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Rewe</w:t>
            </w:r>
          </w:p>
        </w:tc>
        <w:tc>
          <w:tcPr>
     </w:tcPr>
          <w:p>
            <w:pPr>
              <w:pStyle w:val="EMPTY_CELL_STYLE"/>
            </w:pPr>
          </w:p>
        </w:tc>
      </w:tr>
      <w:tr>
        <w:trPr>
          <w:trHeight w:hRule="exact" w:val="20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Das Host-basierte Warenwirtschschaftssystem eines großen Handelskonzerns sollte von COBOL nach Java portiert werden. Die</w:t>
              <w:br/>
              <w:t xml:space="preserve">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Apache Subversion, Spring, z/OS, Java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5</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2005-05 - 2009-09</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Optimierung der Bargeld-Logistik</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Jahre 5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Wincor-Nixdorf</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Neu-Isenburg</w:t>
            </w:r>
          </w:p>
        </w:tc>
        <w:tc>
          <w:tcPr>
     </w:tcPr>
          <w:p>
            <w:pPr>
              <w:pStyle w:val="EMPTY_CELL_STYLE"/>
            </w:pPr>
          </w:p>
        </w:tc>
      </w:tr>
      <w:tr>
        <w:trPr>
          <w:trHeight w:hRule="exact" w:val="1226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w:t>
              <w:br/>
              <w:t xml:space="preserve">Das Produkt-Team bestand im Maximum aus 15 Entwicklern und 5 Testern.</w:t>
              <w:br/>
              <w:t xml:space="preserve">Die Anwendung ist Teil einer Produktlinie, wobei jedes Produkt als eine Kombination von SOA-Services und Platform/Infrastruktur-Services realisiert ist, die auf Basis von J2EE entwickelt wurden.</w:t>
              <w:br/>
              <w:t xml:space="preserve">Neben der Entwicklung von Teilen des Produktes war ich auch für die Neu- und Weiterentwicklung von Platform-Diensten verantwortlich und habe die Entwicklungsinfrastruktur maßgeblich mitgestaltet:</w:t>
              <w:br/>
              <w:t xml:space="preserve">Infrastruktur</w:t>
              <w:br/>
              <w:t xml:space="preserve">-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w:t>
              <w:br/>
              <w:t xml:space="preserve">-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w:t>
              <w:br/>
              <w:t xml:space="preserve">- Einrichtung eines Projekt-Wiki (SnipSnap) zum Austausch von technischen Informationen unter Entwicklern (Probleme und Lösungen, Best Practices, ...)</w:t>
              <w:br/>
              <w:t xml:space="preserve">Unterstützung von anderen Produkt-Teams bei der Nutzung der Entwicklungs-infrastruktur</w:t>
              <w:br/>
              <w:t xml:space="preserve">Platform</w:t>
              <w:br/>
              <w:t xml:space="preserve">-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w:t>
              <w:br/>
              <w:t xml:space="preserve">- Konzeption und Realisierung eines Service zum Propagieren von Geschäftsereignissen, sowie von weiteren Services, welche diese Geschäftsereignisse journalisieren oder sie als Report an "Stakeholder" weiterleiten (z.B. per Email).</w:t>
              <w:br/>
              <w:t xml:space="preserve">- Für die Aufbereitung und Lokalisierung wurde ein weiterer Service konzipiert und realisiert, der ebenfalls zur Anzeige von Geschäftsereignissen im User Interface verwendet wird.</w:t>
              <w:br/>
              <w:t xml:space="preserve">- Konzeption und Realisierung eines Service sowie zusätzlicher Tools zur Erzeugung und Verwaltung von Lizenzen sowie zur Sicherstellung der in den Lizenzen vorgegebenen Nutzungsbestimmungen</w:t>
              <w:br/>
              <w:t xml:space="preserve">- Konzeption und Realsierung eines JCA Resource Adapters (CCI-Interface) </w:t>
            </w:r>
          </w:p>
        </w:tc>
        <w:tc>
          <w:tcPr>
     </w:tcPr>
          <w:p>
            <w:pPr>
              <w:pStyle w:val="EMPTY_CELL_STYLE"/>
            </w:pPr>
          </w:p>
        </w:tc>
      </w:tr>
      <w:tr>
        <w:trPr>
          <w:trHeight w:hRule="exact" w:val="6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6</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3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zur Einbindung von Logik auf externen Systemen über RMI</w:t>
              <w:br/>
              <w:t xml:space="preserve">- Konzeption und Realsierung eines Report-Service auf Basis von Jasper-Reports zur Erstellung von Reports in verschiedenen Formaten (TEXT, PDF, XML, CSV, ...) einschließlich Anpassungen der Build-Infrastruktur zum Sammeln, Compilieren und Bereitstellen der Reports von verschiedenen Services.</w:t>
              <w:br/>
              <w:t xml:space="preserve">- Umstellung eines Produktes von J2EE 1.4 auf Java EE 5 (inkl. JPA) mit Glassfish</w:t>
              <w:br/>
              <w:t xml:space="preserve">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w:t>
              <w:br/>
              <w:t xml:space="preserve">- Bereitstellung sämtlicher Services über RMI und als Web Service</w:t>
              <w:br/>
              <w:t xml:space="preserve">Unterstützung von anderen Produkt-Teams bei der Nutzung von Platform-Diensten</w:t>
              <w:br/>
              <w:br/>
              <w:t xml:space="preserve">Anwendung</w:t>
              <w:br/>
              <w:t xml:space="preserve">- Erstellung von Analyse-Dokumenten und Dokumentation von Use-Cases inkl. Abstimmung mit Kunden Konzeption und Realisierung eines Service zur Verwaltung von Dienstleistern und deren erbringbaren und zu erbringenden Dienstleistungen</w:t>
              <w:br/>
              <w:t xml:space="preserve">- Konzeption und Realisierung eines Service zur Verwaltung von zeitlich variablen Kosten für Dienstleistungen, Zinsen, Gebühren</w:t>
              <w:br/>
              <w:t xml:space="preserve">- Bereitstellung sämtlicher Services über RMI und als Web Service</w:t>
              <w:br/>
              <w:t xml:space="preserve">-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w:t>
              <w:br/>
              <w:t xml:space="preserve">- Unterstützung von Kunden bzw. der QA betreffend der von mir erstellten Services</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DB2, Oracle, PostgreSQL, WebSphere, JBoss, Eclipse, Java, JUnit, XML, JMS, SOAP, DOM, XSLT, openArchitectureWare, Glassfish, Maven, Cruise Control, Cobertura, SoapUI, Apache JMeter, EJB, JCA, JMS, RMI, Velocity, EasyMock, DBUnit, log4j, JMX, XSLT, dom4j, Dozer, Cryptix, Jasper Reports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2009-02 - 2009-08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Android Live Tracker</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7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Android-Entwickler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eigenes Projekt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Altenstadt, Hessen</w:t>
            </w:r>
          </w:p>
        </w:tc>
        <w:tc>
          <w:tcPr>
     </w:tcPr>
          <w:p>
            <w:pPr>
              <w:pStyle w:val="EMPTY_CELL_STYLE"/>
            </w:pPr>
          </w:p>
        </w:tc>
      </w:tr>
      <w:tr>
        <w:trPr>
          <w:trHeight w:hRule="exact" w:val="230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w:t>
            </w:r>
          </w:p>
        </w:tc>
        <w:tc>
          <w:tcPr>
     </w:tcPr>
          <w:p>
            <w:pPr>
              <w:pStyle w:val="EMPTY_CELL_STYLE"/>
            </w:pPr>
          </w:p>
        </w:tc>
      </w:tr>
      <w:tr>
        <w:trPr>
          <w:trHeight w:hRule="exact" w:val="8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7</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30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Jetty, Apache Subversion, log4j, JavaScript, JSP, Servlet, Java Server Pages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2004-11 - 2005-03</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Integration und Erweiterung einer RFID-Software-Platform</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Monate</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IBM Deutschland</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Walldorf (Baden)</w:t>
            </w:r>
          </w:p>
        </w:tc>
        <w:tc>
          <w:tcPr>
     </w:tcPr>
          <w:p>
            <w:pPr>
              <w:pStyle w:val="EMPTY_CELL_STYLE"/>
            </w:pPr>
          </w:p>
        </w:tc>
      </w:tr>
      <w:tr>
        <w:trPr>
          <w:trHeight w:hRule="exact" w:val="40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w:t>
              <w:br/>
              <w:t xml:space="preserve">Zunächst wurde von mir eine Build-/Testumgebung auf Basis von Apache Maven konzipiert. Dabei musste CMVC eingesetzt für Versionsverwaltung, Release-Management und Bug-Tracking verwendet werden.</w:t>
              <w:br/>
              <w:t xml:space="preserve">Im Rahmen der Realisierung habe ich sowohl Micro-Broker-Agenten designed und implementiert, als auch Komponenten im Bereich der Geschäftslogik auf Basis von EJB. Außerdem habe ich den Web Service eines Backends in eine Komponente integriert.</w:t>
              <w:br/>
              <w:t xml:space="preserve">Den von mir im Vorprojekt entwickelten RFID-Reader-Simulator habe ich erweitert, um variable Testszeanrien auch in Lasttests abbilden zu können.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DB2, WebSphere, TogetherJ, EJB, Java, JUnit, RFID</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2004-05 - 2004-10</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Einführung von RFID bei einem Handelskonzern</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6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IBM Deutschland</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Einführung von RFID bei einem Handelskonzern</w:t>
            </w:r>
          </w:p>
        </w:tc>
        <w:tc>
          <w:tcPr>
     </w:tcPr>
          <w:p>
            <w:pPr>
              <w:pStyle w:val="EMPTY_CELL_STYLE"/>
            </w:pPr>
          </w:p>
        </w:tc>
      </w:tr>
      <w:tr>
        <w:trPr>
          <w:trHeight w:hRule="exact" w:val="156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w:t>
              <w:br/>
            </w:r>
          </w:p>
        </w:tc>
        <w:tc>
          <w:tcPr>
     </w:tcPr>
          <w:p>
            <w:pPr>
              <w:pStyle w:val="EMPTY_CELL_STYLE"/>
            </w:pPr>
          </w:p>
        </w:tc>
      </w:tr>
      <w:tr>
        <w:trPr>
          <w:trHeight w:hRule="exact" w:val="18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8</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42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w:t>
              <w:br/>
              <w:t xml:space="preserve">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w:t>
              <w:br/>
              <w:t xml:space="preserve">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w:t>
              <w:br/>
              <w:t xml:space="preserve">Die „Going life“-Phase habe ich als technischer Kundenkontakt aktiv begleitet.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WebSphere, Java, JUnit, VMware, CVS, Oracle, MySQL, Ant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2004-01 - 2004-04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Supplier Quality Control System</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IBM Deutschland</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Mainz</w:t>
            </w:r>
          </w:p>
        </w:tc>
        <w:tc>
          <w:tcPr>
     </w:tcPr>
          <w:p>
            <w:pPr>
              <w:pStyle w:val="EMPTY_CELL_STYLE"/>
            </w:pPr>
          </w:p>
        </w:tc>
      </w:tr>
      <w:tr>
        <w:trPr>
          <w:trHeight w:hRule="exact" w:val="37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WebSphere, DB2, Tomcat, CVS, Cruise Control, Ant, JUnit, Struts, Java</w:t>
            </w:r>
          </w:p>
        </w:tc>
        <w:tc>
          <w:tcPr>
     </w:tcPr>
          <w:p>
            <w:pPr>
              <w:pStyle w:val="EMPTY_CELL_STYLE"/>
            </w:pPr>
          </w:p>
        </w:tc>
      </w:tr>
      <w:tr>
        <w:trPr>
          <w:trHeight w:hRule="exact" w:val="1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9</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2003-11 - 2003-11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Evaluierung eines Persistenz-Frameworks</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 Monat</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Berater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Otto-Versand</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20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TogetherJ, Hibernate, Oracle TopLink</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2001-10 - 2003-10</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MidOffice-Applikation im Börsen-/Stromumfeld</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Jahre 1 Monat</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Entwickler / Team-Leiter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GBS Consulting AG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Zürich</w:t>
            </w:r>
          </w:p>
        </w:tc>
        <w:tc>
          <w:tcPr>
     </w:tcPr>
          <w:p>
            <w:pPr>
              <w:pStyle w:val="EMPTY_CELL_STYLE"/>
            </w:pPr>
          </w:p>
        </w:tc>
      </w:tr>
      <w:tr>
        <w:trPr>
          <w:trHeight w:hRule="exact" w:val="692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w:t>
              <w:br/>
              <w:t xml:space="preserve">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w:t>
            </w:r>
          </w:p>
        </w:tc>
        <w:tc>
          <w:tcPr>
     </w:tcPr>
          <w:p>
            <w:pPr>
              <w:pStyle w:val="EMPTY_CELL_STYLE"/>
            </w:pPr>
          </w:p>
        </w:tc>
      </w:tr>
      <w:tr>
        <w:trPr>
          <w:trHeight w:hRule="exact" w:val="12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10</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6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Oracle, Apache Tomcat, JBoss, WebLogic, TogetherJ, CVS, EJB, Java, NetBeans, XML, JSP, XPath</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2000-12 - 2001-10</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Erweiterung/Performance-Optimierung des Price-Quote-Server</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11 Monate</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Vodafone Telecommerce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Ratingen</w:t>
            </w:r>
          </w:p>
        </w:tc>
        <w:tc>
          <w:tcPr>
     </w:tcPr>
          <w:p>
            <w:pPr>
              <w:pStyle w:val="EMPTY_CELL_STYLE"/>
            </w:pPr>
          </w:p>
        </w:tc>
      </w:tr>
      <w:tr>
        <w:trPr>
          <w:trHeight w:hRule="exact" w:val="52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Solaris, WebLogic, Borland Application Server, Oracle Appliaction Server, OptimizeIt, CVS, Bugzilla, Oracle, Grinder, EJB, Java, Corba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2000-05 - 2000-09</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Entwicklung eines Price-Quote-Server</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Backend-Entwickler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Vodafone Telecommerce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Ratingen</w:t>
            </w:r>
          </w:p>
        </w:tc>
        <w:tc>
          <w:tcPr>
     </w:tcPr>
          <w:p>
            <w:pPr>
              <w:pStyle w:val="EMPTY_CELL_STYLE"/>
            </w:pPr>
          </w:p>
        </w:tc>
      </w:tr>
      <w:tr>
        <w:trPr>
          <w:trHeight w:hRule="exact" w:val="84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Der Price Quote Server dient der performanten Beantwortung von Preis-Anfragen von Web-Shops. Die XML-Anfragen über HTTP(S) wurden zunächst gegen einen LDAP-Server authentifiziert und autorisiert. </w:t>
            </w:r>
          </w:p>
        </w:tc>
        <w:tc>
          <w:tcPr>
     </w:tcPr>
          <w:p>
            <w:pPr>
              <w:pStyle w:val="EMPTY_CELL_STYLE"/>
            </w:pPr>
          </w:p>
        </w:tc>
      </w:tr>
      <w:tr>
        <w:trPr>
          <w:trHeight w:hRule="exact" w:val="20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11</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6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Anschliessend mussten sie in eine proprietäre Darstellung (M2F2) umgewandelt werden, bevor sie an das Backend-System weitergereicht werden. Die von dort erhaltenen Preis-Angebote mussten invers dazu wieder zurück nach XML konvertiert werden.</w:t>
              <w:br/>
              <w:t xml:space="preserve">Als Applikationsserver kam WebLogic 5.1 zum Einsatz mit Oracle 8i als Datenbank.</w:t>
              <w:br/>
              <w:t xml:space="preserve">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WebLogic, CVS, Bugzilla, Oracle, EJB, JSP, Java Servlet, LDAP, Java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2000-03 - 2000-04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Prototyp für Web Order Entry</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Mannesmann Arcor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Eschborn, Taunus</w:t>
            </w:r>
          </w:p>
        </w:tc>
        <w:tc>
          <w:tcPr>
     </w:tcPr>
          <w:p>
            <w:pPr>
              <w:pStyle w:val="EMPTY_CELL_STYLE"/>
            </w:pPr>
          </w:p>
        </w:tc>
      </w:tr>
      <w:tr>
        <w:trPr>
          <w:trHeight w:hRule="exact" w:val="20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WebLogic, CVS, Oracle, EJB, Xerces, Xalan, XPath</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100" w:type="dxa"/>
              <w:bottom w:w="0" w:type="dxa"/>
              <w:right w:w="0" w:type="dxa"/>
            </w:tcMar>
            <w:vAlign w:val="top"/>
          </w:tcPr>
          <w:p>
            <w:pPr>
              <w:ind/>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Referenzen</w:t>
                  </w:r>
                </w:p>
              </w:tc>
            </w:tr>
          </w:tbl>
          <w:p>
            <w:pPr>
              <w:pStyle w:val="EMPTY_CELL_STYLE"/>
            </w:pPr>
          </w:p>
        </w:tc>
        <w:tc>
          <w:tcPr>
     </w:tcPr>
          <w:p>
            <w:pPr>
              <w:pStyle w:val="EMPTY_CELL_STYLE"/>
            </w:pPr>
          </w:p>
        </w:tc>
        <w:tc>
          <w:tcPr>
     </w:tcPr>
          <w:p>
            <w:pPr>
              <w:pStyle w:val="EMPTY_CELL_STYLE"/>
            </w:pPr>
          </w:p>
        </w:tc>
      </w:tr>
      <w:tr>
        <w:trPr>
          <w:trHeight w:hRule="exact" w:val="3500"/>
        </w:trPr>
        <w:tc>
          <w:tcPr>
     </w:tcPr>
          <w:p>
            <w:pPr>
              <w:pStyle w:val="EMPTY_CELL_STYLE"/>
            </w:pPr>
          </w:p>
        </w:tc>
        <w:tc>
          <w:tcPr>
            <w:gridSpan w:val="3"/>
            <w:tcMar>
              <w:top w:w="0" w:type="dxa"/>
              <w:left w:w="0" w:type="dxa"/>
              <w:bottom w:w="0" w:type="dxa"/>
              <w:right w:w="0" w:type="dxa"/>
            </w:tcMar>
          </w:tcPr>
          <w:tbl>
            <w:tblPr>
              <w:tblLayout w:type="fixed"/>
            </w:tblPr>
            <w:tblGrid>
              <w:gridCol w:w="10300"/>
            </w:tblGrid>
            <w:tr>
              <w:trPr>
                <w:trHeight w:hRule="exact" w:val="200"/>
              </w:trPr>
              <w:tc>
                <w:tcPr>
     </w:tcPr>
                <w:p>
                  <w:pPr>
                    <w:pStyle w:val="EMPTY_CELL_STYLE"/>
                  </w:pPr>
                </w:p>
              </w:tc>
            </w:tr>
            <w:tr>
              <w:trPr>
                <w:trHeight w:hRule="exact" w:val="580"/>
              </w:trPr>
              <w:tc>
                <w:tcPr>
                  <w:tcMar>
                    <w:top w:w="100" w:type="dxa"/>
                    <w:left w:w="100" w:type="dxa"/>
                    <w:bottom w:w="100" w:type="dxa"/>
                    <w:right w:w="100" w:type="dxa"/>
                  </w:tcMar>
                  <w:vAlign w:val="top"/>
                </w:tcPr>
                <w:p>
                  <w:pPr>
                    <w:pStyle w:val="Grey_BG"/>
                    <w:ind w:left="0"/>
                  </w:pPr>
                  <w:r>
                    <w:rPr>
                      <w:b w:val="true"/>
                    </w:rPr>
                    <w:t xml:space="preserve">Projekt MidOffice-Applikation im Börsen-/Stromumfeld, 05/02 - 10/03</w:t>
                    <w:br/>
                    <w:t xml:space="preserve">Referenz durch Softwarehaus (11 MA), vom 20.10.03</w:t>
                  </w:r>
                </w:p>
              </w:tc>
            </w:tr>
            <w:tr>
              <w:trPr>
                <w:trHeight w:hRule="exact" w:val="2520"/>
              </w:trPr>
              <w:tc>
                <w:tcPr>
                  <w:tcBorders>
                    <w:top w:val="single" w:sz="8" w:space="0" w:color="F2F2F2"/>
                    <w:left w:val="single" w:sz="8" w:space="0" w:color="F2F2F2"/>
                    <w:bottom w:val="single" w:sz="8" w:space="0" w:color="F2F2F2"/>
                    <w:right w:val="single" w:sz="8" w:space="0" w:color="F2F2F2"/>
                  </w:tcBorders>
                  <w:tcMar>
                    <w:top w:w="100" w:type="dxa"/>
                    <w:left w:w="100" w:type="dxa"/>
                    <w:bottom w:w="100" w:type="dxa"/>
                    <w:right w:w="100" w:type="dxa"/>
                  </w:tcMar>
                  <w:vAlign w:val="top"/>
                </w:tcPr>
                <w:p>
                  <w:pPr>
                    <w:ind w:firstLine="0" w:left="0"/>
                  </w:pPr>
                  <w:r>
                    <w:rPr>
                      <w:rFonts w:ascii="MS Reference Sans Serif" w:hAnsi="MS Reference Sans Serif" w:eastAsia="MS Reference Sans Serif" w:cs="MS Reference Sans Serif"/>
                      <w:i w:val="true"/>
                    </w:rPr>
                    <w:t xml:space="preserve">"[...] Der Consultant hat sich während diesem Projekt ein spezialisiertes Wissen über die Abwicklungsfunktionen für Derivate Produkte bei Strom-Grosshandelsunternehmen (fix-price-to-floating-price Swaps, Collars, Caps und Floors) erarbeitet. Der Consultant hat zu unserer vollsten Zufriedenheit an dieser Aufgabe gearbeitet. Er ist uns durch seine ruhige, konziliante und freundliche Art aufgefallen und war gegenüber Kollegen immer sehr zuvorkommend und korrekt. Aus wirtschaftlichen Gründen und auf Grund der Zusammenarbeit mit einem grösseren IT-Unternehmen waren wir leider gezwungen, das Vertragsverhältnis mit dem Consultant per Ende Oktober zu kündigen. Wir bedauern seinen Abgang sehr und wünschen ihm für die Zukunft alles Gute und möchten an dieser Stelle nochmals betonen, wie sehr wir die Zusammenarbeit mit ihm fachlich und menschlich geschätzt haben."</w:t>
                  </w: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Branchen</w:t>
                  </w:r>
                </w:p>
              </w:tc>
            </w:tr>
          </w:tbl>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12</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700"/>
        </w:trPr>
        <w:tc>
          <w:tcPr>
     </w:tcPr>
          <w:p>
            <w:pPr>
              <w:pStyle w:val="EMPTY_CELL_STYLE"/>
            </w:pPr>
          </w:p>
        </w:tc>
        <w:tc>
          <w:tcPr>
            <w:gridSpan w:val="4"/>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Erfahrungen in folgenden Branchen:</w:t>
              <w:br/>
              <w:t xml:space="preserve">- Logistik (Deutsche Bahn)</w:t>
              <w:br/>
              <w:t xml:space="preserve">- Reisen (Deutsches Reisebüro)</w:t>
              <w:br/>
              <w:t xml:space="preserve">- Handel (Logistik)</w:t>
              <w:br/>
              <w:t xml:space="preserve">- Banken (Wertpapiere / Derivate / Bargeld)</w:t>
              <w:br/>
              <w:t xml:space="preserve">- Telekommunikation (Schwerpunkte: Mobile, Billing)</w:t>
              <w:br/>
              <w:t xml:space="preserve">Bin offen für neue Branchen!</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Kompetenzen</w:t>
                  </w:r>
                </w:p>
              </w:tc>
            </w:tr>
          </w:tbl>
          <w:p>
            <w:pPr>
              <w:pStyle w:val="EMPTY_CELL_STYLE"/>
            </w:pPr>
          </w:p>
        </w:tc>
        <w:tc>
          <w:tcPr>
     </w:tcPr>
          <w:p>
            <w:pPr>
              <w:pStyle w:val="EMPTY_CELL_STYLE"/>
            </w:pPr>
          </w:p>
        </w:tc>
      </w:tr>
      <w:tr>
        <w:trPr>
          <w:trHeight w:hRule="exact" w:val="1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Programmiersprachen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JavaScript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TypeScript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Betriebssysteme</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Android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Linux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Windows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z/OS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3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Datenbanken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Android SQLite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DB2</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MySQL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 SQL Developer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PostgreSQL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SQL</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Sprachkenntnisse</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Deutsch</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Muttersprache</w:t>
                        </w: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Englisch</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fliessend</w:t>
                        </w: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Russisch</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8 Jahre</w:t>
                        </w: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Hardware</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PC</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Raspberry Pi</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Datenkommunikation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CORBA</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Visibroker</w:t>
                        </w: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Ethernet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Internet, Intranet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TCP/IP</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Produkte / Standards / Erfahrungen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Android Studio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Angular</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13</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58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Angular Material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JMeter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Subversion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Tomcat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Atlassian Confluence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Atlassian JIRA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w:t>
                        </w:r>
                      </w:p>
                    </w:tc>
                    <w:tc>
                      <w:tcPr>
     </w:tcPr>
                      <w:p>
                        <w:pPr>
                          <w:pStyle w:val="EMPTY_CELL_STYLE"/>
                        </w:pPr>
                      </w:p>
                    </w:tc>
                  </w:tr>
                </w:tbl>
                <w:p>
                  <w:pPr>
                    <w:pStyle w:val="EMPTY_CELL_STYLE"/>
                  </w:pPr>
                </w:p>
              </w:tc>
            </w:tr>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Borland Application 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Browserstack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Bugzilla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Cobertura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Cruise Control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Cryptix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CVS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DBUnit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Docker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dom4j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Dozer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EasyMock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Eclipse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EJB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GitHub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Gitlab CI/CD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Glassfish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Grinder</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14</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Hibernate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HP QualityCenter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HTML5</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IntelliJ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Jasper Reports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 Servlet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JAXB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JBoss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JCA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Jenkins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Jetty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JMS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JMX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JPA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JUnit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Koa.js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Kubernates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LDAP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Liquibase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log4j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Magicdraw</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Maven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Mockito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Nest.js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NetBeans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openArchitectureWare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OpenShift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OptimizeIt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15</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5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 Appliaction 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 TopLink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Pi4J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Protractor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RFID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RMI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Scrum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Servlet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SmartSVN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SOAP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SoapUI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Spring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Spring Boot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Struts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Testcafe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TogetherJ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Tomcat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Velocity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VirtualBox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VMware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Vue.js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WebLogic</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WebSphere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WebStorm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Xerces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XML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XPath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XSLT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16</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6" w:name="JR_PAGE_ANCHOR_0_17"/>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8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Design / Entwicklung / Konstruktion</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2"/>
            <w:tcBorders>
              <w:bottom w:val="single" w:sz="0" w:space="0" w:color="000000"/>
            </w:tcBorders>
            <w:tcMar>
              <w:top w:w="120" w:type="dxa"/>
              <w:left w:w="0" w:type="dxa"/>
              <w:bottom w:w="120" w:type="dxa"/>
              <w:right w:w="0" w:type="dxa"/>
            </w:tcMar>
            <w:vAlign w:val="top"/>
          </w:tcPr>
          <w:p>
            <w:pPr>
              <w:ind w:left="0"/>
            </w:pPr>
            <w:r>
              <w:rPr>
                <w:rFonts w:ascii="MS Reference Sans Serif" w:hAnsi="MS Reference Sans Serif" w:eastAsia="MS Reference Sans Serif" w:cs="MS Reference Sans Serif"/>
              </w:rPr>
              <w:t xml:space="preserve">MagicDraw</w:t>
              <w:br/>
              <w:t xml:space="preserve">TogetherJ</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3"/>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weitere Referenzen auf Anfrage</w:t>
            </w:r>
          </w:p>
        </w:tc>
        <w:tc>
          <w:tcPr>
     </w:tcPr>
          <w:p>
            <w:pPr>
              <w:pStyle w:val="EMPTY_CELL_STYLE"/>
            </w:pPr>
          </w:p>
        </w:tc>
      </w:tr>
      <w:tr>
        <w:trPr>
          <w:trHeight w:hRule="exact" w:val="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Aus- und Weiterbildung</w:t>
                  </w:r>
                </w:p>
              </w:tc>
            </w:tr>
          </w:tbl>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700"/>
        </w:trPr>
        <w:tc>
          <w:tcPr>
     </w:tcPr>
          <w:p>
            <w:pPr>
              <w:pStyle w:val="EMPTY_CELL_STYLE"/>
            </w:pPr>
          </w:p>
        </w:tc>
        <w:tc>
          <w:tcPr>
            <w:gridSpan w:val="4"/>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9/93-2/98 Fachhochschule Offenburg: Technische Betriebswirtschaft (Schwerpunkt: Rechnungswesen, Controlling, Steuern)</w:t>
              <w:br/>
              <w:t xml:space="preserve">Abschluss: Diplom-Betriebswirt (FH) mit Note 2,0</w:t>
              <w:br/>
              <w:t xml:space="preserve">9/91-7/93 Berufsakademie Stuttgart: Technische Informatik</w:t>
              <w:br/>
              <w:t xml:space="preserve">Abschluss: keiner</w:t>
              <w:br/>
              <w:br/>
            </w:r>
          </w:p>
        </w:tc>
        <w:tc>
          <w:tcPr>
     </w:tcPr>
          <w:p>
            <w:pPr>
              <w:pStyle w:val="EMPTY_CELL_STYLE"/>
            </w:pPr>
          </w:p>
        </w:tc>
      </w:tr>
      <w:tr>
        <w:trPr>
          <w:trHeight w:hRule="exact" w:val="10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top"/>
                </w:tcPr>
                <w:p>
                  <w:pPr>
                    <w:ind/>
                  </w:pPr>
                  <w:r>
                    <w:rPr>
                      <w:rFonts w:ascii="MS Reference Sans Serif" w:hAnsi="MS Reference Sans Serif" w:eastAsia="MS Reference Sans Serif" w:cs="MS Reference Sans Serif"/>
                    </w:rPr>
                    <w:t xml:space="preserve">01.07.2020</w:t>
                  </w:r>
                </w:p>
              </w:tc>
              <w:tc>
                <w:tcPr>
     </w:tcPr>
                <w:p>
                  <w:pPr>
                    <w:pStyle w:val="EMPTY_CELL_STYLE"/>
                  </w:pPr>
                </w:p>
              </w:tc>
              <w:tc>
                <w:tcPr>
                  <w:tcMar>
                    <w:top w:w="0" w:type="dxa"/>
                    <w:left w:w="0" w:type="dxa"/>
                    <w:bottom w:w="0" w:type="dxa"/>
                    <w:right w:w="0" w:type="dxa"/>
                  </w:tcMar>
                  <w:vAlign w:val="top"/>
                </w:tcPr>
                <w:p>
                  <w:pPr>
                    <w:pStyle w:val="BaseFont"/>
                    <w:ind/>
                  </w:pPr>
                  <w:r>
                    <w:rPr>
       </w:rPr>
                    <w:t xml:space="preserve">17</w:t>
                  </w:r>
                </w:p>
              </w:tc>
              <w:tc>
                <w:tcPr>
                  <w:tcMar>
                    <w:top w:w="0" w:type="dxa"/>
                    <w:left w:w="0" w:type="dxa"/>
                    <w:bottom w:w="0" w:type="dxa"/>
                    <w:right w:w="0" w:type="dxa"/>
                  </w:tcMar>
                  <w:vAlign w:val="top"/>
                </w:tcPr>
                <w:p>
                  <w:pPr>
                    <w:pStyle w:val="BaseFont"/>
                    <w:ind/>
                  </w:pPr>
                  <w:r>
                    <w:rPr>
       </w:rPr>
                    <w:t xml:space="preserve"> von 17</w:t>
                  </w:r>
                </w:p>
              </w:tc>
            </w:tr>
          </w:tbl>
          <w:p>
            <w:pPr>
              <w:pStyle w:val="EMPTY_CELL_STYLE"/>
            </w:pP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basedOn w:val="BaseFont"/>
    <w:pPr>
      <w:ind/>
    </w:pPr>
    <w:rPr>
      <w:sz w:val="1"/>
    </w:rPr>
  </w:style>
  <w:style w:type="paragraph" w:styleId="BaseFont" w:default="1">
    <w:name w:val="BaseFont"/>
    <w:qFormat/>
    <w:pPr>
      <w:ind/>
    </w:pPr>
    <w:rPr>
      <w:rFonts w:ascii="MS Reference Sans Serif" w:hAnsi="MS Reference Sans Serif" w:eastAsia="MS Reference Sans Serif" w:cs="MS Reference Sans Serif"/>
    </w:rPr>
  </w:style>
  <w:style w:type="paragraph" w:styleId="Grey_BG">
    <w:name w:val="Grey_BG"/>
    <w:qFormat/>
    <w:basedOn w:val="BaseFont"/>
    <w:pPr>
      <w:ind/>
    </w:pPr>
    <w:rPr>
       </w:rPr>
  </w:style>
  <w:style w:type="paragraph" w:styleId="Table_CH">
    <w:name w:val="Table_CH"/>
    <w:qFormat/>
    <w:pPr>
      <w:ind/>
    </w:pPr>
    <w:rPr>
       </w:rPr>
  </w:style>
  <w:style w:type="paragraph" w:styleId="Heading 2">
    <w:name w:val="Heading 2"/>
    <w:qFormat/>
    <w:basedOn w:val="BaseFont"/>
    <w:pPr>
      <w:ind/>
    </w:pPr>
    <w:rPr>
      <w:sz w:val="28"/>
      <w:b w:val="true"/>
    </w:rPr>
  </w:style>
  <w:style w:type="paragraph" w:styleId="Table_TH">
    <w:name w:val="Table_TH"/>
    <w:qFormat/>
    <w:pPr>
      <w:ind/>
    </w:pPr>
    <w:rPr>
       </w:rPr>
  </w:style>
  <w:style w:type="paragraph" w:styleId="Label">
    <w:name w:val="Label"/>
    <w:qFormat/>
    <w:basedOn w:val="BaseFont"/>
    <w:pPr>
      <w:ind/>
    </w:pPr>
    <w:rPr>
      <w:b w:val="true"/>
    </w:rPr>
  </w:style>
  <w:style w:type="paragraph" w:styleId="Table_TD">
    <w:name w:val="Table_TD"/>
    <w:qFormat/>
    <w:pPr>
      <w:ind/>
    </w:pPr>
    <w:rPr>
       </w:rPr>
  </w:style>
  <w:style w:type="paragraph" w:styleId="HeadingRedBullet">
    <w:name w:val="HeadingRedBullet"/>
    <w:qFormat/>
    <w:pPr>
      <w:ind/>
    </w:pPr>
    <w:rPr>
      <w:color w:val="80000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1.png" Type="http://schemas.openxmlformats.org/officeDocument/2006/relationships/image" Target="media/img_0_0_1.png"/>
</Relationships>

</file>