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D94" w:rsidRDefault="00AD0D94">
      <w:pPr>
        <w:rPr>
          <w:rStyle w:val="main"/>
        </w:rPr>
      </w:pPr>
      <w:r>
        <w:rPr>
          <w:rStyle w:val="main"/>
        </w:rPr>
        <w:t>pret???</w:t>
      </w:r>
      <w:bookmarkStart w:id="0" w:name="_GoBack"/>
      <w:bookmarkEnd w:id="0"/>
    </w:p>
    <w:p w:rsidR="00AD0D94" w:rsidRDefault="00AD0D94">
      <w:pPr>
        <w:rPr>
          <w:rStyle w:val="main"/>
        </w:rPr>
      </w:pPr>
    </w:p>
    <w:p w:rsidR="0022367B" w:rsidRDefault="00A46B45">
      <w:r>
        <w:rPr>
          <w:rStyle w:val="main"/>
        </w:rPr>
        <w:t>70% Nylon, 30% Elastane</w:t>
      </w:r>
      <w:r>
        <w:br/>
      </w:r>
      <w:r>
        <w:rPr>
          <w:rStyle w:val="main"/>
        </w:rPr>
        <w:t>Reinforcement: 100% Polyurethane</w:t>
      </w:r>
      <w:r>
        <w:br/>
      </w:r>
      <w:r>
        <w:rPr>
          <w:rStyle w:val="main"/>
        </w:rPr>
        <w:t>Upholstery: EVA foam</w:t>
      </w:r>
      <w:r>
        <w:br/>
      </w:r>
      <w:r>
        <w:br/>
      </w:r>
      <w:r>
        <w:rPr>
          <w:rStyle w:val="main"/>
        </w:rPr>
        <w:t>- adjustable welt (by hook and loop closure) provides optimal fit</w:t>
      </w:r>
      <w:r>
        <w:br/>
      </w:r>
      <w:r>
        <w:rPr>
          <w:rStyle w:val="main"/>
        </w:rPr>
        <w:t>- upholstered back of the hand</w:t>
      </w:r>
    </w:p>
    <w:sectPr w:rsidR="0022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144"/>
    <w:rsid w:val="0022367B"/>
    <w:rsid w:val="00A46B45"/>
    <w:rsid w:val="00AD0D94"/>
    <w:rsid w:val="00F3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46B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in">
    <w:name w:val="main"/>
    <w:basedOn w:val="DefaultParagraphFont"/>
    <w:rsid w:val="00A46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3</cp:revision>
  <dcterms:created xsi:type="dcterms:W3CDTF">2020-04-04T09:47:00Z</dcterms:created>
  <dcterms:modified xsi:type="dcterms:W3CDTF">2020-04-04T09:47:00Z</dcterms:modified>
</cp:coreProperties>
</file>