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af1dd" w:val="clear"/>
        <w:ind w:right="-23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TERMO DE ABERTURA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ind w:right="-23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eaf1dd" w:val="clear"/>
        <w:ind w:right="-23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Identificação do Projeto</w:t>
      </w:r>
    </w:p>
    <w:p w:rsidR="00000000" w:rsidDel="00000000" w:rsidP="00000000" w:rsidRDefault="00000000" w:rsidRPr="00000000" w14:paraId="00000004">
      <w:pPr>
        <w:shd w:fill="ffffff" w:val="clear"/>
        <w:ind w:right="-23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ind w:right="-23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1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Projeto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20"/>
                <w:szCs w:val="20"/>
                <w:vertAlign w:val="baseline"/>
                <w:rtl w:val="0"/>
              </w:rPr>
              <w:t xml:space="preserve">Desenvolvimento de um chatbot para detecção da saúde mental dos funcionários do Metrô de São Paulo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Gestor do Projeto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0000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20"/>
                <w:szCs w:val="20"/>
                <w:rtl w:val="0"/>
              </w:rPr>
              <w:t xml:space="preserve">Camylla Dias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hd w:fill="ffffff" w:val="clear"/>
        <w:ind w:right="-23"/>
        <w:rPr>
          <w:rFonts w:ascii="Arial" w:cs="Arial" w:eastAsia="Arial" w:hAnsi="Arial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af1dd" w:val="clear"/>
        <w:tabs>
          <w:tab w:val="left" w:leader="none" w:pos="708"/>
        </w:tabs>
        <w:spacing w:after="60" w:before="120" w:line="240" w:lineRule="auto"/>
        <w:ind w:left="431" w:right="-23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Entendendo o Negócio do Projeto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i w:val="1"/>
          <w:color w:val="0000ff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De acordo com a estimativa da Organização Mundial da Saúde, todos os anos são perdidos 1 trilhão de dólares pela queda de produtividade dos funcionários mundialmente em decorrência a transtornos mentais, como ansiedade e depressão. O mundo pós covid escancarou os problemas da falta de priorização do work-life balance e propõe desafios a serem resolvidos sob uma ótica que considere a saúde como bem primário a ser valorizado dentro de uma instituição, fazendo parte da cultura da empresa. 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Empresas como SAP notaram que o estabelecimento de estratégias de monitoramento das perspectivas dos colaboradores corrobora para  um ambiente de trabalho saudável e que uma vez que a empresa está de posse dessas informações, ela pode mapear e melhorar os impasses que levam-os a uma situação de esgotamento mental. Na ásia, o mercado de tecnologia enxergou uma possibilidade em um aplicativo que checa o humor diariamente do usuário, além de oferecer exercícios que vão de encontro com as necessidades individuais e oferece tratamento psicológico para quem necessita, a empresa contrata o serviço e oferece a ferramenta aos funcionários.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O Brasil é o segundo país com mais casos de transtornos mentais no ranking das Américas, atrás dos Estados Unidos, o aplicativo Daylio é o nosso concorrente e uma vantagem que nós temos em relação ao mercado que estamos inseridos é o preço, tendo em vista que a grande parte das assinaturas ou compras de um sistemas são pagos em dólar, sendo pouco atrativo para o mercado nacional por conta das variações de câmbio desfavoráveis em comparação ao real.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Esse projeto além de ajudar na qualidade de vidas dos funcionários, também gera economia para a empresa porque pode haver uma diminuição de atestados e licenças médicas. O software pode ser adquirido por empresas para monitorar a saúde dos seus colaboradores, economizando dinheiro com problemas relacionados à saúde no trabalho, uma vez que de posse dessas informações é possível mapear por área os indicadores, não com o objetivo de perseguir ou condenar pessoas que sofrem com de doenças mentais, mas sim como uma ferramenta que possibilite ter clareza dos possíveis motivos do esgotamento mental, uma vez que a divisão de setores permite que o metrô analise o ambiente que essas pessoas são submetidas. 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Os obstáculos a serem enfrentados são as estimas sociais relacionadas a saúde mental e uma possível resistência das empresas ao nosso produto, seja porque não acreditam que ele possa ser efetivo tanto quanto pela banalização desse tipo de transtorno.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af1dd" w:val="clear"/>
        <w:tabs>
          <w:tab w:val="left" w:leader="none" w:pos="708"/>
        </w:tabs>
        <w:spacing w:after="60" w:before="240" w:line="240" w:lineRule="auto"/>
        <w:ind w:left="360" w:right="-23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do Projeto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0000ff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Desenvolver um chatbot que, considerando o estresse dos funcionários do Metrô, trace o estado mental dos funcionários em um padrão consistente, acumulando dados de forma a possibilitar que seja identificada a fonte e solução para os índices de estresse.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2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af1dd" w:val="clear"/>
        <w:tabs>
          <w:tab w:val="left" w:leader="none" w:pos="708"/>
        </w:tabs>
        <w:spacing w:after="60" w:before="120" w:line="240" w:lineRule="auto"/>
        <w:ind w:left="431" w:right="-23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ssas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Gestão será feita por meio da metodologia ágil;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Existe um questionário padrão para traçar o estado mental de uma pessoa;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O cliente (Metrô) está disposto a possibilitar visitas de campo;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Será possível de detectar  o estado mental por meio do uso do software;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Aplicar a LGPD;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Coleta de uma base de dados para extrair os dados necessários para início do projeto dentro do nosso limite de tempo.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af1dd" w:val="clear"/>
        <w:tabs>
          <w:tab w:val="left" w:leader="none" w:pos="708"/>
        </w:tabs>
        <w:spacing w:after="60" w:before="120" w:line="240" w:lineRule="auto"/>
        <w:ind w:left="431" w:right="-23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Restrições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{Restrições são condições ou situações que limitam seu planejamento e desenvolvimento e não podem ser eliminadas ou alteradas no decorrer do projeto. Devem ser descritas em tópicos. Ex.: Orçamento predefinido ou datas impostas.}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—----------------------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Instruções: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Instruções da orientadora quanto ao rumo do projeto;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Instruções do cliente (Metrô) quanto ao perfil do projeto;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Instruções do psicólogo consultado quanto à natureza da pesquisa.</w:t>
      </w:r>
    </w:p>
    <w:p w:rsidR="00000000" w:rsidDel="00000000" w:rsidP="00000000" w:rsidRDefault="00000000" w:rsidRPr="00000000" w14:paraId="00000026">
      <w:pPr>
        <w:tabs>
          <w:tab w:val="center" w:leader="none" w:pos="4419"/>
          <w:tab w:val="right" w:leader="none" w:pos="8838"/>
          <w:tab w:val="left" w:leader="none" w:pos="708"/>
        </w:tabs>
        <w:spacing w:after="240" w:before="240" w:lineRule="auto"/>
        <w:ind w:left="0" w:firstLine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Tempo: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tabs>
          <w:tab w:val="center" w:leader="none" w:pos="4419"/>
          <w:tab w:val="right" w:leader="none" w:pos="8838"/>
          <w:tab w:val="left" w:leader="none" w:pos="708"/>
        </w:tabs>
        <w:spacing w:after="0" w:afterAutospacing="0" w:before="240" w:lineRule="auto"/>
        <w:ind w:left="720" w:hanging="36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Disponibilidade da gestão do Metrô;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tabs>
          <w:tab w:val="center" w:leader="none" w:pos="4419"/>
          <w:tab w:val="right" w:leader="none" w:pos="8838"/>
          <w:tab w:val="left" w:leader="none" w:pos="708"/>
        </w:tabs>
        <w:spacing w:after="240" w:before="0" w:beforeAutospacing="0" w:lineRule="auto"/>
        <w:ind w:left="720" w:hanging="36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Data de entrega do projeto é ()</w:t>
      </w:r>
    </w:p>
    <w:p w:rsidR="00000000" w:rsidDel="00000000" w:rsidP="00000000" w:rsidRDefault="00000000" w:rsidRPr="00000000" w14:paraId="00000029">
      <w:pPr>
        <w:tabs>
          <w:tab w:val="center" w:leader="none" w:pos="4419"/>
          <w:tab w:val="right" w:leader="none" w:pos="8838"/>
          <w:tab w:val="left" w:leader="none" w:pos="708"/>
        </w:tabs>
        <w:spacing w:after="240" w:before="240" w:lineRule="auto"/>
        <w:ind w:left="0" w:firstLine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Documentos: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center" w:leader="none" w:pos="4419"/>
          <w:tab w:val="right" w:leader="none" w:pos="8838"/>
          <w:tab w:val="left" w:leader="none" w:pos="708"/>
        </w:tabs>
        <w:spacing w:after="240" w:before="240" w:lineRule="auto"/>
        <w:ind w:left="720" w:hanging="360"/>
        <w:rPr>
          <w:rFonts w:ascii="Arial" w:cs="Arial" w:eastAsia="Arial" w:hAnsi="Arial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Assinar termo de aceitação da pesquisa.</w:t>
      </w:r>
    </w:p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af1dd" w:val="clear"/>
        <w:tabs>
          <w:tab w:val="left" w:leader="none" w:pos="708"/>
        </w:tabs>
        <w:spacing w:after="60" w:before="120" w:line="240" w:lineRule="auto"/>
        <w:ind w:left="431" w:right="-23" w:hanging="3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af1dd" w:val="clear"/>
        <w:tabs>
          <w:tab w:val="left" w:leader="none" w:pos="708"/>
        </w:tabs>
        <w:spacing w:after="60" w:before="120" w:line="240" w:lineRule="auto"/>
        <w:ind w:left="431" w:right="-23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Riscos Iniciais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O questionário de avaliação não ser consistente com o conteúdo da pesquisa;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Adiamento de encontro com o Metrô;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Não haver a possibilidade de visita assistida ao Metrô;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Recusa dos funcionários a responder a pesquisa;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Não aplicar a metodologia ágil de forma correta.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Demora da comunicação do psicólogo consultado em relação a data de visita ao Metrô disponibilizada;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Ausência de integrantes nos trabalhos em campo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af1dd" w:val="clear"/>
        <w:tabs>
          <w:tab w:val="left" w:leader="none" w:pos="708"/>
        </w:tabs>
        <w:spacing w:after="60" w:before="120" w:line="240" w:lineRule="auto"/>
        <w:ind w:left="431" w:right="-23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Equipe do Projeto</w:t>
      </w:r>
    </w:p>
    <w:p w:rsidR="00000000" w:rsidDel="00000000" w:rsidP="00000000" w:rsidRDefault="00000000" w:rsidRPr="00000000" w14:paraId="00000038">
      <w:pPr>
        <w:spacing w:line="12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1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69"/>
        <w:gridCol w:w="3242"/>
        <w:tblGridChange w:id="0">
          <w:tblGrid>
            <w:gridCol w:w="5969"/>
            <w:gridCol w:w="3242"/>
          </w:tblGrid>
        </w:tblGridChange>
      </w:tblGrid>
      <w:tr>
        <w:trPr>
          <w:cantSplit w:val="1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af1dd" w:val="clear"/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</w:tabs>
              <w:spacing w:after="0" w:before="0" w:line="240" w:lineRule="auto"/>
              <w:ind w:left="567" w:right="0" w:hanging="567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eaf1dd" w:val="clear"/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8"/>
              </w:tabs>
              <w:spacing w:after="0" w:before="0" w:line="240" w:lineRule="auto"/>
              <w:ind w:left="567" w:right="0" w:hanging="567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spacing w:before="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Camylla Dias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C">
            <w:pPr>
              <w:spacing w:before="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Gestora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spacing w:before="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Evelyn Santana de Brito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spacing w:before="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Kaio Henrique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tabs>
                <w:tab w:val="center" w:leader="none" w:pos="4419"/>
                <w:tab w:val="right" w:leader="none" w:pos="8838"/>
                <w:tab w:val="left" w:leader="none" w:pos="708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Patrícia Helena Soares Medeiros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Desenvolvimento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af1dd" w:val="clear"/>
        <w:tabs>
          <w:tab w:val="left" w:leader="none" w:pos="708"/>
        </w:tabs>
        <w:spacing w:after="60" w:before="120" w:line="240" w:lineRule="auto"/>
        <w:ind w:left="431" w:right="-23" w:hanging="4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Partes Interessadas</w:t>
      </w:r>
    </w:p>
    <w:p w:rsidR="00000000" w:rsidDel="00000000" w:rsidP="00000000" w:rsidRDefault="00000000" w:rsidRPr="00000000" w14:paraId="00000046">
      <w:pPr>
        <w:tabs>
          <w:tab w:val="center" w:leader="none" w:pos="4419"/>
          <w:tab w:val="right" w:leader="none" w:pos="8838"/>
          <w:tab w:val="left" w:leader="none" w:pos="708"/>
        </w:tabs>
        <w:spacing w:after="240" w:before="240" w:lineRule="auto"/>
        <w:ind w:left="0" w:firstLine="0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</w:rPr>
        <w:drawing>
          <wp:inline distB="114300" distT="114300" distL="114300" distR="114300">
            <wp:extent cx="5162550" cy="4371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numPr>
          <w:ilvl w:val="0"/>
          <w:numId w:val="4"/>
        </w:numPr>
        <w:shd w:fill="eaf1dd" w:val="clear"/>
        <w:tabs>
          <w:tab w:val="left" w:leader="none" w:pos="708"/>
        </w:tabs>
        <w:spacing w:after="60" w:afterAutospacing="0" w:before="120" w:lineRule="auto"/>
        <w:ind w:left="431" w:right="-23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Escolha de gestão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tabs>
          <w:tab w:val="center" w:leader="none" w:pos="4419"/>
          <w:tab w:val="right" w:leader="none" w:pos="8838"/>
          <w:tab w:val="left" w:leader="none" w:pos="708"/>
        </w:tabs>
        <w:spacing w:after="0" w:afterAutospacing="0" w:before="60" w:beforeAutospacing="0" w:lineRule="auto"/>
        <w:ind w:left="720" w:hanging="360"/>
        <w:rPr>
          <w:rFonts w:ascii="Arial" w:cs="Arial" w:eastAsia="Arial" w:hAnsi="Arial"/>
          <w:i w:val="1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Tem treinamento na área de metodologia ágil (PSMI)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tabs>
          <w:tab w:val="center" w:leader="none" w:pos="4419"/>
          <w:tab w:val="right" w:leader="none" w:pos="8838"/>
          <w:tab w:val="left" w:leader="none" w:pos="708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i w:val="1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Facilidade em gerenciamento de pessoas;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tabs>
          <w:tab w:val="center" w:leader="none" w:pos="4419"/>
          <w:tab w:val="right" w:leader="none" w:pos="8838"/>
          <w:tab w:val="left" w:leader="none" w:pos="708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i w:val="1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Organização;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tabs>
          <w:tab w:val="center" w:leader="none" w:pos="4419"/>
          <w:tab w:val="right" w:leader="none" w:pos="8838"/>
          <w:tab w:val="left" w:leader="none" w:pos="708"/>
        </w:tabs>
        <w:spacing w:after="240" w:before="0" w:beforeAutospacing="0" w:lineRule="auto"/>
        <w:ind w:left="720" w:hanging="360"/>
        <w:rPr>
          <w:rFonts w:ascii="Arial" w:cs="Arial" w:eastAsia="Arial" w:hAnsi="Arial"/>
          <w:i w:val="1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Atenção à viabilidade de opções.</w:t>
      </w:r>
    </w:p>
    <w:p w:rsidR="00000000" w:rsidDel="00000000" w:rsidP="00000000" w:rsidRDefault="00000000" w:rsidRPr="00000000" w14:paraId="0000004C">
      <w:pPr>
        <w:tabs>
          <w:tab w:val="center" w:leader="none" w:pos="4419"/>
          <w:tab w:val="right" w:leader="none" w:pos="8838"/>
          <w:tab w:val="left" w:leader="none" w:pos="708"/>
        </w:tabs>
        <w:spacing w:after="240" w:before="240" w:lineRule="auto"/>
        <w:ind w:left="720" w:firstLine="0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center" w:leader="none" w:pos="4419"/>
          <w:tab w:val="right" w:leader="none" w:pos="8838"/>
          <w:tab w:val="left" w:leader="none" w:pos="708"/>
        </w:tabs>
        <w:spacing w:after="240" w:before="240" w:lineRule="auto"/>
        <w:ind w:left="0" w:firstLine="0"/>
        <w:rPr>
          <w:rFonts w:ascii="Arial" w:cs="Arial" w:eastAsia="Arial" w:hAnsi="Arial"/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center" w:leader="none" w:pos="4419"/>
          <w:tab w:val="right" w:leader="none" w:pos="8838"/>
          <w:tab w:val="left" w:leader="none" w:pos="708"/>
        </w:tabs>
        <w:spacing w:after="240" w:before="240" w:lineRule="auto"/>
        <w:ind w:left="0" w:firstLine="0"/>
        <w:rPr>
          <w:rFonts w:ascii="Arial" w:cs="Arial" w:eastAsia="Arial" w:hAnsi="Arial"/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center" w:leader="none" w:pos="4419"/>
          <w:tab w:val="right" w:leader="none" w:pos="8838"/>
          <w:tab w:val="left" w:leader="none" w:pos="708"/>
        </w:tabs>
        <w:spacing w:after="240" w:before="240" w:lineRule="auto"/>
        <w:ind w:left="0" w:firstLine="0"/>
        <w:rPr>
          <w:rFonts w:ascii="Arial" w:cs="Arial" w:eastAsia="Arial" w:hAnsi="Arial"/>
          <w:i w:val="1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color w:val="0000ff"/>
          <w:sz w:val="22"/>
          <w:szCs w:val="22"/>
        </w:rPr>
      </w:pPr>
      <w:hyperlink r:id="rId8">
        <w:r w:rsidDel="00000000" w:rsidR="00000000" w:rsidRPr="00000000">
          <w:rPr>
            <w:rFonts w:ascii="Arial" w:cs="Arial" w:eastAsia="Arial" w:hAnsi="Arial"/>
            <w:i w:val="1"/>
            <w:color w:val="1155cc"/>
            <w:sz w:val="22"/>
            <w:szCs w:val="22"/>
            <w:u w:val="single"/>
            <w:rtl w:val="0"/>
          </w:rPr>
          <w:t xml:space="preserve">https://edition.cnn.com/2022/10/19/tech/covid-singapore-startup-mental-health-revolution/index.html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color w:val="0000ff"/>
          <w:sz w:val="22"/>
          <w:szCs w:val="22"/>
        </w:rPr>
      </w:pPr>
      <w:hyperlink r:id="rId9">
        <w:r w:rsidDel="00000000" w:rsidR="00000000" w:rsidRPr="00000000">
          <w:rPr>
            <w:rFonts w:ascii="Arial" w:cs="Arial" w:eastAsia="Arial" w:hAnsi="Arial"/>
            <w:i w:val="1"/>
            <w:color w:val="1155cc"/>
            <w:sz w:val="22"/>
            <w:szCs w:val="22"/>
            <w:u w:val="single"/>
            <w:rtl w:val="0"/>
          </w:rPr>
          <w:t xml:space="preserve">https://www.forbes.com/sites/conormurray/2023/02/22/teacherquittok-the-tiktok-hashtag-teachers-use-to-talk-burnout-low-pay-and-why-they-quit/?sh=c88a77e6c88b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419"/>
          <w:tab w:val="right" w:leader="none" w:pos="8838"/>
          <w:tab w:val="left" w:leader="none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2"/>
          <w:szCs w:val="22"/>
          <w:rtl w:val="0"/>
        </w:rPr>
        <w:t xml:space="preserve">https://vocerh.abril.com.br/lideranca/sap-desenvolve-programa-para-apoiar-a-saude-mental-dos-funcionarios/</w:t>
      </w:r>
    </w:p>
    <w:sectPr>
      <w:headerReference r:id="rId10" w:type="default"/>
      <w:footerReference r:id="rId11" w:type="default"/>
      <w:pgSz w:h="16840" w:w="11907" w:orient="portrait"/>
      <w:pgMar w:bottom="1418" w:top="632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Bdr>
        <w:top w:color="000000" w:space="1" w:sz="4" w:val="single"/>
      </w:pBdr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Termo de Abertura de Projeto - TAP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f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940.0" w:type="dxa"/>
      <w:jc w:val="center"/>
      <w:tblLayout w:type="fixed"/>
      <w:tblLook w:val="0000"/>
    </w:tblPr>
    <w:tblGrid>
      <w:gridCol w:w="1533"/>
      <w:gridCol w:w="8407"/>
      <w:tblGridChange w:id="0">
        <w:tblGrid>
          <w:gridCol w:w="1533"/>
          <w:gridCol w:w="8407"/>
        </w:tblGrid>
      </w:tblGridChange>
    </w:tblGrid>
    <w:tr>
      <w:trPr>
        <w:cantSplit w:val="0"/>
        <w:trHeight w:val="1651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-7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056">
          <w:pPr>
            <w:ind w:left="-1596" w:firstLine="0"/>
            <w:jc w:val="center"/>
            <w:rPr>
              <w:color w:val="9cc2e5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1772920</wp:posOffset>
                </wp:positionH>
                <wp:positionV relativeFrom="paragraph">
                  <wp:posOffset>9525</wp:posOffset>
                </wp:positionV>
                <wp:extent cx="982980" cy="868045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868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57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after="60" w:before="240" w:line="1" w:lineRule="atLeast"/>
      <w:ind w:left="340" w:right="0" w:leftChars="-1" w:rightChars="0" w:hanging="340" w:firstLineChars="-1"/>
      <w:jc w:val="both"/>
      <w:textDirection w:val="btLr"/>
      <w:textAlignment w:val="top"/>
      <w:outlineLvl w:val="0"/>
    </w:pPr>
    <w:rPr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ar-SA" w:eastAsia="ar-SA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suppressAutoHyphens w:val="0"/>
      <w:spacing w:after="60" w:before="240" w:line="1" w:lineRule="atLeast"/>
      <w:ind w:left="567" w:right="0" w:leftChars="-1" w:rightChars="0" w:hanging="567" w:firstLineChars="-1"/>
      <w:jc w:val="both"/>
      <w:textDirection w:val="btLr"/>
      <w:textAlignment w:val="top"/>
      <w:outlineLvl w:val="1"/>
    </w:pPr>
    <w:rPr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suppressAutoHyphens w:val="0"/>
      <w:spacing w:after="60" w:before="240" w:line="1" w:lineRule="atLeast"/>
      <w:ind w:left="720" w:right="0" w:leftChars="-1" w:rightChars="0" w:hanging="720" w:firstLineChars="-1"/>
      <w:jc w:val="both"/>
      <w:textDirection w:val="btLr"/>
      <w:textAlignment w:val="top"/>
      <w:outlineLvl w:val="2"/>
    </w:pPr>
    <w:rPr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ar-SA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0"/>
      <w:spacing w:after="60" w:before="240" w:line="1" w:lineRule="atLeast"/>
      <w:ind w:left="864" w:right="0" w:leftChars="-1" w:rightChars="0" w:hanging="864" w:firstLineChars="-1"/>
      <w:jc w:val="both"/>
      <w:textDirection w:val="btLr"/>
      <w:textAlignment w:val="top"/>
      <w:outlineLvl w:val="3"/>
    </w:pPr>
    <w:rPr>
      <w:rFonts w:ascii="Arial" w:hAnsi="Arial"/>
      <w:b w:val="1"/>
      <w:bCs w:val="1"/>
      <w:w w:val="100"/>
      <w:position w:val="-1"/>
      <w:sz w:val="24"/>
      <w:szCs w:val="28"/>
      <w:effect w:val="none"/>
      <w:vertAlign w:val="baseline"/>
      <w:cs w:val="0"/>
      <w:em w:val="none"/>
      <w:lang w:bidi="ar-SA" w:eastAsia="ar-SA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1"/>
      </w:numPr>
      <w:suppressAutoHyphens w:val="0"/>
      <w:spacing w:after="60" w:before="240" w:line="1" w:lineRule="atLeast"/>
      <w:ind w:left="1008" w:right="0" w:leftChars="-1" w:rightChars="0" w:hanging="1008" w:firstLineChars="-1"/>
      <w:jc w:val="both"/>
      <w:textDirection w:val="btLr"/>
      <w:textAlignment w:val="top"/>
      <w:outlineLvl w:val="4"/>
    </w:pPr>
    <w:rPr>
      <w:rFonts w:ascii="Arial" w:hAnsi="Arial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ar-SA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0"/>
      <w:spacing w:after="60" w:before="240" w:line="1" w:lineRule="atLeast"/>
      <w:ind w:left="1152" w:right="0" w:leftChars="-1" w:rightChars="0" w:hanging="1152" w:firstLineChars="-1"/>
      <w:jc w:val="both"/>
      <w:textDirection w:val="btLr"/>
      <w:textAlignment w:val="top"/>
      <w:outlineLvl w:val="5"/>
    </w:pPr>
    <w:rPr>
      <w:rFonts w:ascii="Arial" w:hAnsi="Arial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0"/>
      <w:spacing w:after="60" w:before="240" w:line="1" w:lineRule="atLeast"/>
      <w:ind w:left="1296" w:right="0" w:leftChars="-1" w:rightChars="0" w:hanging="1296" w:firstLineChars="-1"/>
      <w:jc w:val="both"/>
      <w:textDirection w:val="btLr"/>
      <w:textAlignment w:val="top"/>
      <w:outlineLvl w:val="6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0"/>
      <w:spacing w:after="60" w:before="240" w:line="1" w:lineRule="atLeast"/>
      <w:ind w:left="1440" w:right="0" w:leftChars="-1" w:rightChars="0" w:hanging="1440" w:firstLineChars="-1"/>
      <w:jc w:val="both"/>
      <w:textDirection w:val="btLr"/>
      <w:textAlignment w:val="top"/>
      <w:outlineLvl w:val="7"/>
    </w:pPr>
    <w:rPr>
      <w:rFonts w:ascii="Arial" w:hAnsi="Arial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0"/>
      <w:spacing w:after="60" w:before="240" w:line="1" w:lineRule="atLeast"/>
      <w:ind w:left="1584" w:right="0" w:leftChars="-1" w:rightChars="0" w:hanging="1584" w:firstLineChars="-1"/>
      <w:jc w:val="both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pt-BR"/>
    </w:rPr>
  </w:style>
  <w:style w:type="character" w:styleId="Fonteparág.padrão0">
    <w:name w:val="Fonte parág. padrão"/>
    <w:next w:val="Fonteparág.padrão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1">
    <w:name w:val="WW8Num1z1"/>
    <w:next w:val="WW8Num1z1"/>
    <w:autoRedefine w:val="0"/>
    <w:hidden w:val="0"/>
    <w:qFormat w:val="0"/>
    <w:rPr>
      <w:color w:val="auto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3z3">
    <w:name w:val="WW8Num13z3"/>
    <w:next w:val="WW8Num1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Wingdings" w:hAnsi="Wingdings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4z3">
    <w:name w:val="WW8Num14z3"/>
    <w:next w:val="WW8Num14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HiperlinkVisitado">
    <w:name w:val="HiperlinkVisitado"/>
    <w:next w:val="Hiperlink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Bullets">
    <w:name w:val="Bullets"/>
    <w:next w:val="Bullets"/>
    <w:autoRedefine w:val="0"/>
    <w:hidden w:val="0"/>
    <w:qFormat w:val="0"/>
    <w:rPr>
      <w:rFonts w:ascii="StarSymbol" w:cs="StarSymbol" w:eastAsia="StarSymbol" w:hAnsi="StarSymbol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DejaVu Sans" w:eastAsia="DejaVu Sans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48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48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ar-SA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requisito">
    <w:name w:val="requisito"/>
    <w:basedOn w:val="Normal"/>
    <w:next w:val="requisito"/>
    <w:autoRedefine w:val="0"/>
    <w:hidden w:val="0"/>
    <w:qFormat w:val="0"/>
    <w:pPr>
      <w:tabs>
        <w:tab w:val="left" w:leader="none" w:pos="2268"/>
      </w:tabs>
      <w:suppressAutoHyphens w:val="0"/>
      <w:spacing w:after="0" w:before="240" w:line="1" w:lineRule="atLeast"/>
      <w:ind w:left="1134" w:right="0" w:leftChars="-1" w:rightChars="0" w:hanging="1134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ar-SA" w:val="pt-BR"/>
    </w:rPr>
  </w:style>
  <w:style w:type="paragraph" w:styleId="fax">
    <w:name w:val="fax"/>
    <w:basedOn w:val="Normal"/>
    <w:next w:val="fax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pt-PT"/>
    </w:rPr>
  </w:style>
  <w:style w:type="paragraph" w:styleId="PlainText1">
    <w:name w:val="Plain Text1"/>
    <w:basedOn w:val="Normal"/>
    <w:next w:val="PlainText1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pt-BR"/>
    </w:rPr>
  </w:style>
  <w:style w:type="paragraph" w:styleId="anotaçãoderequisito">
    <w:name w:val="anotação de requisito"/>
    <w:basedOn w:val="Normal"/>
    <w:next w:val="anotaçãoderequisito"/>
    <w:autoRedefine w:val="0"/>
    <w:hidden w:val="0"/>
    <w:qFormat w:val="0"/>
    <w:pPr>
      <w:suppressAutoHyphens w:val="0"/>
      <w:spacing w:line="1" w:lineRule="atLeast"/>
      <w:ind w:left="1134" w:right="0" w:leftChars="-1" w:rightChars="0" w:firstLine="0" w:firstLineChars="-1"/>
      <w:jc w:val="both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ar-SA" w:val="pt-BR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suppressAutoHyphens w:val="0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cap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Título">
    <w:name w:val="Título"/>
    <w:basedOn w:val="Normal"/>
    <w:next w:val="Subtítulo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40"/>
      <w:szCs w:val="20"/>
      <w:effect w:val="none"/>
      <w:vertAlign w:val="baseline"/>
      <w:cs w:val="0"/>
      <w:em w:val="none"/>
      <w:lang w:bidi="ar-SA" w:eastAsia="ar-SA" w:val="pt-BR"/>
    </w:rPr>
  </w:style>
  <w:style w:type="paragraph" w:styleId="Subtítulo">
    <w:name w:val="Subtítulo"/>
    <w:basedOn w:val="Heading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DejaVu Sans" w:eastAsia="DejaVu Sans" w:hAnsi="Arial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0"/>
      <w:spacing w:line="1" w:lineRule="atLeast"/>
      <w:ind w:left="240" w:right="0" w:leftChars="-1" w:rightChars="0" w:firstLine="0" w:firstLineChars="-1"/>
      <w:jc w:val="both"/>
      <w:textDirection w:val="btLr"/>
      <w:textAlignment w:val="top"/>
      <w:outlineLvl w:val="0"/>
    </w:pPr>
    <w:rPr>
      <w:smallCap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suppressAutoHyphens w:val="0"/>
      <w:spacing w:line="1" w:lineRule="atLeast"/>
      <w:ind w:left="480" w:right="0" w:leftChars="-1" w:rightChars="0" w:firstLine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suppressAutoHyphens w:val="0"/>
      <w:spacing w:line="1" w:lineRule="atLeast"/>
      <w:ind w:left="720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en-US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suppressAutoHyphens w:val="0"/>
      <w:spacing w:line="1" w:lineRule="atLeast"/>
      <w:ind w:left="960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en-US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suppressAutoHyphens w:val="0"/>
      <w:spacing w:line="1" w:lineRule="atLeast"/>
      <w:ind w:left="1200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en-US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suppressAutoHyphens w:val="0"/>
      <w:spacing w:line="1" w:lineRule="atLeast"/>
      <w:ind w:left="1440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en-US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suppressAutoHyphens w:val="0"/>
      <w:spacing w:line="1" w:lineRule="atLeast"/>
      <w:ind w:left="1680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en-US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suppressAutoHyphens w:val="0"/>
      <w:spacing w:line="1" w:lineRule="atLeast"/>
      <w:ind w:left="1920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18"/>
      <w:szCs w:val="18"/>
      <w:effect w:val="none"/>
      <w:vertAlign w:val="baseline"/>
      <w:cs w:val="0"/>
      <w:em w:val="none"/>
      <w:lang w:bidi="ar-SA" w:eastAsia="ar-SA" w:val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en-US"/>
    </w:r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en-US"/>
    </w:rPr>
  </w:style>
  <w:style w:type="paragraph" w:styleId="Textodenotadefim">
    <w:name w:val="Texto de nota de fim"/>
    <w:basedOn w:val="Normal"/>
    <w:next w:val="Textodenotadefim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ar-SA" w:val="pt-BR"/>
    </w:rPr>
  </w:style>
  <w:style w:type="paragraph" w:styleId="Framecontents">
    <w:name w:val="Frame contents"/>
    <w:basedOn w:val="Corpodetexto"/>
    <w:next w:val="Framecontents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48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Contents10">
    <w:name w:val="Contents 10"/>
    <w:basedOn w:val="Index"/>
    <w:next w:val="Contents10"/>
    <w:autoRedefine w:val="0"/>
    <w:hidden w:val="0"/>
    <w:qFormat w:val="0"/>
    <w:pPr>
      <w:suppressLineNumbers w:val="1"/>
      <w:tabs>
        <w:tab w:val="right" w:leader="dot" w:pos="9972"/>
      </w:tabs>
      <w:suppressAutoHyphens w:val="0"/>
      <w:spacing w:line="1" w:lineRule="atLeast"/>
      <w:ind w:left="2547" w:right="0"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Figura">
    <w:name w:val="Figura"/>
    <w:basedOn w:val="Legenda"/>
    <w:next w:val="Figura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character" w:styleId="Ref.decomentário">
    <w:name w:val="Ref. de comentário"/>
    <w:next w:val="Ref.decomentá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paragraph" w:styleId="SemEspaçamento">
    <w:name w:val="Sem Espaçamento"/>
    <w:next w:val="SemEspaçamento"/>
    <w:autoRedefine w:val="0"/>
    <w:hidden w:val="0"/>
    <w:qFormat w:val="0"/>
    <w:pPr>
      <w:suppressAutoHyphens w:val="1"/>
      <w:spacing w:line="1" w:lineRule="atLeast"/>
      <w:ind w:leftChars="-1" w:rightChars="0" w:firstLineChars="-1"/>
      <w:contextualSpacing w:val="1"/>
      <w:textDirection w:val="btLr"/>
      <w:textAlignment w:val="top"/>
      <w:outlineLvl w:val="0"/>
    </w:pPr>
    <w:rPr>
      <w:rFonts w:ascii="Calibri" w:eastAsia="SimSu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Assuntodocomentário">
    <w:name w:val="Assunto do comentário"/>
    <w:basedOn w:val="Textodecomentário"/>
    <w:next w:val="Textodecomentário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ar-SA" w:val="en-US"/>
    </w:rPr>
  </w:style>
  <w:style w:type="character" w:styleId="TextodecomentárioChar">
    <w:name w:val="Texto de comentário Char"/>
    <w:next w:val="Textode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ar-SA" w:val="en-US"/>
    </w:rPr>
  </w:style>
  <w:style w:type="character" w:styleId="AssuntodocomentárioChar">
    <w:name w:val="Assunto do comentário Char"/>
    <w:next w:val="Assuntodocomentário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eastAsia="ar-SA" w:val="en-US"/>
    </w:rPr>
  </w:style>
  <w:style w:type="character" w:styleId="CabeçalhoChar">
    <w:name w:val="Cabeçalho Char"/>
    <w:next w:val="CabeçalhoChar"/>
    <w:autoRedefine w:val="0"/>
    <w:hidden w:val="0"/>
    <w:qFormat w:val="0"/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eastAsia="ar-SA"/>
    </w:rPr>
  </w:style>
  <w:style w:type="paragraph" w:styleId="Tabela">
    <w:name w:val="Tabela"/>
    <w:basedOn w:val="Normal"/>
    <w:next w:val="Tabela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forbes.com/sites/conormurray/2023/02/22/teacherquittok-the-tiktok-hashtag-teachers-use-to-talk-burnout-low-pay-and-why-they-quit/?sh=c88a77e6c88b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edition.cnn.com/2022/10/19/tech/covid-singapore-startup-mental-health-revolution/index.htm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q2NMckrq+la1fGNT6NNMsrZdkw==">AMUW2mXaL8tkUKhpxqQC6Bc7zdf8fZLOT5wcoc5extb1tXVTs26rWvO65dNzNeU2B+YNeT6nuPFy3o6aYYFByB+nCPmmYGFR17B8ma/CzNHVhTslyG0oRjkOO9hQxwv8MFpolveHEqzQ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2021-02-15T14:04:00Z</dcterms:created>
  <dc:creator>Fábio Levy Siqueira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str>300.000000000000</vt:lpstr>
  </property>
  <property fmtid="{D5CDD505-2E9C-101B-9397-08002B2CF9AE}" pid="3" name="GUID">
    <vt:lpstr>{20050711-1425-1430-A2C0-C59CC90507D7}</vt:lpstr>
  </property>
  <property fmtid="{D5CDD505-2E9C-101B-9397-08002B2CF9AE}" pid="4" name="SPSDescription">
    <vt:lpstr>Documento de Especificação de Requisitos</vt:lpstr>
  </property>
  <property fmtid="{D5CDD505-2E9C-101B-9397-08002B2CF9AE}" pid="5" name="Owner">
    <vt:lpstr>Nathalia Sautchuk</vt:lpstr>
  </property>
  <property fmtid="{D5CDD505-2E9C-101B-9397-08002B2CF9AE}" pid="6" name="Status">
    <vt:lpstr>Final</vt:lpstr>
  </property>
</Properties>
</file>