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48"/>
          <w:szCs w:val="48"/>
          <w:shd w:fill="ead1dc" w:val="clear"/>
        </w:rPr>
      </w:pPr>
      <w:r w:rsidDel="00000000" w:rsidR="00000000" w:rsidRPr="00000000">
        <w:rPr>
          <w:sz w:val="48"/>
          <w:szCs w:val="48"/>
          <w:shd w:fill="ead1dc" w:val="clear"/>
          <w:rtl w:val="0"/>
        </w:rPr>
        <w:t xml:space="preserve">Gramática: Baseado em Java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 tipos de variáveis: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booleano = bool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inteiro = int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flutuante = float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Estrutura if else: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= if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senao = else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Estrutura de repetição: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= for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enquanto = while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Tokens nao estruturados: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texto -&gt;’ "’ (0-9 | a-z | A-Z | ’ ’ )+ ’ "’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numero -&gt; ([0-9])+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 -&gt; ([a-z] | [A-Z])([a-z] | [A-Z] | [0-9])*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operador-&gt; ‘+’ | ’-’ | ’*’ | ’/’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comparador -&gt; ‘==’|’&lt;’|’&gt;’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contador -&gt; ++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Tokens estruturados: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bloco -&gt; (cmd)+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cmd -&gt; cmdLeia | cmdImprime | cmdExpressao | cmdSe | cmdPara | cmdEnquanto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cmdLeia -&gt; leia ‘(‘ id ‘)’;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cmdImprime -&gt; imprime ‘(‘ (texto | id) ‘)’;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cmdExpressao -&gt; id ‘=’ expressao;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cmdSe -&gt; se ‘(‘ expressao comparador expressao ‘)’ ‘{‘ cmd+ ‘}’ (senao ‘{‘ cmd ‘}’)?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cmdPara -&gt; para ‘(‘ id ‘=’ inteiro; id comparador inteiro; id ‘++’;’)’ ‘{‘ cmd+ ‘}’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cmdEnquanto-&gt; enquanto ’(‘expressao comparador expressao | booleano ‘)’ ’{‘ cmd+ ’}’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fator -&gt; numero | Id | ’(’ expressao ’)’ 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expressao -&gt; termo expreLinha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expreLinha -&gt; ‘+’ termo expreLinha | ‘-’ termo expreLinha | vazio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termo -&gt; fator termoLinha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termoLinha -&gt; ‘*’ fator termoLinha | ‘/’ fator termoLinha | vazio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Palavras reservadas: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enquanto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senao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inteiro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flutuante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booleano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leia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imprime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