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E6E5" w14:textId="1D8346D2" w:rsidR="00A355BF" w:rsidRPr="00625B71" w:rsidRDefault="00A355BF" w:rsidP="00A355BF">
      <w:pPr>
        <w:jc w:val="center"/>
        <w:rPr>
          <w:b/>
          <w:bCs/>
          <w:sz w:val="26"/>
          <w:szCs w:val="26"/>
          <w:shd w:val="clear" w:color="auto" w:fill="F4CCCC"/>
        </w:rPr>
      </w:pPr>
      <w:r w:rsidRPr="00625B71">
        <w:rPr>
          <w:b/>
          <w:bCs/>
          <w:sz w:val="26"/>
          <w:szCs w:val="26"/>
          <w:shd w:val="clear" w:color="auto" w:fill="F4CCCC"/>
        </w:rPr>
        <w:t>ACTUAL CODING MANUAL</w:t>
      </w:r>
    </w:p>
    <w:p w14:paraId="45CEBEE0" w14:textId="77777777" w:rsidR="00A355BF" w:rsidRPr="00625B71" w:rsidRDefault="00A355BF" w:rsidP="00A355BF">
      <w:pPr>
        <w:rPr>
          <w:b/>
          <w:bCs/>
        </w:rPr>
      </w:pPr>
    </w:p>
    <w:p w14:paraId="122AFFA1" w14:textId="77777777" w:rsidR="00A355BF" w:rsidRPr="00625B71" w:rsidRDefault="00A355BF" w:rsidP="00A355BF">
      <w:pPr>
        <w:widowControl w:val="0"/>
        <w:rPr>
          <w:b/>
          <w:bCs/>
          <w:sz w:val="26"/>
          <w:szCs w:val="26"/>
        </w:rPr>
      </w:pPr>
    </w:p>
    <w:tbl>
      <w:tblPr>
        <w:tblW w:w="10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8190"/>
        <w:gridCol w:w="60"/>
      </w:tblGrid>
      <w:tr w:rsidR="002778E1" w:rsidRPr="00625B71" w14:paraId="52936369" w14:textId="77777777" w:rsidTr="00641415">
        <w:trPr>
          <w:gridAfter w:val="1"/>
          <w:wAfter w:w="60" w:type="dxa"/>
        </w:trPr>
        <w:tc>
          <w:tcPr>
            <w:tcW w:w="10800" w:type="dxa"/>
            <w:gridSpan w:val="2"/>
            <w:shd w:val="clear" w:color="auto" w:fill="FFE599"/>
            <w:tcMar>
              <w:top w:w="100" w:type="dxa"/>
              <w:left w:w="100" w:type="dxa"/>
              <w:bottom w:w="100" w:type="dxa"/>
              <w:right w:w="100" w:type="dxa"/>
            </w:tcMar>
          </w:tcPr>
          <w:p w14:paraId="18496423" w14:textId="1C6B5F93" w:rsidR="002778E1" w:rsidRPr="00625B71" w:rsidRDefault="002778E1" w:rsidP="00122610">
            <w:pPr>
              <w:jc w:val="center"/>
              <w:rPr>
                <w:b/>
                <w:bCs/>
              </w:rPr>
            </w:pPr>
            <w:r w:rsidRPr="00625B71">
              <w:rPr>
                <w:b/>
                <w:bCs/>
                <w:sz w:val="26"/>
                <w:szCs w:val="26"/>
              </w:rPr>
              <w:t>Actual coding</w:t>
            </w:r>
            <w:r w:rsidR="004B0410" w:rsidRPr="00625B71">
              <w:rPr>
                <w:b/>
                <w:bCs/>
                <w:sz w:val="26"/>
                <w:szCs w:val="26"/>
              </w:rPr>
              <w:t xml:space="preserve"> steps</w:t>
            </w:r>
          </w:p>
        </w:tc>
      </w:tr>
      <w:tr w:rsidR="002778E1" w:rsidRPr="00625B71" w14:paraId="62AD469D" w14:textId="77777777" w:rsidTr="00641415">
        <w:trPr>
          <w:gridAfter w:val="1"/>
          <w:wAfter w:w="60" w:type="dxa"/>
        </w:trPr>
        <w:tc>
          <w:tcPr>
            <w:tcW w:w="10800" w:type="dxa"/>
            <w:gridSpan w:val="2"/>
            <w:tcMar>
              <w:top w:w="100" w:type="dxa"/>
              <w:left w:w="100" w:type="dxa"/>
              <w:bottom w:w="100" w:type="dxa"/>
              <w:right w:w="100" w:type="dxa"/>
            </w:tcMar>
          </w:tcPr>
          <w:p w14:paraId="3814D641" w14:textId="77777777" w:rsidR="00641415" w:rsidRPr="00625B71" w:rsidRDefault="00641415" w:rsidP="00641415">
            <w:pPr>
              <w:widowControl w:val="0"/>
              <w:pBdr>
                <w:top w:val="nil"/>
                <w:left w:val="nil"/>
                <w:bottom w:val="nil"/>
                <w:right w:val="nil"/>
                <w:between w:val="nil"/>
              </w:pBdr>
              <w:jc w:val="center"/>
              <w:rPr>
                <w:b/>
                <w:bCs/>
                <w:shd w:val="pct15" w:color="auto" w:fill="FFFFFF"/>
              </w:rPr>
            </w:pPr>
          </w:p>
          <w:p w14:paraId="126C468B" w14:textId="77777777" w:rsidR="00641415" w:rsidRPr="00625B71" w:rsidRDefault="00641415" w:rsidP="00641415">
            <w:pPr>
              <w:widowControl w:val="0"/>
              <w:pBdr>
                <w:top w:val="nil"/>
                <w:left w:val="nil"/>
                <w:bottom w:val="nil"/>
                <w:right w:val="nil"/>
                <w:between w:val="nil"/>
              </w:pBdr>
              <w:jc w:val="center"/>
              <w:rPr>
                <w:b/>
                <w:bCs/>
                <w:sz w:val="26"/>
                <w:szCs w:val="26"/>
                <w:highlight w:val="yellow"/>
                <w:shd w:val="pct15" w:color="auto" w:fill="FFFFFF"/>
              </w:rPr>
            </w:pPr>
            <w:r w:rsidRPr="00625B71">
              <w:rPr>
                <w:b/>
                <w:bCs/>
                <w:sz w:val="26"/>
                <w:szCs w:val="26"/>
                <w:highlight w:val="yellow"/>
                <w:shd w:val="pct15" w:color="auto" w:fill="FFFFFF"/>
              </w:rPr>
              <w:t>Recommended Steps for Actual Coding</w:t>
            </w:r>
          </w:p>
          <w:p w14:paraId="1B22A15E" w14:textId="60CBE8AD" w:rsidR="00625B71" w:rsidRPr="00D51DEB" w:rsidRDefault="00625B71" w:rsidP="00625B71">
            <w:pPr>
              <w:pStyle w:val="aa"/>
              <w:rPr>
                <w:rFonts w:ascii="Arial" w:hAnsi="Arial" w:cs="Arial"/>
                <w:sz w:val="22"/>
                <w:szCs w:val="22"/>
              </w:rPr>
            </w:pPr>
            <w:r w:rsidRPr="00D51DEB">
              <w:rPr>
                <w:rFonts w:ascii="Arial" w:hAnsi="Arial" w:cs="Arial"/>
                <w:sz w:val="22"/>
                <w:szCs w:val="22"/>
              </w:rPr>
              <w:t>First, locate the full-text article using Google Scholar and other databases (e.g., PsycINFO, ABI/INFORM Collection, ProQuest Dissertations &amp; Theses Global, Web of Science, Scopus) accessed through your university library.</w:t>
            </w:r>
          </w:p>
          <w:p w14:paraId="1A95443B" w14:textId="77777777" w:rsidR="00625B71" w:rsidRPr="00D51DEB" w:rsidRDefault="00625B71" w:rsidP="00625B71">
            <w:pPr>
              <w:pStyle w:val="aa"/>
              <w:rPr>
                <w:rFonts w:ascii="Arial" w:hAnsi="Arial" w:cs="Arial"/>
                <w:sz w:val="22"/>
                <w:szCs w:val="22"/>
              </w:rPr>
            </w:pPr>
            <w:r w:rsidRPr="00D51DEB">
              <w:rPr>
                <w:rFonts w:ascii="Arial" w:hAnsi="Arial" w:cs="Arial"/>
                <w:sz w:val="22"/>
                <w:szCs w:val="22"/>
              </w:rPr>
              <w:t>○ Make sure that the title, author(s), and publication year match the assigned article before beginning coding. Search results may sometimes lead to a different paper.</w:t>
            </w:r>
          </w:p>
          <w:p w14:paraId="6B673DEF" w14:textId="77777777" w:rsidR="00625B71" w:rsidRPr="00D51DEB" w:rsidRDefault="00625B71" w:rsidP="00625B71">
            <w:pPr>
              <w:pStyle w:val="aa"/>
              <w:rPr>
                <w:rFonts w:ascii="Arial" w:hAnsi="Arial" w:cs="Arial"/>
                <w:sz w:val="22"/>
                <w:szCs w:val="22"/>
              </w:rPr>
            </w:pPr>
            <w:r w:rsidRPr="00D51DEB">
              <w:rPr>
                <w:rFonts w:ascii="Arial" w:hAnsi="Arial" w:cs="Arial"/>
                <w:sz w:val="22"/>
                <w:szCs w:val="22"/>
              </w:rPr>
              <w:t>○ If the full text cannot be accessed, select 999 = Full text unavailable under Inclusion-Exclusion Judgment (Article Descriptors), and move on to the next article.</w:t>
            </w:r>
          </w:p>
          <w:p w14:paraId="72BFE3FF" w14:textId="6129AC3F" w:rsidR="00625B71" w:rsidRPr="00D51DEB" w:rsidRDefault="00625B71" w:rsidP="00625B71">
            <w:pPr>
              <w:pStyle w:val="aa"/>
              <w:rPr>
                <w:rFonts w:ascii="Arial" w:hAnsi="Arial" w:cs="Arial"/>
                <w:sz w:val="22"/>
                <w:szCs w:val="22"/>
              </w:rPr>
            </w:pPr>
            <w:r w:rsidRPr="00D51DEB">
              <w:rPr>
                <w:rFonts w:ascii="Arial" w:hAnsi="Arial" w:cs="Arial"/>
                <w:sz w:val="22"/>
                <w:szCs w:val="22"/>
              </w:rPr>
              <w:t>Second, review the full-text article and make an inclusion-exclusion decision based on the following criteria.</w:t>
            </w:r>
          </w:p>
          <w:p w14:paraId="469A9650" w14:textId="77777777" w:rsidR="00625B71" w:rsidRPr="00D51DEB" w:rsidRDefault="00625B71">
            <w:pPr>
              <w:numPr>
                <w:ilvl w:val="0"/>
                <w:numId w:val="7"/>
              </w:numPr>
              <w:spacing w:before="100" w:beforeAutospacing="1" w:after="100" w:afterAutospacing="1" w:line="240" w:lineRule="auto"/>
            </w:pPr>
            <w:r w:rsidRPr="00D51DEB">
              <w:t xml:space="preserve">The study reports at least one relevant effect size involving boundary spanning and its antecedents and/or outcomes. </w:t>
            </w:r>
          </w:p>
          <w:p w14:paraId="33854B76" w14:textId="5161FC28" w:rsidR="00625B71" w:rsidRPr="00D51DEB" w:rsidRDefault="00625B71">
            <w:pPr>
              <w:numPr>
                <w:ilvl w:val="0"/>
                <w:numId w:val="7"/>
              </w:numPr>
              <w:spacing w:before="100" w:beforeAutospacing="1" w:after="100" w:afterAutospacing="1" w:line="240" w:lineRule="auto"/>
            </w:pPr>
            <w:r w:rsidRPr="00D51DEB">
              <w:t xml:space="preserve">The sample consists of employees or working adults (not students, trainees, applicants, or non-working samples). </w:t>
            </w:r>
          </w:p>
          <w:p w14:paraId="1BACC3E3" w14:textId="37135FBA" w:rsidR="00625B71" w:rsidRPr="00D51DEB" w:rsidRDefault="00625B71">
            <w:pPr>
              <w:numPr>
                <w:ilvl w:val="0"/>
                <w:numId w:val="7"/>
              </w:numPr>
              <w:spacing w:before="100" w:beforeAutospacing="1" w:after="100" w:afterAutospacing="1" w:line="240" w:lineRule="auto"/>
            </w:pPr>
            <w:r w:rsidRPr="00D51DEB">
              <w:t xml:space="preserve">The study includes a measure of boundary spanning. </w:t>
            </w:r>
          </w:p>
          <w:p w14:paraId="4DE3A305" w14:textId="77777777" w:rsidR="00625B71" w:rsidRPr="00D51DEB" w:rsidRDefault="00625B71">
            <w:pPr>
              <w:numPr>
                <w:ilvl w:val="0"/>
                <w:numId w:val="7"/>
              </w:numPr>
              <w:spacing w:before="100" w:beforeAutospacing="1" w:after="100" w:afterAutospacing="1" w:line="240" w:lineRule="auto"/>
            </w:pPr>
            <w:r w:rsidRPr="00D51DEB">
              <w:t xml:space="preserve">The study reports sufficient statistical information to code an effect size (e.g., correlation coefficient, convertible statistics, sample size). </w:t>
            </w:r>
          </w:p>
          <w:p w14:paraId="30F1E291" w14:textId="77777777" w:rsidR="00625B71" w:rsidRPr="00D51DEB" w:rsidRDefault="00625B71">
            <w:pPr>
              <w:numPr>
                <w:ilvl w:val="0"/>
                <w:numId w:val="7"/>
              </w:numPr>
              <w:spacing w:before="100" w:beforeAutospacing="1" w:after="100" w:afterAutospacing="1" w:line="240" w:lineRule="auto"/>
            </w:pPr>
            <w:r w:rsidRPr="00D51DEB">
              <w:t xml:space="preserve">The study is an original empirical study (not a conceptual paper, review, or meta-analysis). </w:t>
            </w:r>
          </w:p>
          <w:p w14:paraId="4A8D8FCB" w14:textId="26DCD21C" w:rsidR="00625B71" w:rsidRPr="00D51DEB" w:rsidRDefault="00625B71" w:rsidP="00625B71">
            <w:pPr>
              <w:pStyle w:val="aa"/>
              <w:rPr>
                <w:rFonts w:ascii="Arial" w:hAnsi="Arial" w:cs="Arial"/>
                <w:sz w:val="22"/>
                <w:szCs w:val="22"/>
              </w:rPr>
            </w:pPr>
            <w:r w:rsidRPr="00D51DEB">
              <w:rPr>
                <w:rFonts w:ascii="Arial" w:hAnsi="Arial" w:cs="Arial"/>
                <w:sz w:val="22"/>
                <w:szCs w:val="22"/>
              </w:rPr>
              <w:t>Third, if the article is included, begin coding in the following order.</w:t>
            </w:r>
          </w:p>
          <w:p w14:paraId="33D244A6" w14:textId="62198483" w:rsidR="00625B71" w:rsidRPr="00D51DEB" w:rsidRDefault="00625B71">
            <w:pPr>
              <w:numPr>
                <w:ilvl w:val="0"/>
                <w:numId w:val="8"/>
              </w:numPr>
              <w:spacing w:before="100" w:beforeAutospacing="1" w:after="100" w:afterAutospacing="1" w:line="240" w:lineRule="auto"/>
            </w:pPr>
            <w:r w:rsidRPr="00D51DEB">
              <w:t>Article Descriptors</w:t>
            </w:r>
            <w:r w:rsidRPr="00D51DEB">
              <w:br/>
              <w:t xml:space="preserve">Code </w:t>
            </w:r>
            <w:r w:rsidR="00EE5DE2" w:rsidRPr="00D51DEB">
              <w:t xml:space="preserve">Inclusion-Exclusion </w:t>
            </w:r>
            <w:r w:rsidR="00EE5DE2" w:rsidRPr="00D51DEB">
              <w:rPr>
                <w:lang w:val="en-US"/>
              </w:rPr>
              <w:t>j</w:t>
            </w:r>
            <w:r w:rsidR="00EE5DE2" w:rsidRPr="00D51DEB">
              <w:t>udgment</w:t>
            </w:r>
            <w:r w:rsidR="00EE5DE2" w:rsidRPr="00D51DEB">
              <w:rPr>
                <w:rFonts w:hint="eastAsia"/>
              </w:rPr>
              <w:t xml:space="preserve">, </w:t>
            </w:r>
            <w:r w:rsidR="00EE5DE2" w:rsidRPr="00D51DEB">
              <w:t>reasons for exclusion</w:t>
            </w:r>
            <w:r w:rsidR="00EE5DE2" w:rsidRPr="00D51DEB">
              <w:rPr>
                <w:rFonts w:hint="eastAsia"/>
              </w:rPr>
              <w:t>,</w:t>
            </w:r>
            <w:r w:rsidR="00EE5DE2" w:rsidRPr="00D51DEB">
              <w:t xml:space="preserve"> publication type, </w:t>
            </w:r>
            <w:r w:rsidRPr="00D51DEB">
              <w:t xml:space="preserve">secondary data use, and any general notes. </w:t>
            </w:r>
          </w:p>
          <w:p w14:paraId="24A06F58" w14:textId="5DBFDA09" w:rsidR="00625B71" w:rsidRPr="00D51DEB" w:rsidRDefault="00625B71">
            <w:pPr>
              <w:numPr>
                <w:ilvl w:val="0"/>
                <w:numId w:val="8"/>
              </w:numPr>
              <w:spacing w:before="100" w:beforeAutospacing="1" w:after="100" w:afterAutospacing="1" w:line="240" w:lineRule="auto"/>
            </w:pPr>
            <w:r w:rsidRPr="00D51DEB">
              <w:t>Study / Sample Descriptors</w:t>
            </w:r>
            <w:r w:rsidRPr="00D51DEB">
              <w:br/>
              <w:t xml:space="preserve">Go to the Method section (Participants subsection) and code study design, country, international context, age, gender, tenure, </w:t>
            </w:r>
            <w:r w:rsidR="00FC5D0A">
              <w:rPr>
                <w:lang w:val="en-US"/>
              </w:rPr>
              <w:t xml:space="preserve">and </w:t>
            </w:r>
            <w:r w:rsidRPr="00D51DEB">
              <w:t xml:space="preserve">occupation type. </w:t>
            </w:r>
          </w:p>
          <w:p w14:paraId="39DC510B" w14:textId="2E9A48D4" w:rsidR="00625B71" w:rsidRPr="00D51DEB" w:rsidRDefault="00625B71">
            <w:pPr>
              <w:numPr>
                <w:ilvl w:val="0"/>
                <w:numId w:val="8"/>
              </w:numPr>
              <w:spacing w:before="100" w:beforeAutospacing="1" w:after="100" w:afterAutospacing="1" w:line="240" w:lineRule="auto"/>
            </w:pPr>
            <w:r w:rsidRPr="00D51DEB">
              <w:t>Effect Sizes &amp; Measure Descriptors</w:t>
            </w:r>
            <w:r w:rsidRPr="00D51DEB">
              <w:br/>
              <w:t xml:space="preserve">Go to the Measures subsection and Results section, and code details about the boundary spanning measure (and other focal variables if applicable), such as number of items, scale range, report type, means, standard deviations, reliability estimates, </w:t>
            </w:r>
            <w:r w:rsidR="00FC5D0A">
              <w:t xml:space="preserve">and </w:t>
            </w:r>
            <w:r w:rsidRPr="00D51DEB">
              <w:t>effect sizes.</w:t>
            </w:r>
          </w:p>
          <w:p w14:paraId="74B874A4" w14:textId="77777777" w:rsidR="00641415" w:rsidRDefault="00AD21D2" w:rsidP="00641415">
            <w:pPr>
              <w:widowControl w:val="0"/>
              <w:pBdr>
                <w:top w:val="nil"/>
                <w:left w:val="nil"/>
                <w:bottom w:val="nil"/>
                <w:right w:val="nil"/>
                <w:between w:val="nil"/>
              </w:pBdr>
              <w:rPr>
                <w:b/>
                <w:bCs/>
                <w:color w:val="EE0000"/>
              </w:rPr>
            </w:pPr>
            <w:r w:rsidRPr="00AD21D2">
              <w:rPr>
                <w:b/>
                <w:bCs/>
                <w:color w:val="EE0000"/>
              </w:rPr>
              <w:t>General rule for ALL missing data: If any information is not reported in the article, always enter 999 as the default missing code.</w:t>
            </w:r>
          </w:p>
          <w:p w14:paraId="69E0C7FD" w14:textId="77777777" w:rsidR="00AD6366" w:rsidRDefault="00AD6366" w:rsidP="00641415">
            <w:pPr>
              <w:widowControl w:val="0"/>
              <w:pBdr>
                <w:top w:val="nil"/>
                <w:left w:val="nil"/>
                <w:bottom w:val="nil"/>
                <w:right w:val="nil"/>
                <w:between w:val="nil"/>
              </w:pBdr>
              <w:rPr>
                <w:b/>
                <w:bCs/>
                <w:color w:val="EE0000"/>
              </w:rPr>
            </w:pPr>
          </w:p>
          <w:p w14:paraId="38CE700C" w14:textId="062B9891" w:rsidR="00AD6366" w:rsidRPr="00AD6366" w:rsidRDefault="00AD6366" w:rsidP="00641415">
            <w:pPr>
              <w:widowControl w:val="0"/>
              <w:pBdr>
                <w:top w:val="nil"/>
                <w:left w:val="nil"/>
                <w:bottom w:val="nil"/>
                <w:right w:val="nil"/>
                <w:between w:val="nil"/>
              </w:pBdr>
              <w:rPr>
                <w:b/>
                <w:bCs/>
              </w:rPr>
            </w:pPr>
          </w:p>
        </w:tc>
      </w:tr>
      <w:tr w:rsidR="00641415" w:rsidRPr="00625B71" w14:paraId="139B0D6E" w14:textId="77777777" w:rsidTr="00641415">
        <w:trPr>
          <w:gridAfter w:val="1"/>
          <w:wAfter w:w="60" w:type="dxa"/>
        </w:trPr>
        <w:tc>
          <w:tcPr>
            <w:tcW w:w="10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31720" w14:textId="77777777" w:rsidR="00641415" w:rsidRPr="00625B71" w:rsidRDefault="00641415" w:rsidP="00641415">
            <w:pPr>
              <w:pBdr>
                <w:top w:val="nil"/>
                <w:left w:val="nil"/>
                <w:bottom w:val="nil"/>
                <w:right w:val="nil"/>
                <w:between w:val="nil"/>
              </w:pBdr>
              <w:ind w:left="800" w:hanging="440"/>
              <w:rPr>
                <w:b/>
                <w:bCs/>
              </w:rPr>
            </w:pPr>
            <w:r w:rsidRPr="00625B71">
              <w:rPr>
                <w:b/>
                <w:bCs/>
              </w:rPr>
              <w:t>Article Descriptors</w:t>
            </w:r>
          </w:p>
        </w:tc>
      </w:tr>
      <w:tr w:rsidR="00641415" w:rsidRPr="00625B71" w14:paraId="01386902" w14:textId="77777777" w:rsidTr="00641415">
        <w:tblPrEx>
          <w:jc w:val="center"/>
        </w:tblPrEx>
        <w:trPr>
          <w:jc w:val="center"/>
        </w:trPr>
        <w:tc>
          <w:tcPr>
            <w:tcW w:w="2610" w:type="dxa"/>
            <w:shd w:val="clear" w:color="auto" w:fill="EFEFEF"/>
            <w:tcMar>
              <w:top w:w="100" w:type="dxa"/>
              <w:left w:w="100" w:type="dxa"/>
              <w:bottom w:w="100" w:type="dxa"/>
              <w:right w:w="100" w:type="dxa"/>
            </w:tcMar>
            <w:vAlign w:val="center"/>
          </w:tcPr>
          <w:p w14:paraId="3E5EF088" w14:textId="77777777" w:rsidR="00641415" w:rsidRPr="00625B71" w:rsidRDefault="00641415" w:rsidP="00122610">
            <w:pPr>
              <w:widowControl w:val="0"/>
              <w:pBdr>
                <w:top w:val="nil"/>
                <w:left w:val="nil"/>
                <w:bottom w:val="nil"/>
                <w:right w:val="nil"/>
                <w:between w:val="nil"/>
              </w:pBdr>
              <w:jc w:val="center"/>
            </w:pPr>
            <w:r w:rsidRPr="00625B71">
              <w:t>Variable Name</w:t>
            </w:r>
          </w:p>
        </w:tc>
        <w:tc>
          <w:tcPr>
            <w:tcW w:w="8250" w:type="dxa"/>
            <w:gridSpan w:val="2"/>
            <w:shd w:val="clear" w:color="auto" w:fill="EFEFEF"/>
            <w:tcMar>
              <w:top w:w="100" w:type="dxa"/>
              <w:left w:w="100" w:type="dxa"/>
              <w:bottom w:w="100" w:type="dxa"/>
              <w:right w:w="100" w:type="dxa"/>
            </w:tcMar>
            <w:vAlign w:val="center"/>
          </w:tcPr>
          <w:p w14:paraId="5B3E5464" w14:textId="77777777" w:rsidR="00641415" w:rsidRPr="00625B71" w:rsidRDefault="00641415" w:rsidP="00122610">
            <w:pPr>
              <w:widowControl w:val="0"/>
              <w:pBdr>
                <w:top w:val="nil"/>
                <w:left w:val="nil"/>
                <w:bottom w:val="nil"/>
                <w:right w:val="nil"/>
                <w:between w:val="nil"/>
              </w:pBdr>
              <w:jc w:val="center"/>
            </w:pPr>
            <w:r w:rsidRPr="00625B71">
              <w:t>Coding Procedure</w:t>
            </w:r>
          </w:p>
        </w:tc>
      </w:tr>
      <w:tr w:rsidR="00641415" w:rsidRPr="00625B71" w14:paraId="452FAA0D"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6C211BAF" w14:textId="77777777" w:rsidR="00641415" w:rsidRPr="00D51DEB" w:rsidRDefault="00641415" w:rsidP="00122610">
            <w:pPr>
              <w:widowControl w:val="0"/>
              <w:pBdr>
                <w:top w:val="nil"/>
                <w:left w:val="nil"/>
                <w:bottom w:val="nil"/>
                <w:right w:val="nil"/>
                <w:between w:val="nil"/>
              </w:pBdr>
              <w:jc w:val="center"/>
            </w:pPr>
            <w:r w:rsidRPr="00D51DEB">
              <w:t>Coder Initials</w:t>
            </w:r>
          </w:p>
        </w:tc>
        <w:tc>
          <w:tcPr>
            <w:tcW w:w="8250" w:type="dxa"/>
            <w:gridSpan w:val="2"/>
            <w:tcMar>
              <w:top w:w="100" w:type="dxa"/>
              <w:left w:w="100" w:type="dxa"/>
              <w:bottom w:w="100" w:type="dxa"/>
              <w:right w:w="100" w:type="dxa"/>
            </w:tcMar>
            <w:vAlign w:val="center"/>
          </w:tcPr>
          <w:p w14:paraId="4D2FFDFD" w14:textId="204F6BE7" w:rsidR="00641415" w:rsidRPr="00D51DEB" w:rsidRDefault="00641415" w:rsidP="00122610">
            <w:pPr>
              <w:widowControl w:val="0"/>
              <w:pBdr>
                <w:top w:val="nil"/>
                <w:left w:val="nil"/>
                <w:bottom w:val="nil"/>
                <w:right w:val="nil"/>
                <w:between w:val="nil"/>
              </w:pBdr>
            </w:pPr>
            <w:r w:rsidRPr="00D51DEB">
              <w:t xml:space="preserve">Enter your first and last initials (e.g., </w:t>
            </w:r>
            <w:r w:rsidRPr="00D51DEB">
              <w:rPr>
                <w:lang w:val="en-US"/>
              </w:rPr>
              <w:t>KL, JK, JH</w:t>
            </w:r>
            <w:r w:rsidRPr="00D51DEB">
              <w:t xml:space="preserve">). This cell will be copied over to </w:t>
            </w:r>
            <w:r w:rsidRPr="00D51DEB">
              <w:lastRenderedPageBreak/>
              <w:t xml:space="preserve">the Coder Initials columns in </w:t>
            </w:r>
            <w:r w:rsidRPr="00D51DEB">
              <w:rPr>
                <w:i/>
                <w:iCs/>
              </w:rPr>
              <w:t>Study/Sample Descriptors</w:t>
            </w:r>
            <w:r w:rsidRPr="00D51DEB">
              <w:t xml:space="preserve"> and </w:t>
            </w:r>
            <w:r w:rsidRPr="00D51DEB">
              <w:rPr>
                <w:i/>
                <w:iCs/>
              </w:rPr>
              <w:t>Effect Sizes &amp; Measure Descriptors</w:t>
            </w:r>
            <w:r w:rsidRPr="00D51DEB">
              <w:t>.</w:t>
            </w:r>
          </w:p>
        </w:tc>
      </w:tr>
      <w:tr w:rsidR="00641415" w:rsidRPr="00625B71" w14:paraId="4EF447EC"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509B9814" w14:textId="77777777" w:rsidR="00641415" w:rsidRPr="00D51DEB" w:rsidRDefault="00641415" w:rsidP="00122610">
            <w:pPr>
              <w:widowControl w:val="0"/>
              <w:pBdr>
                <w:top w:val="nil"/>
                <w:left w:val="nil"/>
                <w:bottom w:val="nil"/>
                <w:right w:val="nil"/>
                <w:between w:val="nil"/>
              </w:pBdr>
              <w:jc w:val="center"/>
            </w:pPr>
            <w:r w:rsidRPr="00D51DEB">
              <w:lastRenderedPageBreak/>
              <w:t>Article ID</w:t>
            </w:r>
          </w:p>
        </w:tc>
        <w:tc>
          <w:tcPr>
            <w:tcW w:w="8250" w:type="dxa"/>
            <w:gridSpan w:val="2"/>
            <w:tcMar>
              <w:top w:w="100" w:type="dxa"/>
              <w:left w:w="100" w:type="dxa"/>
              <w:bottom w:w="100" w:type="dxa"/>
              <w:right w:w="100" w:type="dxa"/>
            </w:tcMar>
            <w:vAlign w:val="center"/>
          </w:tcPr>
          <w:p w14:paraId="1AABE170" w14:textId="32F3FA7B" w:rsidR="00641415" w:rsidRPr="00947DEE" w:rsidRDefault="00641415" w:rsidP="00122610">
            <w:pPr>
              <w:widowControl w:val="0"/>
              <w:pBdr>
                <w:top w:val="nil"/>
                <w:left w:val="nil"/>
                <w:bottom w:val="nil"/>
                <w:right w:val="nil"/>
                <w:between w:val="nil"/>
              </w:pBdr>
              <w:rPr>
                <w:highlight w:val="yellow"/>
                <w:lang w:val="en-US"/>
              </w:rPr>
            </w:pPr>
            <w:r w:rsidRPr="00D51DEB">
              <w:t xml:space="preserve">This is a </w:t>
            </w:r>
            <w:r w:rsidRPr="00D51DEB">
              <w:rPr>
                <w:u w:val="single"/>
              </w:rPr>
              <w:t>unique study identifier</w:t>
            </w:r>
            <w:r w:rsidRPr="00D51DEB">
              <w:t xml:space="preserve"> for each paper. </w:t>
            </w:r>
          </w:p>
        </w:tc>
      </w:tr>
      <w:tr w:rsidR="00DD7664" w:rsidRPr="00625B71" w14:paraId="5E276E03"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5461D0C3" w14:textId="56E0CB2B" w:rsidR="00DD7664" w:rsidRPr="00DD7664" w:rsidRDefault="00DD7664" w:rsidP="00122610">
            <w:pPr>
              <w:widowControl w:val="0"/>
              <w:pBdr>
                <w:top w:val="nil"/>
                <w:left w:val="nil"/>
                <w:bottom w:val="nil"/>
                <w:right w:val="nil"/>
                <w:between w:val="nil"/>
              </w:pBdr>
              <w:jc w:val="center"/>
            </w:pPr>
            <w:r>
              <w:t>Sample ID</w:t>
            </w:r>
          </w:p>
        </w:tc>
        <w:tc>
          <w:tcPr>
            <w:tcW w:w="8250" w:type="dxa"/>
            <w:gridSpan w:val="2"/>
            <w:tcMar>
              <w:top w:w="100" w:type="dxa"/>
              <w:left w:w="100" w:type="dxa"/>
              <w:bottom w:w="100" w:type="dxa"/>
              <w:right w:w="100" w:type="dxa"/>
            </w:tcMar>
            <w:vAlign w:val="center"/>
          </w:tcPr>
          <w:p w14:paraId="479299EA" w14:textId="5A9614CD" w:rsidR="00DD7664" w:rsidRPr="00D51DEB" w:rsidRDefault="00DD7664" w:rsidP="00122610">
            <w:pPr>
              <w:widowControl w:val="0"/>
              <w:pBdr>
                <w:top w:val="nil"/>
                <w:left w:val="nil"/>
                <w:bottom w:val="nil"/>
                <w:right w:val="nil"/>
                <w:between w:val="nil"/>
              </w:pBdr>
            </w:pPr>
            <w:r w:rsidRPr="00D51DEB">
              <w:t>Assign a sample ID by using Arabic numerals to indicate different samples within an article (e.g., 1545.1, 1545.2).</w:t>
            </w:r>
          </w:p>
        </w:tc>
      </w:tr>
      <w:tr w:rsidR="00DD7664" w:rsidRPr="00625B71" w14:paraId="39A55008"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5040F9E4" w14:textId="1CCA438A" w:rsidR="00DD7664" w:rsidRPr="00DD7664" w:rsidRDefault="00DD7664" w:rsidP="00122610">
            <w:pPr>
              <w:widowControl w:val="0"/>
              <w:pBdr>
                <w:top w:val="nil"/>
                <w:left w:val="nil"/>
                <w:bottom w:val="nil"/>
                <w:right w:val="nil"/>
                <w:between w:val="nil"/>
              </w:pBdr>
              <w:jc w:val="center"/>
              <w:rPr>
                <w:lang w:val="en-US"/>
              </w:rPr>
            </w:pPr>
            <w:r>
              <w:rPr>
                <w:lang w:val="en-US"/>
              </w:rPr>
              <w:t>Effect size ID</w:t>
            </w:r>
          </w:p>
        </w:tc>
        <w:tc>
          <w:tcPr>
            <w:tcW w:w="8250" w:type="dxa"/>
            <w:gridSpan w:val="2"/>
            <w:tcMar>
              <w:top w:w="100" w:type="dxa"/>
              <w:left w:w="100" w:type="dxa"/>
              <w:bottom w:w="100" w:type="dxa"/>
              <w:right w:w="100" w:type="dxa"/>
            </w:tcMar>
            <w:vAlign w:val="center"/>
          </w:tcPr>
          <w:p w14:paraId="67BF86DA" w14:textId="13A28846" w:rsidR="00DD7664" w:rsidRPr="00DD7664" w:rsidRDefault="00DD7664" w:rsidP="00122610">
            <w:pPr>
              <w:widowControl w:val="0"/>
              <w:pBdr>
                <w:top w:val="nil"/>
                <w:left w:val="nil"/>
                <w:bottom w:val="nil"/>
                <w:right w:val="nil"/>
                <w:between w:val="nil"/>
              </w:pBdr>
              <w:rPr>
                <w:lang w:val="en-US"/>
              </w:rPr>
            </w:pPr>
            <w:r>
              <w:rPr>
                <w:lang w:val="en-US"/>
              </w:rPr>
              <w:t xml:space="preserve">Assign an effect size ID by using Arabic numeral to indicate </w:t>
            </w:r>
            <w:proofErr w:type="spellStart"/>
            <w:r>
              <w:rPr>
                <w:lang w:val="en-US"/>
              </w:rPr>
              <w:t>diffetent</w:t>
            </w:r>
            <w:proofErr w:type="spellEnd"/>
            <w:r>
              <w:rPr>
                <w:lang w:val="en-US"/>
              </w:rPr>
              <w:t xml:space="preserve"> effect sizes within sample ID (e.g., 1545.1.1, 1545.1.2)</w:t>
            </w:r>
          </w:p>
        </w:tc>
      </w:tr>
      <w:tr w:rsidR="00641415" w:rsidRPr="00625B71" w14:paraId="1CBC9BC2"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0C781875" w14:textId="77777777" w:rsidR="00641415" w:rsidRPr="00D51DEB" w:rsidRDefault="00641415" w:rsidP="00122610">
            <w:pPr>
              <w:widowControl w:val="0"/>
              <w:pBdr>
                <w:top w:val="nil"/>
                <w:left w:val="nil"/>
                <w:bottom w:val="nil"/>
                <w:right w:val="nil"/>
                <w:between w:val="nil"/>
              </w:pBdr>
              <w:jc w:val="center"/>
            </w:pPr>
            <w:r w:rsidRPr="00D51DEB">
              <w:t>Inclusion-Exclusion Judgment</w:t>
            </w:r>
          </w:p>
        </w:tc>
        <w:tc>
          <w:tcPr>
            <w:tcW w:w="8250" w:type="dxa"/>
            <w:gridSpan w:val="2"/>
            <w:tcMar>
              <w:top w:w="100" w:type="dxa"/>
              <w:left w:w="100" w:type="dxa"/>
              <w:bottom w:w="100" w:type="dxa"/>
              <w:right w:w="100" w:type="dxa"/>
            </w:tcMar>
            <w:vAlign w:val="center"/>
          </w:tcPr>
          <w:p w14:paraId="764EED4F" w14:textId="77777777" w:rsidR="00641415" w:rsidRPr="00D51DEB" w:rsidRDefault="00641415" w:rsidP="00122610">
            <w:pPr>
              <w:widowControl w:val="0"/>
              <w:pBdr>
                <w:top w:val="nil"/>
                <w:left w:val="nil"/>
                <w:bottom w:val="nil"/>
                <w:right w:val="nil"/>
                <w:between w:val="nil"/>
              </w:pBdr>
            </w:pPr>
            <w:r w:rsidRPr="00D51DEB">
              <w:t xml:space="preserve">Coders should “include” a given article for now if it passes </w:t>
            </w:r>
            <w:proofErr w:type="gramStart"/>
            <w:r w:rsidRPr="00D51DEB">
              <w:t>ALL of</w:t>
            </w:r>
            <w:proofErr w:type="gramEnd"/>
            <w:r w:rsidRPr="00D51DEB">
              <w:t xml:space="preserve"> the inclusion criteria (described in page 1). In other words, if the article does not fulfill any one of the criteria, coders will “exclude” the article. </w:t>
            </w:r>
          </w:p>
          <w:p w14:paraId="4CF2E15D" w14:textId="77777777" w:rsidR="00641415" w:rsidRPr="00D51DEB" w:rsidRDefault="00641415">
            <w:pPr>
              <w:widowControl w:val="0"/>
              <w:numPr>
                <w:ilvl w:val="0"/>
                <w:numId w:val="2"/>
              </w:numPr>
            </w:pPr>
            <w:r w:rsidRPr="00D51DEB">
              <w:t>1 = Include, 0 = Exclude, 999 = Full text unavailable</w:t>
            </w:r>
          </w:p>
        </w:tc>
      </w:tr>
      <w:tr w:rsidR="00641415" w:rsidRPr="00625B71" w14:paraId="40F040B7"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0AB01555" w14:textId="77777777" w:rsidR="00641415" w:rsidRPr="00D51DEB" w:rsidRDefault="00641415" w:rsidP="00122610">
            <w:pPr>
              <w:spacing w:line="240" w:lineRule="auto"/>
              <w:jc w:val="center"/>
            </w:pPr>
            <w:r w:rsidRPr="00D51DEB">
              <w:t>Reasons for Exclusion</w:t>
            </w:r>
          </w:p>
        </w:tc>
        <w:tc>
          <w:tcPr>
            <w:tcW w:w="8250" w:type="dxa"/>
            <w:gridSpan w:val="2"/>
            <w:tcMar>
              <w:top w:w="100" w:type="dxa"/>
              <w:left w:w="100" w:type="dxa"/>
              <w:bottom w:w="100" w:type="dxa"/>
              <w:right w:w="100" w:type="dxa"/>
            </w:tcMar>
            <w:vAlign w:val="center"/>
          </w:tcPr>
          <w:p w14:paraId="202F05AB" w14:textId="77777777" w:rsidR="00641415" w:rsidRPr="00D51DEB" w:rsidRDefault="00641415" w:rsidP="00122610">
            <w:pPr>
              <w:widowControl w:val="0"/>
              <w:pBdr>
                <w:top w:val="nil"/>
                <w:left w:val="nil"/>
                <w:bottom w:val="nil"/>
                <w:right w:val="nil"/>
                <w:between w:val="nil"/>
              </w:pBdr>
            </w:pPr>
            <w:r w:rsidRPr="00D51DEB">
              <w:t>Indicate the reason for excluding the article</w:t>
            </w:r>
          </w:p>
          <w:p w14:paraId="46F935E8" w14:textId="1371A966" w:rsidR="00641415" w:rsidRPr="00D51DEB" w:rsidRDefault="00641415">
            <w:pPr>
              <w:widowControl w:val="0"/>
              <w:numPr>
                <w:ilvl w:val="0"/>
                <w:numId w:val="1"/>
              </w:numPr>
            </w:pPr>
            <w:r w:rsidRPr="00D51DEB">
              <w:rPr>
                <w:b/>
                <w:bCs/>
              </w:rPr>
              <w:t>1</w:t>
            </w:r>
            <w:r w:rsidRPr="00D51DEB">
              <w:t xml:space="preserve"> = No effect size of interest (i.e., </w:t>
            </w:r>
            <w:r w:rsidR="002D2AA9" w:rsidRPr="00D51DEB">
              <w:t>boundary spanning and its antecedents and/or outcomes</w:t>
            </w:r>
            <w:r w:rsidRPr="00D51DEB">
              <w:t xml:space="preserve">), </w:t>
            </w:r>
          </w:p>
          <w:p w14:paraId="6195D561" w14:textId="339AC2C3" w:rsidR="00641415" w:rsidRPr="00D51DEB" w:rsidRDefault="00641415">
            <w:pPr>
              <w:widowControl w:val="0"/>
              <w:numPr>
                <w:ilvl w:val="0"/>
                <w:numId w:val="1"/>
              </w:numPr>
            </w:pPr>
            <w:r w:rsidRPr="00D51DEB">
              <w:rPr>
                <w:b/>
                <w:bCs/>
              </w:rPr>
              <w:t>2</w:t>
            </w:r>
            <w:r w:rsidRPr="00D51DEB">
              <w:t xml:space="preserve"> = </w:t>
            </w:r>
            <w:r w:rsidR="002D2AA9" w:rsidRPr="00D51DEB">
              <w:t>Non-employee</w:t>
            </w:r>
            <w:r w:rsidRPr="00D51DEB">
              <w:t xml:space="preserve"> samples (e.g., full-time graduate/professional students, military/police trainees, recruits/job applicants), </w:t>
            </w:r>
          </w:p>
          <w:p w14:paraId="023714DA" w14:textId="1767C652" w:rsidR="002D2AA9" w:rsidRPr="00D51DEB" w:rsidRDefault="00C968D0">
            <w:pPr>
              <w:widowControl w:val="0"/>
              <w:numPr>
                <w:ilvl w:val="0"/>
                <w:numId w:val="1"/>
              </w:numPr>
            </w:pPr>
            <w:r w:rsidRPr="00D51DEB">
              <w:rPr>
                <w:b/>
                <w:bCs/>
              </w:rPr>
              <w:t>3</w:t>
            </w:r>
            <w:r w:rsidR="00641415" w:rsidRPr="00D51DEB">
              <w:t xml:space="preserve"> = </w:t>
            </w:r>
            <w:proofErr w:type="gramStart"/>
            <w:r w:rsidR="00641415" w:rsidRPr="00D51DEB">
              <w:t>Non-</w:t>
            </w:r>
            <w:r w:rsidR="002F0802">
              <w:rPr>
                <w:lang w:val="en-US"/>
              </w:rPr>
              <w:t>Individual</w:t>
            </w:r>
            <w:proofErr w:type="gramEnd"/>
            <w:r w:rsidR="002D2AA9" w:rsidRPr="00D51DEB">
              <w:rPr>
                <w:lang w:val="en-US"/>
              </w:rPr>
              <w:t xml:space="preserve"> spanning measures</w:t>
            </w:r>
          </w:p>
          <w:p w14:paraId="17508533" w14:textId="4CDFA271" w:rsidR="00641415" w:rsidRPr="00D51DEB" w:rsidRDefault="00C968D0">
            <w:pPr>
              <w:widowControl w:val="0"/>
              <w:numPr>
                <w:ilvl w:val="0"/>
                <w:numId w:val="1"/>
              </w:numPr>
            </w:pPr>
            <w:r w:rsidRPr="00D51DEB">
              <w:rPr>
                <w:b/>
                <w:bCs/>
              </w:rPr>
              <w:t>4</w:t>
            </w:r>
            <w:r w:rsidR="00641415" w:rsidRPr="00D51DEB">
              <w:t xml:space="preserve"> = </w:t>
            </w:r>
            <w:proofErr w:type="gramStart"/>
            <w:r w:rsidR="00641415" w:rsidRPr="00D51DEB">
              <w:t>Non-primary</w:t>
            </w:r>
            <w:proofErr w:type="gramEnd"/>
            <w:r w:rsidR="00641415" w:rsidRPr="00D51DEB">
              <w:t xml:space="preserve"> study (i.e., theoretical/conceptual/meta-analysis paper), </w:t>
            </w:r>
          </w:p>
          <w:p w14:paraId="0712B43F" w14:textId="37987734" w:rsidR="00641415" w:rsidRPr="00D51DEB" w:rsidRDefault="00C968D0">
            <w:pPr>
              <w:widowControl w:val="0"/>
              <w:numPr>
                <w:ilvl w:val="0"/>
                <w:numId w:val="1"/>
              </w:numPr>
            </w:pPr>
            <w:r w:rsidRPr="00D51DEB">
              <w:rPr>
                <w:b/>
                <w:bCs/>
              </w:rPr>
              <w:t>5</w:t>
            </w:r>
            <w:r w:rsidR="00641415" w:rsidRPr="00D51DEB">
              <w:t xml:space="preserve"> = Multiple reasons (specify in the Notes column), </w:t>
            </w:r>
          </w:p>
          <w:p w14:paraId="739989A2" w14:textId="74059E22" w:rsidR="00641415" w:rsidRPr="00D51DEB" w:rsidRDefault="00C968D0">
            <w:pPr>
              <w:widowControl w:val="0"/>
              <w:numPr>
                <w:ilvl w:val="0"/>
                <w:numId w:val="1"/>
              </w:numPr>
            </w:pPr>
            <w:r w:rsidRPr="00D51DEB">
              <w:rPr>
                <w:b/>
                <w:bCs/>
              </w:rPr>
              <w:t>6</w:t>
            </w:r>
            <w:r w:rsidR="00641415" w:rsidRPr="00D51DEB">
              <w:t xml:space="preserve"> = Duplicate,</w:t>
            </w:r>
          </w:p>
          <w:p w14:paraId="64420742" w14:textId="0C410996" w:rsidR="00641415" w:rsidRPr="00D51DEB" w:rsidRDefault="00C968D0">
            <w:pPr>
              <w:widowControl w:val="0"/>
              <w:numPr>
                <w:ilvl w:val="0"/>
                <w:numId w:val="1"/>
              </w:numPr>
            </w:pPr>
            <w:r w:rsidRPr="00D51DEB">
              <w:rPr>
                <w:b/>
                <w:bCs/>
              </w:rPr>
              <w:t>7</w:t>
            </w:r>
            <w:r w:rsidR="00641415" w:rsidRPr="00D51DEB">
              <w:t xml:space="preserve"> = The article is written in non-English language that cannot be translated by us</w:t>
            </w:r>
            <w:r w:rsidR="004F15F0" w:rsidRPr="00D51DEB">
              <w:t xml:space="preserve"> (Korean and Chinese)</w:t>
            </w:r>
            <w:r w:rsidR="00641415" w:rsidRPr="00D51DEB">
              <w:t>,</w:t>
            </w:r>
          </w:p>
          <w:p w14:paraId="179EC4CA" w14:textId="666DBCD9" w:rsidR="00641415" w:rsidRPr="00D51DEB" w:rsidRDefault="00641415">
            <w:pPr>
              <w:widowControl w:val="0"/>
              <w:numPr>
                <w:ilvl w:val="0"/>
                <w:numId w:val="1"/>
              </w:numPr>
            </w:pPr>
            <w:r w:rsidRPr="00D51DEB">
              <w:rPr>
                <w:b/>
                <w:bCs/>
              </w:rPr>
              <w:t>9</w:t>
            </w:r>
            <w:r w:rsidRPr="00D51DEB">
              <w:t xml:space="preserve"> = Other (specify in the Notes column)</w:t>
            </w:r>
          </w:p>
        </w:tc>
      </w:tr>
      <w:tr w:rsidR="00683B23" w:rsidRPr="00625B71" w14:paraId="2E8112AA"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5BEF8352" w14:textId="77777777" w:rsidR="00683B23" w:rsidRPr="00D51DEB" w:rsidRDefault="00683B23" w:rsidP="00122610">
            <w:pPr>
              <w:widowControl w:val="0"/>
              <w:jc w:val="center"/>
            </w:pPr>
            <w:r w:rsidRPr="00D51DEB">
              <w:t>Abstract</w:t>
            </w:r>
          </w:p>
        </w:tc>
        <w:tc>
          <w:tcPr>
            <w:tcW w:w="8250" w:type="dxa"/>
            <w:gridSpan w:val="2"/>
            <w:vMerge w:val="restart"/>
            <w:tcMar>
              <w:top w:w="100" w:type="dxa"/>
              <w:left w:w="100" w:type="dxa"/>
              <w:bottom w:w="100" w:type="dxa"/>
              <w:right w:w="100" w:type="dxa"/>
            </w:tcMar>
            <w:vAlign w:val="center"/>
          </w:tcPr>
          <w:p w14:paraId="3B907A1F" w14:textId="77777777" w:rsidR="00683B23" w:rsidRPr="00D51DEB" w:rsidRDefault="00683B23" w:rsidP="00122610">
            <w:pPr>
              <w:widowControl w:val="0"/>
              <w:pBdr>
                <w:top w:val="nil"/>
                <w:left w:val="nil"/>
                <w:bottom w:val="nil"/>
                <w:right w:val="nil"/>
                <w:between w:val="nil"/>
              </w:pBdr>
            </w:pPr>
            <w:r w:rsidRPr="00D51DEB">
              <w:t>These will be given</w:t>
            </w:r>
          </w:p>
          <w:p w14:paraId="280A4EE3" w14:textId="7CC43D2D" w:rsidR="00683B23" w:rsidRPr="00D51DEB" w:rsidRDefault="00683B23" w:rsidP="00122610">
            <w:pPr>
              <w:widowControl w:val="0"/>
              <w:pBdr>
                <w:top w:val="nil"/>
                <w:left w:val="nil"/>
                <w:bottom w:val="nil"/>
                <w:right w:val="nil"/>
                <w:between w:val="nil"/>
              </w:pBdr>
              <w:rPr>
                <w:lang w:val="en-US"/>
              </w:rPr>
            </w:pPr>
            <w:r w:rsidRPr="00D51DEB">
              <w:t>Coders do not need to do anything for these.</w:t>
            </w:r>
          </w:p>
        </w:tc>
      </w:tr>
      <w:tr w:rsidR="00683B23" w:rsidRPr="00625B71" w14:paraId="2B018615" w14:textId="77777777" w:rsidTr="001D1C28">
        <w:tblPrEx>
          <w:jc w:val="center"/>
        </w:tblPrEx>
        <w:trPr>
          <w:trHeight w:val="420"/>
          <w:jc w:val="center"/>
        </w:trPr>
        <w:tc>
          <w:tcPr>
            <w:tcW w:w="2610" w:type="dxa"/>
            <w:tcBorders>
              <w:bottom w:val="single" w:sz="4" w:space="0" w:color="auto"/>
            </w:tcBorders>
            <w:tcMar>
              <w:top w:w="100" w:type="dxa"/>
              <w:left w:w="100" w:type="dxa"/>
              <w:bottom w:w="100" w:type="dxa"/>
              <w:right w:w="100" w:type="dxa"/>
            </w:tcMar>
            <w:vAlign w:val="center"/>
          </w:tcPr>
          <w:p w14:paraId="28B5C014" w14:textId="77777777" w:rsidR="00683B23" w:rsidRPr="00D51DEB" w:rsidRDefault="00683B23" w:rsidP="00122610">
            <w:pPr>
              <w:widowControl w:val="0"/>
              <w:jc w:val="center"/>
            </w:pPr>
            <w:r w:rsidRPr="00D51DEB">
              <w:t>Title</w:t>
            </w:r>
          </w:p>
        </w:tc>
        <w:tc>
          <w:tcPr>
            <w:tcW w:w="8250" w:type="dxa"/>
            <w:gridSpan w:val="2"/>
            <w:vMerge/>
            <w:tcMar>
              <w:top w:w="100" w:type="dxa"/>
              <w:left w:w="100" w:type="dxa"/>
              <w:bottom w:w="100" w:type="dxa"/>
              <w:right w:w="100" w:type="dxa"/>
            </w:tcMar>
            <w:vAlign w:val="center"/>
          </w:tcPr>
          <w:p w14:paraId="5F967B35" w14:textId="77777777" w:rsidR="00683B23" w:rsidRPr="00D51DEB" w:rsidRDefault="00683B23" w:rsidP="00122610">
            <w:pPr>
              <w:widowControl w:val="0"/>
              <w:pBdr>
                <w:top w:val="nil"/>
                <w:left w:val="nil"/>
                <w:bottom w:val="nil"/>
                <w:right w:val="nil"/>
                <w:between w:val="nil"/>
              </w:pBdr>
              <w:spacing w:line="240" w:lineRule="auto"/>
            </w:pPr>
          </w:p>
        </w:tc>
      </w:tr>
      <w:tr w:rsidR="00683B23" w:rsidRPr="00625B71" w14:paraId="26117E97" w14:textId="77777777" w:rsidTr="001D1C28">
        <w:tblPrEx>
          <w:jc w:val="center"/>
        </w:tblPrEx>
        <w:trPr>
          <w:trHeight w:val="420"/>
          <w:jc w:val="center"/>
        </w:trPr>
        <w:tc>
          <w:tcPr>
            <w:tcW w:w="2610" w:type="dxa"/>
            <w:tcBorders>
              <w:top w:val="single" w:sz="4" w:space="0" w:color="auto"/>
            </w:tcBorders>
            <w:tcMar>
              <w:top w:w="100" w:type="dxa"/>
              <w:left w:w="100" w:type="dxa"/>
              <w:bottom w:w="100" w:type="dxa"/>
              <w:right w:w="100" w:type="dxa"/>
            </w:tcMar>
            <w:vAlign w:val="center"/>
          </w:tcPr>
          <w:p w14:paraId="7481A7B2" w14:textId="77777777" w:rsidR="00683B23" w:rsidRPr="00D51DEB" w:rsidRDefault="00683B23" w:rsidP="00122610">
            <w:pPr>
              <w:widowControl w:val="0"/>
              <w:jc w:val="center"/>
            </w:pPr>
            <w:r w:rsidRPr="00D51DEB">
              <w:t>Publication Name</w:t>
            </w:r>
          </w:p>
        </w:tc>
        <w:tc>
          <w:tcPr>
            <w:tcW w:w="8250" w:type="dxa"/>
            <w:gridSpan w:val="2"/>
            <w:vMerge/>
            <w:tcMar>
              <w:top w:w="100" w:type="dxa"/>
              <w:left w:w="100" w:type="dxa"/>
              <w:bottom w:w="100" w:type="dxa"/>
              <w:right w:w="100" w:type="dxa"/>
            </w:tcMar>
            <w:vAlign w:val="center"/>
          </w:tcPr>
          <w:p w14:paraId="2D0B503A" w14:textId="721DE7AE" w:rsidR="00683B23" w:rsidRPr="00D51DEB" w:rsidRDefault="00683B23" w:rsidP="004F15F0">
            <w:pPr>
              <w:widowControl w:val="0"/>
              <w:pBdr>
                <w:top w:val="nil"/>
                <w:left w:val="nil"/>
                <w:bottom w:val="nil"/>
                <w:right w:val="nil"/>
                <w:between w:val="nil"/>
              </w:pBdr>
            </w:pPr>
          </w:p>
        </w:tc>
      </w:tr>
      <w:tr w:rsidR="00683B23" w:rsidRPr="00625B71" w14:paraId="10E7DD82"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08321F35" w14:textId="77777777" w:rsidR="00683B23" w:rsidRPr="00D51DEB" w:rsidRDefault="00683B23" w:rsidP="00122610">
            <w:pPr>
              <w:widowControl w:val="0"/>
              <w:jc w:val="center"/>
            </w:pPr>
            <w:r w:rsidRPr="00D51DEB">
              <w:t>Authors</w:t>
            </w:r>
          </w:p>
        </w:tc>
        <w:tc>
          <w:tcPr>
            <w:tcW w:w="8250" w:type="dxa"/>
            <w:gridSpan w:val="2"/>
            <w:vMerge/>
            <w:tcMar>
              <w:top w:w="100" w:type="dxa"/>
              <w:left w:w="100" w:type="dxa"/>
              <w:bottom w:w="100" w:type="dxa"/>
              <w:right w:w="100" w:type="dxa"/>
            </w:tcMar>
            <w:vAlign w:val="center"/>
          </w:tcPr>
          <w:p w14:paraId="05E3D826" w14:textId="77777777" w:rsidR="00683B23" w:rsidRPr="00D51DEB" w:rsidRDefault="00683B23" w:rsidP="00122610">
            <w:pPr>
              <w:widowControl w:val="0"/>
              <w:pBdr>
                <w:top w:val="nil"/>
                <w:left w:val="nil"/>
                <w:bottom w:val="nil"/>
                <w:right w:val="nil"/>
                <w:between w:val="nil"/>
              </w:pBdr>
              <w:spacing w:line="240" w:lineRule="auto"/>
            </w:pPr>
          </w:p>
        </w:tc>
      </w:tr>
      <w:tr w:rsidR="00641415" w:rsidRPr="00625B71" w14:paraId="2CE34333"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2168DA47" w14:textId="77777777" w:rsidR="00641415" w:rsidRPr="00D51DEB" w:rsidRDefault="00641415" w:rsidP="00122610">
            <w:pPr>
              <w:widowControl w:val="0"/>
              <w:jc w:val="center"/>
            </w:pPr>
            <w:r w:rsidRPr="00D51DEB">
              <w:t>Publication Type</w:t>
            </w:r>
          </w:p>
        </w:tc>
        <w:tc>
          <w:tcPr>
            <w:tcW w:w="8250" w:type="dxa"/>
            <w:gridSpan w:val="2"/>
            <w:tcMar>
              <w:top w:w="100" w:type="dxa"/>
              <w:left w:w="100" w:type="dxa"/>
              <w:bottom w:w="100" w:type="dxa"/>
              <w:right w:w="100" w:type="dxa"/>
            </w:tcMar>
            <w:vAlign w:val="center"/>
          </w:tcPr>
          <w:p w14:paraId="38CB93AC" w14:textId="679D7E01" w:rsidR="00641415" w:rsidRPr="00D51DEB" w:rsidRDefault="00641415" w:rsidP="00122610">
            <w:r w:rsidRPr="00D51DEB">
              <w:t>Indicate the publication type of the article. (Most studies are likely to be 1 and 2.)</w:t>
            </w:r>
          </w:p>
          <w:p w14:paraId="74ECFDF4" w14:textId="77777777" w:rsidR="00641415" w:rsidRPr="00947DEE" w:rsidRDefault="00641415">
            <w:pPr>
              <w:widowControl w:val="0"/>
              <w:numPr>
                <w:ilvl w:val="0"/>
                <w:numId w:val="1"/>
              </w:numPr>
            </w:pPr>
            <w:r w:rsidRPr="00947DEE">
              <w:t>1 = Journal article</w:t>
            </w:r>
          </w:p>
          <w:p w14:paraId="42D77CFD" w14:textId="77777777" w:rsidR="00641415" w:rsidRPr="00947DEE" w:rsidRDefault="00641415">
            <w:pPr>
              <w:widowControl w:val="0"/>
              <w:numPr>
                <w:ilvl w:val="0"/>
                <w:numId w:val="1"/>
              </w:numPr>
            </w:pPr>
            <w:r w:rsidRPr="00947DEE">
              <w:t>2 = Dissertation/thesis (includes master’s and undergraduate honors theses)</w:t>
            </w:r>
          </w:p>
          <w:p w14:paraId="5FE2DFC8" w14:textId="77777777" w:rsidR="00641415" w:rsidRPr="00947DEE" w:rsidRDefault="00641415">
            <w:pPr>
              <w:widowControl w:val="0"/>
              <w:numPr>
                <w:ilvl w:val="0"/>
                <w:numId w:val="1"/>
              </w:numPr>
            </w:pPr>
            <w:r w:rsidRPr="00947DEE">
              <w:t>3 = Conference proceeding, presentation, or poster</w:t>
            </w:r>
          </w:p>
          <w:p w14:paraId="1DAFEEC0" w14:textId="77777777" w:rsidR="00641415" w:rsidRPr="00947DEE" w:rsidRDefault="00641415">
            <w:pPr>
              <w:widowControl w:val="0"/>
              <w:numPr>
                <w:ilvl w:val="0"/>
                <w:numId w:val="1"/>
              </w:numPr>
            </w:pPr>
            <w:r w:rsidRPr="00947DEE">
              <w:t>4 = Technical report or white paper</w:t>
            </w:r>
          </w:p>
          <w:p w14:paraId="0166EF3B" w14:textId="77777777" w:rsidR="00641415" w:rsidRPr="00947DEE" w:rsidRDefault="00641415">
            <w:pPr>
              <w:widowControl w:val="0"/>
              <w:numPr>
                <w:ilvl w:val="0"/>
                <w:numId w:val="1"/>
              </w:numPr>
            </w:pPr>
            <w:r w:rsidRPr="00947DEE">
              <w:t>5 = Book chapter or book (entire)</w:t>
            </w:r>
          </w:p>
          <w:p w14:paraId="64F455BD" w14:textId="6AA438FD" w:rsidR="00641415" w:rsidRPr="00947DEE" w:rsidRDefault="00767B86">
            <w:pPr>
              <w:widowControl w:val="0"/>
              <w:numPr>
                <w:ilvl w:val="0"/>
                <w:numId w:val="1"/>
              </w:numPr>
            </w:pPr>
            <w:r>
              <w:rPr>
                <w:rFonts w:hint="eastAsia"/>
              </w:rPr>
              <w:t>9</w:t>
            </w:r>
            <w:r w:rsidR="00641415" w:rsidRPr="00947DEE">
              <w:t xml:space="preserve"> = Other (specify)</w:t>
            </w:r>
          </w:p>
          <w:p w14:paraId="0C8A336B" w14:textId="41E0FE33" w:rsidR="00641415" w:rsidRPr="00D51DEB" w:rsidRDefault="00947DEE">
            <w:pPr>
              <w:widowControl w:val="0"/>
              <w:numPr>
                <w:ilvl w:val="0"/>
                <w:numId w:val="1"/>
              </w:numPr>
            </w:pPr>
            <w:r>
              <w:rPr>
                <w:rFonts w:hint="eastAsia"/>
              </w:rPr>
              <w:t>999</w:t>
            </w:r>
            <w:r w:rsidR="00641415" w:rsidRPr="00947DEE">
              <w:t xml:space="preserve"> = Unsure</w:t>
            </w:r>
          </w:p>
        </w:tc>
      </w:tr>
      <w:tr w:rsidR="00641415" w:rsidRPr="00625B71" w14:paraId="1FE824AA"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2595BF44" w14:textId="77777777" w:rsidR="00641415" w:rsidRPr="00D51DEB" w:rsidRDefault="00641415" w:rsidP="00122610">
            <w:pPr>
              <w:spacing w:line="240" w:lineRule="auto"/>
              <w:jc w:val="center"/>
            </w:pPr>
            <w:r w:rsidRPr="00D51DEB">
              <w:t>Other (specify)</w:t>
            </w:r>
          </w:p>
        </w:tc>
        <w:tc>
          <w:tcPr>
            <w:tcW w:w="8250" w:type="dxa"/>
            <w:gridSpan w:val="2"/>
            <w:tcMar>
              <w:top w:w="100" w:type="dxa"/>
              <w:left w:w="100" w:type="dxa"/>
              <w:bottom w:w="100" w:type="dxa"/>
              <w:right w:w="100" w:type="dxa"/>
            </w:tcMar>
            <w:vAlign w:val="center"/>
          </w:tcPr>
          <w:p w14:paraId="7CD74EF8" w14:textId="4BB3C2C9" w:rsidR="00641415" w:rsidRPr="00D51DEB" w:rsidRDefault="00641415" w:rsidP="00122610">
            <w:r w:rsidRPr="00D51DEB">
              <w:t>If “</w:t>
            </w:r>
            <w:r w:rsidR="00767B86">
              <w:rPr>
                <w:rFonts w:hint="eastAsia"/>
              </w:rPr>
              <w:t>9</w:t>
            </w:r>
            <w:r w:rsidRPr="00D51DEB">
              <w:t xml:space="preserve"> = Other (specify in the next column)” was selected in Publication Type, specify the publication type here.</w:t>
            </w:r>
          </w:p>
          <w:p w14:paraId="6AFD73EE" w14:textId="77777777" w:rsidR="00641415" w:rsidRPr="00D51DEB" w:rsidRDefault="00641415" w:rsidP="00122610"/>
          <w:p w14:paraId="18556A9F" w14:textId="77777777" w:rsidR="00641415" w:rsidRPr="00D51DEB" w:rsidRDefault="00641415" w:rsidP="00122610">
            <w:r w:rsidRPr="00D51DEB">
              <w:t>This cell is initially gray but will turn white once text is entered.</w:t>
            </w:r>
          </w:p>
        </w:tc>
      </w:tr>
      <w:tr w:rsidR="00641415" w:rsidRPr="00625B71" w14:paraId="6D4EBC00"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27D34B80" w14:textId="77777777" w:rsidR="00641415" w:rsidRPr="00D51DEB" w:rsidRDefault="00641415" w:rsidP="00122610">
            <w:pPr>
              <w:widowControl w:val="0"/>
              <w:jc w:val="center"/>
            </w:pPr>
            <w:r w:rsidRPr="00D51DEB">
              <w:lastRenderedPageBreak/>
              <w:t>Full Citation (APA)</w:t>
            </w:r>
          </w:p>
        </w:tc>
        <w:tc>
          <w:tcPr>
            <w:tcW w:w="8250" w:type="dxa"/>
            <w:gridSpan w:val="2"/>
            <w:tcMar>
              <w:top w:w="100" w:type="dxa"/>
              <w:left w:w="100" w:type="dxa"/>
              <w:bottom w:w="100" w:type="dxa"/>
              <w:right w:w="100" w:type="dxa"/>
            </w:tcMar>
            <w:vAlign w:val="center"/>
          </w:tcPr>
          <w:p w14:paraId="70043AC0" w14:textId="77777777" w:rsidR="00641415" w:rsidRPr="00D51DEB" w:rsidRDefault="00641415" w:rsidP="00122610">
            <w:pPr>
              <w:widowControl w:val="0"/>
            </w:pPr>
            <w:r w:rsidRPr="00D51DEB">
              <w:t>Ignore this for now. We will work on this at a later stage.</w:t>
            </w:r>
          </w:p>
        </w:tc>
      </w:tr>
      <w:tr w:rsidR="00641415" w:rsidRPr="00625B71" w14:paraId="39CF2225"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008F4D8E" w14:textId="77777777" w:rsidR="00641415" w:rsidRPr="00D51DEB" w:rsidRDefault="00641415" w:rsidP="00122610">
            <w:pPr>
              <w:widowControl w:val="0"/>
              <w:jc w:val="center"/>
            </w:pPr>
            <w:r w:rsidRPr="00D51DEB">
              <w:t>Secondary Data?</w:t>
            </w:r>
          </w:p>
        </w:tc>
        <w:tc>
          <w:tcPr>
            <w:tcW w:w="8250" w:type="dxa"/>
            <w:gridSpan w:val="2"/>
            <w:tcMar>
              <w:top w:w="100" w:type="dxa"/>
              <w:left w:w="100" w:type="dxa"/>
              <w:bottom w:w="100" w:type="dxa"/>
              <w:right w:w="100" w:type="dxa"/>
            </w:tcMar>
            <w:vAlign w:val="center"/>
          </w:tcPr>
          <w:p w14:paraId="149EF650" w14:textId="77777777" w:rsidR="00641415" w:rsidRPr="00D51DEB" w:rsidRDefault="00641415" w:rsidP="00122610">
            <w:pPr>
              <w:widowControl w:val="0"/>
            </w:pPr>
            <w:r w:rsidRPr="00D51DEB">
              <w:t>Did the article use a secondary dataset? (i.e., data that were fully or partially collected in another, previous study) If so, report the full or in-text citation of the previous study. If reported, this information will usually be found in the Method section.</w:t>
            </w:r>
          </w:p>
          <w:p w14:paraId="315C179B" w14:textId="77777777" w:rsidR="00641415" w:rsidRPr="00D51DEB" w:rsidRDefault="00641415" w:rsidP="00122610">
            <w:pPr>
              <w:widowControl w:val="0"/>
            </w:pPr>
          </w:p>
          <w:p w14:paraId="350271A9" w14:textId="77777777" w:rsidR="00641415" w:rsidRPr="00D51DEB" w:rsidRDefault="00641415" w:rsidP="00122610">
            <w:pPr>
              <w:widowControl w:val="0"/>
            </w:pPr>
            <w:r w:rsidRPr="00D51DEB">
              <w:t>This cell is initially gray but will turn white once text is entered.</w:t>
            </w:r>
          </w:p>
        </w:tc>
      </w:tr>
      <w:tr w:rsidR="00641415" w:rsidRPr="00625B71" w14:paraId="47D6F585" w14:textId="77777777" w:rsidTr="00641415">
        <w:tblPrEx>
          <w:jc w:val="center"/>
        </w:tblPrEx>
        <w:trPr>
          <w:trHeight w:val="420"/>
          <w:jc w:val="center"/>
        </w:trPr>
        <w:tc>
          <w:tcPr>
            <w:tcW w:w="2610" w:type="dxa"/>
            <w:tcMar>
              <w:top w:w="100" w:type="dxa"/>
              <w:left w:w="100" w:type="dxa"/>
              <w:bottom w:w="100" w:type="dxa"/>
              <w:right w:w="100" w:type="dxa"/>
            </w:tcMar>
            <w:vAlign w:val="center"/>
          </w:tcPr>
          <w:p w14:paraId="5A5DBB0C" w14:textId="77777777" w:rsidR="00641415" w:rsidRPr="00D51DEB" w:rsidRDefault="00641415" w:rsidP="00122610">
            <w:pPr>
              <w:widowControl w:val="0"/>
              <w:jc w:val="center"/>
            </w:pPr>
            <w:r w:rsidRPr="00D51DEB">
              <w:t>Notes</w:t>
            </w:r>
          </w:p>
        </w:tc>
        <w:tc>
          <w:tcPr>
            <w:tcW w:w="8250" w:type="dxa"/>
            <w:gridSpan w:val="2"/>
            <w:tcMar>
              <w:top w:w="100" w:type="dxa"/>
              <w:left w:w="100" w:type="dxa"/>
              <w:bottom w:w="100" w:type="dxa"/>
              <w:right w:w="100" w:type="dxa"/>
            </w:tcMar>
            <w:vAlign w:val="center"/>
          </w:tcPr>
          <w:p w14:paraId="58DD962C" w14:textId="77777777" w:rsidR="00641415" w:rsidRPr="00D51DEB" w:rsidRDefault="00641415" w:rsidP="00122610">
            <w:pPr>
              <w:widowControl w:val="0"/>
            </w:pPr>
            <w:r w:rsidRPr="00D51DEB">
              <w:t>Leave any notes about the article that you think are worth noting. This could include things that were difficult or unclear (therefore requiring further discussion) or that were clear but for some reason noteworthy (e.g., unusual). But it could also include something you thought was particularly important for us to mention in the writeup of our meta-analysis.</w:t>
            </w:r>
          </w:p>
        </w:tc>
      </w:tr>
      <w:tr w:rsidR="00FB6349" w:rsidRPr="00625B71" w14:paraId="3C0AA15E" w14:textId="77777777" w:rsidTr="00122610">
        <w:tblPrEx>
          <w:jc w:val="center"/>
        </w:tblPrEx>
        <w:trPr>
          <w:trHeight w:val="420"/>
          <w:jc w:val="center"/>
        </w:trPr>
        <w:tc>
          <w:tcPr>
            <w:tcW w:w="10860" w:type="dxa"/>
            <w:gridSpan w:val="3"/>
            <w:shd w:val="clear" w:color="auto" w:fill="9FC5E8"/>
            <w:vAlign w:val="center"/>
          </w:tcPr>
          <w:p w14:paraId="13D0604A" w14:textId="77777777" w:rsidR="00FB6349" w:rsidRPr="00D51DEB" w:rsidRDefault="00FB6349" w:rsidP="00122610">
            <w:pPr>
              <w:pStyle w:val="5"/>
              <w:widowControl w:val="0"/>
              <w:spacing w:line="240" w:lineRule="auto"/>
              <w:ind w:left="220"/>
              <w:jc w:val="center"/>
              <w:rPr>
                <w:rFonts w:ascii="Arial" w:hAnsi="Arial" w:cs="Arial"/>
                <w:b/>
                <w:bCs/>
                <w:i/>
                <w:iCs/>
                <w:color w:val="000000"/>
              </w:rPr>
            </w:pPr>
            <w:r w:rsidRPr="00D51DEB">
              <w:rPr>
                <w:rFonts w:ascii="Arial" w:hAnsi="Arial" w:cs="Arial"/>
                <w:b/>
                <w:bCs/>
                <w:i/>
                <w:iCs/>
                <w:color w:val="000000"/>
              </w:rPr>
              <w:t>Study/Sample Descriptors</w:t>
            </w:r>
          </w:p>
        </w:tc>
      </w:tr>
      <w:tr w:rsidR="00FB6349" w:rsidRPr="00625B71" w14:paraId="0588D725" w14:textId="77777777" w:rsidTr="00122610">
        <w:tblPrEx>
          <w:jc w:val="center"/>
        </w:tblPrEx>
        <w:trPr>
          <w:trHeight w:val="420"/>
          <w:jc w:val="center"/>
        </w:trPr>
        <w:tc>
          <w:tcPr>
            <w:tcW w:w="2610" w:type="dxa"/>
            <w:shd w:val="clear" w:color="auto" w:fill="EFEFEF"/>
            <w:tcMar>
              <w:top w:w="100" w:type="dxa"/>
              <w:left w:w="100" w:type="dxa"/>
              <w:bottom w:w="100" w:type="dxa"/>
              <w:right w:w="100" w:type="dxa"/>
            </w:tcMar>
            <w:vAlign w:val="center"/>
          </w:tcPr>
          <w:p w14:paraId="7EDD6C9C" w14:textId="77777777" w:rsidR="00FB6349" w:rsidRPr="00D51DEB" w:rsidRDefault="00FB6349" w:rsidP="00122610">
            <w:pPr>
              <w:widowControl w:val="0"/>
              <w:spacing w:line="240" w:lineRule="auto"/>
              <w:jc w:val="center"/>
            </w:pPr>
            <w:r w:rsidRPr="00D51DEB">
              <w:t>Variable Name</w:t>
            </w:r>
          </w:p>
        </w:tc>
        <w:tc>
          <w:tcPr>
            <w:tcW w:w="8250" w:type="dxa"/>
            <w:gridSpan w:val="2"/>
            <w:shd w:val="clear" w:color="auto" w:fill="EFEFEF"/>
            <w:tcMar>
              <w:top w:w="100" w:type="dxa"/>
              <w:left w:w="100" w:type="dxa"/>
              <w:bottom w:w="100" w:type="dxa"/>
              <w:right w:w="100" w:type="dxa"/>
            </w:tcMar>
            <w:vAlign w:val="center"/>
          </w:tcPr>
          <w:p w14:paraId="0F9C983B" w14:textId="77777777" w:rsidR="00FB6349" w:rsidRPr="00D51DEB" w:rsidRDefault="00FB6349" w:rsidP="00122610">
            <w:pPr>
              <w:spacing w:line="240" w:lineRule="auto"/>
              <w:jc w:val="center"/>
            </w:pPr>
            <w:r w:rsidRPr="00D51DEB">
              <w:t>Coding Procedure</w:t>
            </w:r>
          </w:p>
        </w:tc>
      </w:tr>
      <w:tr w:rsidR="00FB6349" w:rsidRPr="00625B71" w14:paraId="6A58631C"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59DEB150" w14:textId="77777777" w:rsidR="00FB6349" w:rsidRPr="00D51DEB" w:rsidRDefault="00FB6349" w:rsidP="00122610">
            <w:pPr>
              <w:widowControl w:val="0"/>
              <w:jc w:val="center"/>
            </w:pPr>
            <w:r w:rsidRPr="00D51DEB">
              <w:t>Study Design</w:t>
            </w:r>
          </w:p>
        </w:tc>
        <w:tc>
          <w:tcPr>
            <w:tcW w:w="8250" w:type="dxa"/>
            <w:gridSpan w:val="2"/>
            <w:tcMar>
              <w:top w:w="100" w:type="dxa"/>
              <w:left w:w="100" w:type="dxa"/>
              <w:bottom w:w="100" w:type="dxa"/>
              <w:right w:w="100" w:type="dxa"/>
            </w:tcMar>
            <w:vAlign w:val="center"/>
          </w:tcPr>
          <w:p w14:paraId="4F452699" w14:textId="77777777" w:rsidR="00FB6349" w:rsidRPr="00D51DEB" w:rsidRDefault="00FB6349" w:rsidP="00122610">
            <w:r w:rsidRPr="00D51DEB">
              <w:t>Indicate the study design (Method section).</w:t>
            </w:r>
          </w:p>
          <w:p w14:paraId="2AE6A1F0" w14:textId="77777777" w:rsidR="00FB6349" w:rsidRPr="00D51DEB" w:rsidRDefault="00FB6349" w:rsidP="00122610">
            <w:pPr>
              <w:spacing w:line="240" w:lineRule="auto"/>
            </w:pPr>
          </w:p>
          <w:p w14:paraId="6CDF2C4E" w14:textId="77777777" w:rsidR="00FB6349" w:rsidRPr="00D51DEB" w:rsidRDefault="00FB6349" w:rsidP="00122610">
            <w:r w:rsidRPr="00D51DEB">
              <w:t>1 = Cross-sectional</w:t>
            </w:r>
          </w:p>
          <w:p w14:paraId="48B3AE69" w14:textId="09E8C91E" w:rsidR="00FB6349" w:rsidRPr="00D51DEB" w:rsidRDefault="00FB6349">
            <w:pPr>
              <w:numPr>
                <w:ilvl w:val="0"/>
                <w:numId w:val="4"/>
              </w:numPr>
            </w:pPr>
            <w:r w:rsidRPr="00D51DEB">
              <w:t xml:space="preserve">i.e., no time gap between measurement of boundary spanning and measurement of other variables. Here, we are focused on whether boundary spanning and </w:t>
            </w:r>
            <w:r w:rsidRPr="00D51DEB">
              <w:rPr>
                <w:lang w:val="en-US"/>
              </w:rPr>
              <w:t>other variables</w:t>
            </w:r>
            <w:r w:rsidRPr="00D51DEB">
              <w:t xml:space="preserve"> are measured within the same survey</w:t>
            </w:r>
          </w:p>
          <w:p w14:paraId="3036D893" w14:textId="3CEC4DB0" w:rsidR="00FB6349" w:rsidRPr="00D51DEB" w:rsidRDefault="00FB6349" w:rsidP="00122610">
            <w:r w:rsidRPr="00D51DEB">
              <w:t xml:space="preserve">2 = Longitudinal/time-lagged </w:t>
            </w:r>
          </w:p>
          <w:p w14:paraId="23B42FD3" w14:textId="424A7160" w:rsidR="00FB6349" w:rsidRPr="00D51DEB" w:rsidRDefault="00FB6349">
            <w:pPr>
              <w:numPr>
                <w:ilvl w:val="0"/>
                <w:numId w:val="3"/>
              </w:numPr>
            </w:pPr>
            <w:r w:rsidRPr="00D51DEB">
              <w:t>Longitudinal/time-lagged = measurement of boundary spanning and another variable (e.g., antecedents or outcomes) are collected at different time points, such that boundary spanning is measured first and the other variable is measured later (e.g., after 1 day, 3 weeks, 5 months, or 7 years). The reverse order (i.e., when the other variable is measured before boundary spanning) should also be considered longitudinal/</w:t>
            </w:r>
            <w:proofErr w:type="gramStart"/>
            <w:r w:rsidRPr="00D51DEB">
              <w:t>time-lagged</w:t>
            </w:r>
            <w:proofErr w:type="gramEnd"/>
            <w:r w:rsidRPr="00D51DEB">
              <w:t>.</w:t>
            </w:r>
            <w:r w:rsidRPr="00D51DEB">
              <w:br/>
            </w:r>
          </w:p>
          <w:p w14:paraId="20AD3F5E" w14:textId="77777777" w:rsidR="00FB6349" w:rsidRPr="00D51DEB" w:rsidRDefault="00FB6349">
            <w:pPr>
              <w:numPr>
                <w:ilvl w:val="1"/>
                <w:numId w:val="3"/>
              </w:numPr>
              <w:rPr>
                <w:b/>
                <w:bCs/>
                <w:shd w:val="clear" w:color="auto" w:fill="D9D2E9"/>
              </w:rPr>
            </w:pPr>
            <w:r w:rsidRPr="00D51DEB">
              <w:rPr>
                <w:b/>
                <w:bCs/>
                <w:shd w:val="clear" w:color="auto" w:fill="D9D2E9"/>
              </w:rPr>
              <w:t>Rule of thumb for determining longitudinal vs. cross-sectional design</w:t>
            </w:r>
          </w:p>
          <w:p w14:paraId="6247C595" w14:textId="4CBF9E1A" w:rsidR="00FB6349" w:rsidRPr="00D51DEB" w:rsidRDefault="00FB6349">
            <w:pPr>
              <w:numPr>
                <w:ilvl w:val="2"/>
                <w:numId w:val="3"/>
              </w:numPr>
              <w:rPr>
                <w:shd w:val="clear" w:color="auto" w:fill="D9D2E9"/>
              </w:rPr>
            </w:pPr>
            <w:r w:rsidRPr="00D51DEB">
              <w:rPr>
                <w:shd w:val="clear" w:color="auto" w:fill="D9D2E9"/>
              </w:rPr>
              <w:t xml:space="preserve">Consider it as longitudinal if the temporal gap between </w:t>
            </w:r>
            <w:r w:rsidRPr="00D51DEB">
              <w:rPr>
                <w:shd w:val="clear" w:color="auto" w:fill="D9D2E9"/>
                <w:lang w:val="en-US"/>
              </w:rPr>
              <w:t>boundary spanning</w:t>
            </w:r>
            <w:r w:rsidRPr="00D51DEB">
              <w:rPr>
                <w:shd w:val="clear" w:color="auto" w:fill="D9D2E9"/>
              </w:rPr>
              <w:t xml:space="preserve"> and antecedents or outcome assessments is greater than 7 days (&gt; 1 week). If the authors didn’t report anything about the temporal gap, we’ll assume it’s cross-sectional. If they don’t mention a specific time gap but say Time 1 and Time 2—in which case the authors clearly consider it as longitudinal design—we’ll code it as longitudinal.</w:t>
            </w:r>
          </w:p>
          <w:p w14:paraId="7673CDCD" w14:textId="3DDAA066" w:rsidR="00FB6349" w:rsidRPr="00D51DEB" w:rsidRDefault="00767B86" w:rsidP="00122610">
            <w:r>
              <w:rPr>
                <w:rFonts w:hint="eastAsia"/>
              </w:rPr>
              <w:t>9</w:t>
            </w:r>
            <w:r w:rsidR="00FB6349" w:rsidRPr="00D51DEB">
              <w:t xml:space="preserve"> = Other (specify in the next column)</w:t>
            </w:r>
          </w:p>
          <w:p w14:paraId="53AB368B" w14:textId="050E4219" w:rsidR="00FB6349" w:rsidRPr="00D51DEB" w:rsidRDefault="00EE68F2" w:rsidP="00122610">
            <w:r>
              <w:rPr>
                <w:rFonts w:hint="eastAsia"/>
              </w:rPr>
              <w:t>999</w:t>
            </w:r>
            <w:r w:rsidR="00FB6349" w:rsidRPr="00D51DEB">
              <w:t xml:space="preserve"> = Unsure</w:t>
            </w:r>
          </w:p>
        </w:tc>
      </w:tr>
      <w:tr w:rsidR="00EA573B" w:rsidRPr="00625B71" w14:paraId="6CE6F788"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6A79B773" w14:textId="0593A8C8" w:rsidR="00EA573B" w:rsidRPr="00D51DEB" w:rsidRDefault="00EA573B" w:rsidP="0027644C">
            <w:pPr>
              <w:spacing w:line="240" w:lineRule="auto"/>
              <w:jc w:val="center"/>
            </w:pPr>
            <w:r w:rsidRPr="00D51DEB">
              <w:lastRenderedPageBreak/>
              <w:t>Other (specify)</w:t>
            </w:r>
          </w:p>
        </w:tc>
        <w:tc>
          <w:tcPr>
            <w:tcW w:w="8250" w:type="dxa"/>
            <w:gridSpan w:val="2"/>
            <w:tcMar>
              <w:top w:w="100" w:type="dxa"/>
              <w:left w:w="100" w:type="dxa"/>
              <w:bottom w:w="100" w:type="dxa"/>
              <w:right w:w="100" w:type="dxa"/>
            </w:tcMar>
            <w:vAlign w:val="center"/>
          </w:tcPr>
          <w:p w14:paraId="65129390" w14:textId="77777777" w:rsidR="00EA573B" w:rsidRPr="00D51DEB" w:rsidRDefault="00EA573B" w:rsidP="00EA573B">
            <w:r w:rsidRPr="00D51DEB">
              <w:t>If “9 = Other (specify in the next column)” was selected in Study Design, specify the study design here.</w:t>
            </w:r>
          </w:p>
          <w:p w14:paraId="14B3E4D1" w14:textId="77777777" w:rsidR="00EA573B" w:rsidRPr="00FA270B" w:rsidRDefault="00EA573B" w:rsidP="00EA573B">
            <w:pPr>
              <w:rPr>
                <w:lang w:val="en-US"/>
              </w:rPr>
            </w:pPr>
          </w:p>
          <w:p w14:paraId="5A7F9E41" w14:textId="545DCFCF" w:rsidR="00EA573B" w:rsidRPr="00D51DEB" w:rsidRDefault="00EA573B" w:rsidP="00EA573B">
            <w:r w:rsidRPr="00D51DEB">
              <w:t>This cell is initially gray but will turn white once text is entered.</w:t>
            </w:r>
          </w:p>
        </w:tc>
      </w:tr>
      <w:tr w:rsidR="00FB6349" w:rsidRPr="00625B71" w14:paraId="5B0D3C2E"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5BDF2999" w14:textId="45A258E4" w:rsidR="00FB6349" w:rsidRPr="00D51DEB" w:rsidRDefault="00EA573B" w:rsidP="0027644C">
            <w:pPr>
              <w:spacing w:line="240" w:lineRule="auto"/>
              <w:jc w:val="center"/>
              <w:rPr>
                <w:lang w:val="en-US"/>
              </w:rPr>
            </w:pPr>
            <w:r w:rsidRPr="00D51DEB">
              <w:rPr>
                <w:lang w:val="en-US"/>
              </w:rPr>
              <w:t>Country</w:t>
            </w:r>
          </w:p>
        </w:tc>
        <w:tc>
          <w:tcPr>
            <w:tcW w:w="8250" w:type="dxa"/>
            <w:gridSpan w:val="2"/>
            <w:tcMar>
              <w:top w:w="100" w:type="dxa"/>
              <w:left w:w="100" w:type="dxa"/>
              <w:bottom w:w="100" w:type="dxa"/>
              <w:right w:w="100" w:type="dxa"/>
            </w:tcMar>
            <w:vAlign w:val="center"/>
          </w:tcPr>
          <w:p w14:paraId="7439423A" w14:textId="77777777" w:rsidR="00EA573B" w:rsidRPr="00D51DEB" w:rsidRDefault="00EA573B" w:rsidP="00EA573B">
            <w:pPr>
              <w:pStyle w:val="aa"/>
              <w:rPr>
                <w:rFonts w:ascii="Arial" w:hAnsi="Arial" w:cs="Arial"/>
                <w:sz w:val="22"/>
                <w:szCs w:val="22"/>
              </w:rPr>
            </w:pPr>
            <w:r w:rsidRPr="00D51DEB">
              <w:rPr>
                <w:rFonts w:ascii="Arial" w:hAnsi="Arial" w:cs="Arial"/>
                <w:sz w:val="22"/>
                <w:szCs w:val="22"/>
              </w:rPr>
              <w:t>Indicate the country in which the study data were collected.</w:t>
            </w:r>
          </w:p>
          <w:p w14:paraId="53AE9099" w14:textId="77777777" w:rsidR="00EA573B" w:rsidRPr="00D51DEB" w:rsidRDefault="00EA573B" w:rsidP="00EA573B">
            <w:pPr>
              <w:pStyle w:val="aa"/>
              <w:rPr>
                <w:rFonts w:ascii="Arial" w:hAnsi="Arial" w:cs="Arial"/>
                <w:sz w:val="22"/>
                <w:szCs w:val="22"/>
              </w:rPr>
            </w:pPr>
            <w:r w:rsidRPr="00D51DEB">
              <w:rPr>
                <w:rFonts w:ascii="Arial" w:hAnsi="Arial" w:cs="Arial"/>
                <w:sz w:val="22"/>
                <w:szCs w:val="22"/>
              </w:rPr>
              <w:t>Code the country based on the location of the sample participants, not the authors’ affiliation or the country where the article was published.</w:t>
            </w:r>
          </w:p>
          <w:p w14:paraId="76A674F1" w14:textId="77777777" w:rsidR="00FB6349" w:rsidRPr="00D51DEB" w:rsidRDefault="00EA573B" w:rsidP="00EA573B">
            <w:pPr>
              <w:pStyle w:val="aa"/>
              <w:rPr>
                <w:rFonts w:ascii="Arial" w:hAnsi="Arial" w:cs="Arial"/>
                <w:sz w:val="22"/>
                <w:szCs w:val="22"/>
              </w:rPr>
            </w:pPr>
            <w:r w:rsidRPr="00D51DEB">
              <w:rPr>
                <w:rFonts w:ascii="Arial" w:hAnsi="Arial" w:cs="Arial"/>
                <w:sz w:val="22"/>
                <w:szCs w:val="22"/>
              </w:rPr>
              <w:t>If data were collected from participants in multiple countries, enter all applicable countries and specify this in the next column.</w:t>
            </w:r>
          </w:p>
          <w:p w14:paraId="1DE0FB16" w14:textId="085B5B7C" w:rsidR="00EA573B" w:rsidRPr="00D51DEB" w:rsidRDefault="00EA573B" w:rsidP="00EA573B">
            <w:pPr>
              <w:pStyle w:val="aa"/>
              <w:rPr>
                <w:rFonts w:ascii="Arial" w:hAnsi="Arial" w:cs="Arial"/>
                <w:sz w:val="22"/>
                <w:szCs w:val="22"/>
              </w:rPr>
            </w:pPr>
            <w:r w:rsidRPr="00D51DEB">
              <w:rPr>
                <w:rFonts w:ascii="Arial" w:hAnsi="Arial" w:cs="Arial"/>
                <w:sz w:val="22"/>
                <w:szCs w:val="22"/>
              </w:rPr>
              <w:t>If the sample is described as international, global, or multinational but specific countries are not reported, enter “Multiple countries.”</w:t>
            </w:r>
          </w:p>
        </w:tc>
      </w:tr>
      <w:tr w:rsidR="00EA573B" w:rsidRPr="00625B71" w14:paraId="48AEC3C2"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4FAA4135" w14:textId="64AF6CE4" w:rsidR="00EA573B" w:rsidRPr="00D51DEB" w:rsidRDefault="00EA573B" w:rsidP="0027644C">
            <w:pPr>
              <w:spacing w:line="240" w:lineRule="auto"/>
              <w:jc w:val="center"/>
              <w:rPr>
                <w:color w:val="000000"/>
                <w:lang w:val="en-US"/>
              </w:rPr>
            </w:pPr>
            <w:r w:rsidRPr="00D51DEB">
              <w:rPr>
                <w:color w:val="000000"/>
              </w:rPr>
              <w:t>Country (specify)</w:t>
            </w:r>
          </w:p>
        </w:tc>
        <w:tc>
          <w:tcPr>
            <w:tcW w:w="8250" w:type="dxa"/>
            <w:gridSpan w:val="2"/>
            <w:tcMar>
              <w:top w:w="100" w:type="dxa"/>
              <w:left w:w="100" w:type="dxa"/>
              <w:bottom w:w="100" w:type="dxa"/>
              <w:right w:w="100" w:type="dxa"/>
            </w:tcMar>
            <w:vAlign w:val="center"/>
          </w:tcPr>
          <w:p w14:paraId="51947DE6" w14:textId="034DFE33" w:rsidR="00EA573B" w:rsidRPr="00D51DEB" w:rsidRDefault="00EA573B" w:rsidP="00EA573B">
            <w:pPr>
              <w:pStyle w:val="aa"/>
              <w:rPr>
                <w:rFonts w:ascii="Arial" w:hAnsi="Arial" w:cs="Arial"/>
                <w:sz w:val="22"/>
                <w:szCs w:val="22"/>
              </w:rPr>
            </w:pPr>
            <w:r w:rsidRPr="00D51DEB">
              <w:rPr>
                <w:rFonts w:ascii="Arial" w:hAnsi="Arial" w:cs="Arial"/>
                <w:sz w:val="22"/>
                <w:szCs w:val="22"/>
              </w:rPr>
              <w:t>Enter all applicable countries.</w:t>
            </w:r>
          </w:p>
        </w:tc>
      </w:tr>
      <w:tr w:rsidR="005928AA" w:rsidRPr="00625B71" w14:paraId="122C338C"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551AECF3" w14:textId="7BDADB94" w:rsidR="005928AA" w:rsidRPr="00D51DEB" w:rsidRDefault="005928AA" w:rsidP="0027644C">
            <w:pPr>
              <w:spacing w:line="240" w:lineRule="auto"/>
              <w:jc w:val="center"/>
              <w:rPr>
                <w:color w:val="000000"/>
              </w:rPr>
            </w:pPr>
            <w:r w:rsidRPr="00D51DEB">
              <w:t>International Context</w:t>
            </w:r>
          </w:p>
        </w:tc>
        <w:tc>
          <w:tcPr>
            <w:tcW w:w="8250" w:type="dxa"/>
            <w:gridSpan w:val="2"/>
            <w:tcMar>
              <w:top w:w="100" w:type="dxa"/>
              <w:left w:w="100" w:type="dxa"/>
              <w:bottom w:w="100" w:type="dxa"/>
              <w:right w:w="100" w:type="dxa"/>
            </w:tcMar>
            <w:vAlign w:val="center"/>
          </w:tcPr>
          <w:p w14:paraId="09581BB3" w14:textId="75F2B8C2" w:rsidR="005928AA" w:rsidRPr="00D51DEB" w:rsidRDefault="00C968D0" w:rsidP="005928AA">
            <w:pPr>
              <w:widowControl w:val="0"/>
              <w:pBdr>
                <w:top w:val="nil"/>
                <w:left w:val="nil"/>
                <w:bottom w:val="nil"/>
                <w:right w:val="nil"/>
                <w:between w:val="nil"/>
              </w:pBdr>
            </w:pPr>
            <w:r w:rsidRPr="00D51DEB">
              <w:rPr>
                <w:rStyle w:val="ab"/>
                <w:b w:val="0"/>
                <w:bCs w:val="0"/>
              </w:rPr>
              <w:t>1</w:t>
            </w:r>
            <w:r w:rsidR="005928AA" w:rsidRPr="00D51DEB">
              <w:rPr>
                <w:rStyle w:val="ab"/>
                <w:b w:val="0"/>
                <w:bCs w:val="0"/>
              </w:rPr>
              <w:t xml:space="preserve"> = No (domestic only)</w:t>
            </w:r>
            <w:r w:rsidR="005928AA" w:rsidRPr="00D51DEB">
              <w:br/>
              <w:t>The sample works within a single country and does not involve cross-national interactions as a primary part of the job.</w:t>
            </w:r>
          </w:p>
          <w:p w14:paraId="142B4D30" w14:textId="49B772B9" w:rsidR="005928AA" w:rsidRPr="00D51DEB" w:rsidRDefault="00C968D0" w:rsidP="005928AA">
            <w:pPr>
              <w:spacing w:line="240" w:lineRule="auto"/>
            </w:pPr>
            <w:r w:rsidRPr="00D51DEB">
              <w:rPr>
                <w:rStyle w:val="ab"/>
                <w:b w:val="0"/>
                <w:bCs w:val="0"/>
              </w:rPr>
              <w:t>2</w:t>
            </w:r>
            <w:r w:rsidR="005928AA" w:rsidRPr="00D51DEB">
              <w:rPr>
                <w:rStyle w:val="ab"/>
                <w:b w:val="0"/>
                <w:bCs w:val="0"/>
              </w:rPr>
              <w:t xml:space="preserve"> = Yes (cross-national / international work context)</w:t>
            </w:r>
            <w:r w:rsidR="005928AA" w:rsidRPr="00D51DEB">
              <w:br/>
              <w:t xml:space="preserve">The sample involves working across national boundaries or in an international context. This includes: </w:t>
            </w:r>
          </w:p>
          <w:p w14:paraId="5C3CF5E4" w14:textId="77777777" w:rsidR="005928AA" w:rsidRPr="00D51DEB" w:rsidRDefault="005928AA">
            <w:pPr>
              <w:numPr>
                <w:ilvl w:val="0"/>
                <w:numId w:val="5"/>
              </w:numPr>
              <w:spacing w:before="100" w:beforeAutospacing="1" w:after="100" w:afterAutospacing="1" w:line="240" w:lineRule="auto"/>
            </w:pPr>
            <w:r w:rsidRPr="00D51DEB">
              <w:t xml:space="preserve">Employees working in </w:t>
            </w:r>
            <w:r w:rsidRPr="00D51DEB">
              <w:rPr>
                <w:rStyle w:val="ab"/>
                <w:b w:val="0"/>
                <w:bCs w:val="0"/>
              </w:rPr>
              <w:t>multinational corporations (MNCs) or multinational enterprises (MNEs)</w:t>
            </w:r>
            <w:r w:rsidRPr="00D51DEB">
              <w:t xml:space="preserve"> </w:t>
            </w:r>
          </w:p>
          <w:p w14:paraId="29B2024C" w14:textId="77777777" w:rsidR="005928AA" w:rsidRPr="00D51DEB" w:rsidRDefault="005928AA">
            <w:pPr>
              <w:numPr>
                <w:ilvl w:val="0"/>
                <w:numId w:val="5"/>
              </w:numPr>
              <w:spacing w:before="100" w:beforeAutospacing="1" w:after="100" w:afterAutospacing="1" w:line="240" w:lineRule="auto"/>
            </w:pPr>
            <w:r w:rsidRPr="00D51DEB">
              <w:rPr>
                <w:rStyle w:val="ab"/>
                <w:b w:val="0"/>
                <w:bCs w:val="0"/>
              </w:rPr>
              <w:t>Expatriate samples</w:t>
            </w:r>
            <w:r w:rsidRPr="00D51DEB">
              <w:t xml:space="preserve"> (both corporate expatriates and self-initiated expatriates, SIEs) </w:t>
            </w:r>
          </w:p>
          <w:p w14:paraId="2D0EE89D" w14:textId="77777777" w:rsidR="005928AA" w:rsidRPr="00D51DEB" w:rsidRDefault="005928AA">
            <w:pPr>
              <w:numPr>
                <w:ilvl w:val="0"/>
                <w:numId w:val="5"/>
              </w:numPr>
              <w:spacing w:before="100" w:beforeAutospacing="1" w:after="100" w:afterAutospacing="1" w:line="240" w:lineRule="auto"/>
            </w:pPr>
            <w:r w:rsidRPr="00D51DEB">
              <w:t xml:space="preserve">Jobs that require </w:t>
            </w:r>
            <w:r w:rsidRPr="00D51DEB">
              <w:rPr>
                <w:rStyle w:val="ab"/>
                <w:b w:val="0"/>
                <w:bCs w:val="0"/>
              </w:rPr>
              <w:t>frequent interaction with foreign clients, teams, or stakeholders</w:t>
            </w:r>
            <w:r w:rsidRPr="00D51DEB">
              <w:t xml:space="preserve"> </w:t>
            </w:r>
          </w:p>
          <w:p w14:paraId="2FFEA20F" w14:textId="77777777" w:rsidR="005928AA" w:rsidRPr="00D51DEB" w:rsidRDefault="005928AA">
            <w:pPr>
              <w:numPr>
                <w:ilvl w:val="0"/>
                <w:numId w:val="5"/>
              </w:numPr>
              <w:spacing w:before="100" w:beforeAutospacing="1" w:after="100" w:afterAutospacing="1" w:line="240" w:lineRule="auto"/>
            </w:pPr>
            <w:r w:rsidRPr="00D51DEB">
              <w:t xml:space="preserve">Work involving </w:t>
            </w:r>
            <w:r w:rsidRPr="00D51DEB">
              <w:rPr>
                <w:rStyle w:val="ab"/>
                <w:b w:val="0"/>
                <w:bCs w:val="0"/>
              </w:rPr>
              <w:t>cross-cultural, cross-border coordination or communication</w:t>
            </w:r>
            <w:r w:rsidRPr="00D51DEB">
              <w:t xml:space="preserve"> </w:t>
            </w:r>
          </w:p>
          <w:p w14:paraId="0500FE66" w14:textId="528DCA09" w:rsidR="005928AA" w:rsidRPr="00D51DEB" w:rsidRDefault="005928AA" w:rsidP="005928AA">
            <w:pPr>
              <w:pStyle w:val="aa"/>
              <w:rPr>
                <w:rFonts w:ascii="Arial" w:hAnsi="Arial" w:cs="Arial"/>
                <w:sz w:val="22"/>
                <w:szCs w:val="22"/>
              </w:rPr>
            </w:pPr>
            <w:r w:rsidRPr="00D51DEB">
              <w:rPr>
                <w:rStyle w:val="ab"/>
                <w:rFonts w:ascii="Arial" w:hAnsi="Arial" w:cs="Arial"/>
                <w:b w:val="0"/>
                <w:bCs w:val="0"/>
                <w:sz w:val="22"/>
                <w:szCs w:val="22"/>
              </w:rPr>
              <w:t xml:space="preserve">999 = </w:t>
            </w:r>
            <w:r w:rsidR="00C968D0" w:rsidRPr="00D51DEB">
              <w:rPr>
                <w:rFonts w:ascii="Arial" w:hAnsi="Arial" w:cs="Arial"/>
                <w:sz w:val="22"/>
                <w:szCs w:val="22"/>
              </w:rPr>
              <w:t>Missing</w:t>
            </w:r>
          </w:p>
        </w:tc>
      </w:tr>
      <w:tr w:rsidR="00BC51E8" w:rsidRPr="00625B71" w14:paraId="2C03E8BF"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69AB2D28" w14:textId="2293AAD4" w:rsidR="00BC51E8" w:rsidRPr="00D51DEB" w:rsidRDefault="00BC51E8" w:rsidP="0027644C">
            <w:pPr>
              <w:spacing w:line="240" w:lineRule="auto"/>
              <w:jc w:val="center"/>
              <w:rPr>
                <w:highlight w:val="yellow"/>
                <w:lang w:val="en-US"/>
              </w:rPr>
            </w:pPr>
            <w:r w:rsidRPr="00D51DEB">
              <w:t>Sample size</w:t>
            </w:r>
            <w:r w:rsidR="00683B23" w:rsidRPr="00D51DEB">
              <w:t xml:space="preserve"> (N)</w:t>
            </w:r>
          </w:p>
        </w:tc>
        <w:tc>
          <w:tcPr>
            <w:tcW w:w="8250" w:type="dxa"/>
            <w:gridSpan w:val="2"/>
            <w:tcMar>
              <w:top w:w="100" w:type="dxa"/>
              <w:left w:w="100" w:type="dxa"/>
              <w:bottom w:w="100" w:type="dxa"/>
              <w:right w:w="100" w:type="dxa"/>
            </w:tcMar>
            <w:vAlign w:val="center"/>
          </w:tcPr>
          <w:p w14:paraId="66F04E97" w14:textId="2BCBE80C" w:rsidR="00BC51E8" w:rsidRPr="00D51DEB" w:rsidRDefault="00683B23" w:rsidP="005928AA">
            <w:pPr>
              <w:widowControl w:val="0"/>
              <w:pBdr>
                <w:top w:val="nil"/>
                <w:left w:val="nil"/>
                <w:bottom w:val="nil"/>
                <w:right w:val="nil"/>
                <w:between w:val="nil"/>
              </w:pBdr>
              <w:rPr>
                <w:rStyle w:val="ab"/>
                <w:b w:val="0"/>
                <w:bCs w:val="0"/>
                <w:highlight w:val="yellow"/>
              </w:rPr>
            </w:pPr>
            <w:r w:rsidRPr="00D51DEB">
              <w:t>When coding sample size, use the value labeled as “N” typically reported beneath the correlation coefficients in correlation tables. If only a range of sample sizes is reported, first consult the Method/Participants section for a more precise value. If no exact sample size can be identified, code the midpoint of the reported range.</w:t>
            </w:r>
          </w:p>
        </w:tc>
      </w:tr>
      <w:tr w:rsidR="00FB6349" w:rsidRPr="00625B71" w14:paraId="13BA0998"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100ADF3D" w14:textId="77777777" w:rsidR="00FB6349" w:rsidRPr="00D51DEB" w:rsidRDefault="00FB6349" w:rsidP="0027644C">
            <w:pPr>
              <w:widowControl w:val="0"/>
              <w:pBdr>
                <w:top w:val="nil"/>
                <w:left w:val="nil"/>
                <w:bottom w:val="nil"/>
                <w:right w:val="nil"/>
                <w:between w:val="nil"/>
              </w:pBdr>
              <w:jc w:val="center"/>
            </w:pPr>
            <w:r w:rsidRPr="00D51DEB">
              <w:t>Mean Age</w:t>
            </w:r>
          </w:p>
        </w:tc>
        <w:tc>
          <w:tcPr>
            <w:tcW w:w="8250" w:type="dxa"/>
            <w:gridSpan w:val="2"/>
            <w:tcMar>
              <w:top w:w="100" w:type="dxa"/>
              <w:left w:w="100" w:type="dxa"/>
              <w:bottom w:w="100" w:type="dxa"/>
              <w:right w:w="100" w:type="dxa"/>
            </w:tcMar>
            <w:vAlign w:val="center"/>
          </w:tcPr>
          <w:p w14:paraId="0C22E26F" w14:textId="77777777" w:rsidR="00FB6349" w:rsidRPr="00D51DEB" w:rsidRDefault="00FB6349" w:rsidP="00122610">
            <w:pPr>
              <w:widowControl w:val="0"/>
              <w:pBdr>
                <w:top w:val="nil"/>
                <w:left w:val="nil"/>
                <w:bottom w:val="nil"/>
                <w:right w:val="nil"/>
                <w:between w:val="nil"/>
              </w:pBdr>
            </w:pPr>
            <w:r w:rsidRPr="00D51DEB">
              <w:t xml:space="preserve">Enter the mean value of age of the final sample. </w:t>
            </w:r>
          </w:p>
          <w:p w14:paraId="31556EF1" w14:textId="77777777" w:rsidR="00FB6349" w:rsidRPr="00D51DEB" w:rsidRDefault="00FB6349" w:rsidP="00122610"/>
          <w:p w14:paraId="35A8E811" w14:textId="2033563B" w:rsidR="00FB6349" w:rsidRDefault="009F063D" w:rsidP="00122610">
            <w:pPr>
              <w:widowControl w:val="0"/>
              <w:pBdr>
                <w:top w:val="nil"/>
                <w:left w:val="nil"/>
                <w:bottom w:val="nil"/>
                <w:right w:val="nil"/>
                <w:between w:val="nil"/>
              </w:pBdr>
            </w:pPr>
            <w:r>
              <w:t>If a specific mean is not reported</w:t>
            </w:r>
            <w:r w:rsidR="00AD21D2">
              <w:t xml:space="preserve"> (e.g., age range, frequencies)</w:t>
            </w:r>
            <w:r>
              <w:t>,</w:t>
            </w:r>
            <w:r w:rsidR="00AD21D2">
              <w:rPr>
                <w:rFonts w:hint="eastAsia"/>
              </w:rPr>
              <w:t xml:space="preserve"> </w:t>
            </w:r>
            <w:r w:rsidR="00AD21D2">
              <w:rPr>
                <w:lang w:val="en-US"/>
              </w:rPr>
              <w:t>code it as missing (999)</w:t>
            </w:r>
            <w:r>
              <w:t>.</w:t>
            </w:r>
          </w:p>
          <w:p w14:paraId="2598A229" w14:textId="77777777" w:rsidR="009F063D" w:rsidRDefault="009F063D" w:rsidP="00122610">
            <w:pPr>
              <w:widowControl w:val="0"/>
              <w:pBdr>
                <w:top w:val="nil"/>
                <w:left w:val="nil"/>
                <w:bottom w:val="nil"/>
                <w:right w:val="nil"/>
                <w:between w:val="nil"/>
              </w:pBdr>
            </w:pPr>
          </w:p>
          <w:p w14:paraId="047FDA98" w14:textId="77777777" w:rsidR="00FA270B" w:rsidRDefault="00FA270B" w:rsidP="00122610">
            <w:pPr>
              <w:widowControl w:val="0"/>
              <w:pBdr>
                <w:top w:val="nil"/>
                <w:left w:val="nil"/>
                <w:bottom w:val="nil"/>
                <w:right w:val="nil"/>
                <w:between w:val="nil"/>
              </w:pBdr>
            </w:pPr>
            <w:r>
              <w:t>If there’s a discrepancy between the text and correlation table, go with the value reported in the correlation table.</w:t>
            </w:r>
          </w:p>
          <w:p w14:paraId="4EDF6A4D" w14:textId="77777777" w:rsidR="00FA270B" w:rsidRDefault="00FA270B" w:rsidP="00122610">
            <w:pPr>
              <w:widowControl w:val="0"/>
              <w:pBdr>
                <w:top w:val="nil"/>
                <w:left w:val="nil"/>
                <w:bottom w:val="nil"/>
                <w:right w:val="nil"/>
                <w:between w:val="nil"/>
              </w:pBdr>
            </w:pPr>
          </w:p>
          <w:p w14:paraId="48703550" w14:textId="37F1B5FD" w:rsidR="00FA270B" w:rsidRPr="00D51DEB" w:rsidRDefault="009F063D" w:rsidP="00122610">
            <w:pPr>
              <w:widowControl w:val="0"/>
              <w:pBdr>
                <w:top w:val="nil"/>
                <w:left w:val="nil"/>
                <w:bottom w:val="nil"/>
                <w:right w:val="nil"/>
                <w:between w:val="nil"/>
              </w:pBdr>
            </w:pPr>
            <w:r w:rsidRPr="00D51DEB">
              <w:rPr>
                <w:rStyle w:val="ab"/>
                <w:b w:val="0"/>
                <w:bCs w:val="0"/>
              </w:rPr>
              <w:t xml:space="preserve">999 = </w:t>
            </w:r>
            <w:r w:rsidRPr="00D51DEB">
              <w:t>Missing</w:t>
            </w:r>
          </w:p>
        </w:tc>
      </w:tr>
      <w:tr w:rsidR="00FB6349" w:rsidRPr="00625B71" w14:paraId="2CF15463"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630EC34A" w14:textId="77777777" w:rsidR="00FB6349" w:rsidRPr="00D51DEB" w:rsidRDefault="00FB6349" w:rsidP="0027644C">
            <w:pPr>
              <w:widowControl w:val="0"/>
              <w:pBdr>
                <w:top w:val="nil"/>
                <w:left w:val="nil"/>
                <w:bottom w:val="nil"/>
                <w:right w:val="nil"/>
                <w:between w:val="nil"/>
              </w:pBdr>
              <w:jc w:val="center"/>
            </w:pPr>
            <w:r w:rsidRPr="00D51DEB">
              <w:t>% Female</w:t>
            </w:r>
          </w:p>
        </w:tc>
        <w:tc>
          <w:tcPr>
            <w:tcW w:w="8250" w:type="dxa"/>
            <w:gridSpan w:val="2"/>
            <w:tcMar>
              <w:top w:w="100" w:type="dxa"/>
              <w:left w:w="100" w:type="dxa"/>
              <w:bottom w:w="100" w:type="dxa"/>
              <w:right w:w="100" w:type="dxa"/>
            </w:tcMar>
            <w:vAlign w:val="center"/>
          </w:tcPr>
          <w:p w14:paraId="3F2A4103" w14:textId="77777777" w:rsidR="00FB6349" w:rsidRDefault="00FB6349" w:rsidP="00122610">
            <w:pPr>
              <w:widowControl w:val="0"/>
              <w:pBdr>
                <w:top w:val="nil"/>
                <w:left w:val="nil"/>
                <w:bottom w:val="nil"/>
                <w:right w:val="nil"/>
                <w:between w:val="nil"/>
              </w:pBdr>
            </w:pPr>
            <w:r w:rsidRPr="00D51DEB">
              <w:t>Enter the percentage of females in the final sample without “%”, rounding to two decimals (e.g., 25.07, 52.54, 76.15).</w:t>
            </w:r>
          </w:p>
          <w:p w14:paraId="31184567" w14:textId="6FEB1903" w:rsidR="009F063D" w:rsidRPr="00801C5F" w:rsidRDefault="009F063D" w:rsidP="00122610">
            <w:pPr>
              <w:widowControl w:val="0"/>
              <w:pBdr>
                <w:top w:val="nil"/>
                <w:left w:val="nil"/>
                <w:bottom w:val="nil"/>
                <w:right w:val="nil"/>
                <w:between w:val="nil"/>
              </w:pBdr>
              <w:rPr>
                <w:lang w:val="en-US"/>
              </w:rPr>
            </w:pPr>
          </w:p>
          <w:p w14:paraId="4866DB21" w14:textId="0B2B485A" w:rsidR="009F063D" w:rsidRPr="00D51DEB" w:rsidRDefault="009F063D" w:rsidP="00122610">
            <w:pPr>
              <w:widowControl w:val="0"/>
              <w:pBdr>
                <w:top w:val="nil"/>
                <w:left w:val="nil"/>
                <w:bottom w:val="nil"/>
                <w:right w:val="nil"/>
                <w:between w:val="nil"/>
              </w:pBdr>
            </w:pPr>
            <w:r w:rsidRPr="00D51DEB">
              <w:rPr>
                <w:rStyle w:val="ab"/>
                <w:b w:val="0"/>
                <w:bCs w:val="0"/>
              </w:rPr>
              <w:t xml:space="preserve">999 = </w:t>
            </w:r>
            <w:r w:rsidRPr="00D51DEB">
              <w:t>Missing</w:t>
            </w:r>
          </w:p>
        </w:tc>
      </w:tr>
      <w:tr w:rsidR="00FB6349" w:rsidRPr="00625B71" w14:paraId="30BFF1A3"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638A298D" w14:textId="77777777" w:rsidR="00FB6349" w:rsidRPr="00D51DEB" w:rsidRDefault="00FB6349" w:rsidP="0027644C">
            <w:pPr>
              <w:widowControl w:val="0"/>
              <w:jc w:val="center"/>
            </w:pPr>
            <w:r w:rsidRPr="00D51DEB">
              <w:lastRenderedPageBreak/>
              <w:t>Organizational Tenure</w:t>
            </w:r>
          </w:p>
        </w:tc>
        <w:tc>
          <w:tcPr>
            <w:tcW w:w="8250" w:type="dxa"/>
            <w:gridSpan w:val="2"/>
            <w:tcMar>
              <w:top w:w="100" w:type="dxa"/>
              <w:left w:w="100" w:type="dxa"/>
              <w:bottom w:w="100" w:type="dxa"/>
              <w:right w:w="100" w:type="dxa"/>
            </w:tcMar>
            <w:vAlign w:val="center"/>
          </w:tcPr>
          <w:p w14:paraId="46341A68" w14:textId="514AC7FA" w:rsidR="00FB6349" w:rsidRDefault="009F063D" w:rsidP="00AD21D2">
            <w:pPr>
              <w:widowControl w:val="0"/>
              <w:pBdr>
                <w:top w:val="nil"/>
                <w:left w:val="nil"/>
                <w:bottom w:val="nil"/>
                <w:right w:val="nil"/>
                <w:between w:val="nil"/>
              </w:pBdr>
            </w:pPr>
            <w:r>
              <w:t>Enter the mean organizational tenure (in years) of the final sample. Organizational tenure refers to the amount of time an employee has been in the organization up until the time of the survey. If a specific mean is not reported (e.g., tenure range, frequencies)</w:t>
            </w:r>
            <w:r w:rsidR="00AD21D2">
              <w:t xml:space="preserve">, </w:t>
            </w:r>
            <w:r w:rsidR="00AD21D2">
              <w:rPr>
                <w:lang w:val="en-US"/>
              </w:rPr>
              <w:t>code it as missing (999)</w:t>
            </w:r>
            <w:r>
              <w:t>. This can usually be found in the Participants subsection or in a descriptive statistics/correlation table.</w:t>
            </w:r>
          </w:p>
          <w:p w14:paraId="047D8439" w14:textId="77777777" w:rsidR="00FA270B" w:rsidRDefault="00FA270B" w:rsidP="00122610">
            <w:pPr>
              <w:widowControl w:val="0"/>
            </w:pPr>
          </w:p>
          <w:p w14:paraId="476FF631" w14:textId="2D4498C8" w:rsidR="00FA270B" w:rsidRDefault="00FA270B" w:rsidP="00122610">
            <w:pPr>
              <w:widowControl w:val="0"/>
            </w:pPr>
            <w:r>
              <w:t>If there’s a discrepancy between the text and correlation table, go with the value reported in the correlation table.</w:t>
            </w:r>
          </w:p>
          <w:p w14:paraId="6B9FDF4C" w14:textId="77777777" w:rsidR="00FA270B" w:rsidRPr="00D51DEB" w:rsidRDefault="00FA270B" w:rsidP="00122610">
            <w:pPr>
              <w:widowControl w:val="0"/>
            </w:pPr>
          </w:p>
          <w:p w14:paraId="05A5BAC5" w14:textId="77777777" w:rsidR="00FB6349" w:rsidRDefault="00FB6349" w:rsidP="00122610">
            <w:pPr>
              <w:widowControl w:val="0"/>
            </w:pPr>
            <w:r w:rsidRPr="00D51DEB">
              <w:t>999 = Missing</w:t>
            </w:r>
          </w:p>
          <w:p w14:paraId="2943FFFA" w14:textId="77777777" w:rsidR="00FA270B" w:rsidRPr="00D51DEB" w:rsidRDefault="00FA270B" w:rsidP="00122610">
            <w:pPr>
              <w:widowControl w:val="0"/>
            </w:pPr>
          </w:p>
        </w:tc>
      </w:tr>
      <w:tr w:rsidR="00FB6349" w:rsidRPr="00625B71" w14:paraId="6E44F013"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2D939577" w14:textId="77777777" w:rsidR="00FB6349" w:rsidRPr="00D51DEB" w:rsidRDefault="00FB6349" w:rsidP="0027644C">
            <w:pPr>
              <w:widowControl w:val="0"/>
              <w:pBdr>
                <w:top w:val="nil"/>
                <w:left w:val="nil"/>
                <w:bottom w:val="nil"/>
                <w:right w:val="nil"/>
                <w:between w:val="nil"/>
              </w:pBdr>
              <w:jc w:val="center"/>
              <w:rPr>
                <w:highlight w:val="yellow"/>
              </w:rPr>
            </w:pPr>
            <w:r w:rsidRPr="00D51DEB">
              <w:t>Occupation Type</w:t>
            </w:r>
          </w:p>
        </w:tc>
        <w:tc>
          <w:tcPr>
            <w:tcW w:w="8250" w:type="dxa"/>
            <w:gridSpan w:val="2"/>
            <w:tcMar>
              <w:top w:w="100" w:type="dxa"/>
              <w:left w:w="100" w:type="dxa"/>
              <w:bottom w:w="100" w:type="dxa"/>
              <w:right w:w="100" w:type="dxa"/>
            </w:tcMar>
            <w:vAlign w:val="center"/>
          </w:tcPr>
          <w:p w14:paraId="1C9DD6C4" w14:textId="61662886" w:rsidR="00FB6349" w:rsidRPr="00D51DEB" w:rsidRDefault="00683B23" w:rsidP="00D235C1">
            <w:pPr>
              <w:widowControl w:val="0"/>
              <w:pBdr>
                <w:top w:val="nil"/>
                <w:left w:val="nil"/>
                <w:bottom w:val="nil"/>
                <w:right w:val="nil"/>
                <w:between w:val="nil"/>
              </w:pBdr>
              <w:rPr>
                <w:highlight w:val="yellow"/>
              </w:rPr>
            </w:pPr>
            <w:r w:rsidRPr="00D51DEB">
              <w:t>Copy and paste the occupation description exactly as reported in the paper.</w:t>
            </w:r>
            <w:r w:rsidRPr="00D51DEB">
              <w:br/>
              <w:t xml:space="preserve">This information is </w:t>
            </w:r>
            <w:proofErr w:type="gramStart"/>
            <w:r w:rsidRPr="00D51DEB">
              <w:t>most commonly found</w:t>
            </w:r>
            <w:proofErr w:type="gramEnd"/>
            <w:r w:rsidRPr="00D51DEB">
              <w:t xml:space="preserve"> in the </w:t>
            </w:r>
            <w:r w:rsidRPr="00D51DEB">
              <w:rPr>
                <w:rStyle w:val="ab"/>
              </w:rPr>
              <w:t>Participants</w:t>
            </w:r>
            <w:r w:rsidRPr="00D51DEB">
              <w:t xml:space="preserve">, </w:t>
            </w:r>
            <w:r w:rsidRPr="00D51DEB">
              <w:rPr>
                <w:rStyle w:val="ab"/>
              </w:rPr>
              <w:t>Sample</w:t>
            </w:r>
            <w:r w:rsidRPr="00D51DEB">
              <w:t xml:space="preserve">, or </w:t>
            </w:r>
            <w:r w:rsidRPr="00D51DEB">
              <w:rPr>
                <w:rStyle w:val="ab"/>
              </w:rPr>
              <w:t>Method</w:t>
            </w:r>
            <w:r w:rsidRPr="00D51DEB">
              <w:t xml:space="preserve"> section of the article.</w:t>
            </w:r>
            <w:r w:rsidRPr="00D51DEB">
              <w:rPr>
                <w:rFonts w:hint="eastAsia"/>
              </w:rPr>
              <w:t xml:space="preserve"> </w:t>
            </w:r>
            <w:r w:rsidRPr="00D51DEB">
              <w:t>If multiple occupation groups are included, copy all relevant descriptions as reported by the authors.</w:t>
            </w:r>
          </w:p>
        </w:tc>
      </w:tr>
      <w:tr w:rsidR="00FB6349" w:rsidRPr="00625B71" w14:paraId="7E3777F8" w14:textId="77777777" w:rsidTr="00122610">
        <w:tblPrEx>
          <w:jc w:val="center"/>
        </w:tblPrEx>
        <w:trPr>
          <w:trHeight w:val="420"/>
          <w:jc w:val="center"/>
        </w:trPr>
        <w:tc>
          <w:tcPr>
            <w:tcW w:w="2610" w:type="dxa"/>
            <w:tcMar>
              <w:top w:w="100" w:type="dxa"/>
              <w:left w:w="100" w:type="dxa"/>
              <w:bottom w:w="100" w:type="dxa"/>
              <w:right w:w="100" w:type="dxa"/>
            </w:tcMar>
            <w:vAlign w:val="center"/>
          </w:tcPr>
          <w:p w14:paraId="47A2AB0A" w14:textId="77777777" w:rsidR="00FB6349" w:rsidRPr="00D51DEB" w:rsidRDefault="00FB6349" w:rsidP="0027644C">
            <w:pPr>
              <w:widowControl w:val="0"/>
              <w:jc w:val="center"/>
            </w:pPr>
            <w:r w:rsidRPr="00D51DEB">
              <w:t>Notes</w:t>
            </w:r>
          </w:p>
        </w:tc>
        <w:tc>
          <w:tcPr>
            <w:tcW w:w="8250" w:type="dxa"/>
            <w:gridSpan w:val="2"/>
            <w:tcMar>
              <w:top w:w="100" w:type="dxa"/>
              <w:left w:w="100" w:type="dxa"/>
              <w:bottom w:w="100" w:type="dxa"/>
              <w:right w:w="100" w:type="dxa"/>
            </w:tcMar>
            <w:vAlign w:val="center"/>
          </w:tcPr>
          <w:p w14:paraId="468883DC" w14:textId="77777777" w:rsidR="00FB6349" w:rsidRPr="00D51DEB" w:rsidRDefault="00FB6349" w:rsidP="00122610">
            <w:pPr>
              <w:widowControl w:val="0"/>
            </w:pPr>
            <w:r w:rsidRPr="00D51DEB">
              <w:t>Leave any notes about the sample that you think are worth noting.</w:t>
            </w:r>
          </w:p>
        </w:tc>
      </w:tr>
      <w:tr w:rsidR="00E04389" w:rsidRPr="00D51DEB" w14:paraId="1FDFD16C" w14:textId="77777777" w:rsidTr="000F6F4B">
        <w:tblPrEx>
          <w:jc w:val="center"/>
        </w:tblPrEx>
        <w:trPr>
          <w:trHeight w:val="420"/>
          <w:jc w:val="center"/>
        </w:trPr>
        <w:tc>
          <w:tcPr>
            <w:tcW w:w="10860" w:type="dxa"/>
            <w:gridSpan w:val="3"/>
            <w:shd w:val="clear" w:color="auto" w:fill="EA9999"/>
            <w:vAlign w:val="center"/>
          </w:tcPr>
          <w:p w14:paraId="4B4B393E" w14:textId="77777777" w:rsidR="00E04389" w:rsidRPr="00D51DEB" w:rsidRDefault="00E04389" w:rsidP="000F6F4B">
            <w:pPr>
              <w:pStyle w:val="5"/>
              <w:widowControl w:val="0"/>
              <w:spacing w:line="240" w:lineRule="auto"/>
              <w:ind w:left="220"/>
              <w:jc w:val="center"/>
              <w:rPr>
                <w:rFonts w:ascii="Arial" w:hAnsi="Arial" w:cs="Arial"/>
                <w:b/>
                <w:bCs/>
                <w:i/>
                <w:iCs/>
                <w:color w:val="000000"/>
              </w:rPr>
            </w:pPr>
            <w:r w:rsidRPr="00D51DEB">
              <w:rPr>
                <w:rFonts w:ascii="Arial" w:hAnsi="Arial" w:cs="Arial"/>
                <w:b/>
                <w:bCs/>
                <w:i/>
                <w:iCs/>
                <w:color w:val="000000"/>
              </w:rPr>
              <w:t>Effect Sizes</w:t>
            </w:r>
          </w:p>
        </w:tc>
      </w:tr>
      <w:tr w:rsidR="000A2F88" w:rsidRPr="00D51DEB" w14:paraId="7C3F6FD1"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5CA591C7" w14:textId="49496EE0" w:rsidR="000A2F88" w:rsidRPr="00D51DEB" w:rsidRDefault="000A2F88" w:rsidP="000A2F88">
            <w:pPr>
              <w:jc w:val="center"/>
            </w:pPr>
            <w:r w:rsidRPr="00D51DEB">
              <w:t>Variable Name</w:t>
            </w:r>
          </w:p>
        </w:tc>
        <w:tc>
          <w:tcPr>
            <w:tcW w:w="8250" w:type="dxa"/>
            <w:gridSpan w:val="2"/>
            <w:tcMar>
              <w:top w:w="100" w:type="dxa"/>
              <w:left w:w="100" w:type="dxa"/>
              <w:bottom w:w="100" w:type="dxa"/>
              <w:right w:w="100" w:type="dxa"/>
            </w:tcMar>
            <w:vAlign w:val="center"/>
          </w:tcPr>
          <w:p w14:paraId="1599C55C" w14:textId="77777777" w:rsidR="00AD6366" w:rsidRDefault="00AD6366" w:rsidP="000A2F88"/>
          <w:p w14:paraId="2C99BBB6" w14:textId="5CA3DE73" w:rsidR="000A2F88" w:rsidRDefault="000A2F88" w:rsidP="000A2F88">
            <w:r>
              <w:t>Enter the variable name exactly as it appears in the correlation table of the article.</w:t>
            </w:r>
          </w:p>
          <w:p w14:paraId="39ED2283" w14:textId="77777777" w:rsidR="00425210" w:rsidRDefault="00425210" w:rsidP="00425210">
            <w:pPr>
              <w:pStyle w:val="aa"/>
              <w:spacing w:before="0" w:beforeAutospacing="0" w:after="0" w:afterAutospacing="0"/>
            </w:pPr>
            <w:r>
              <w:rPr>
                <w:rFonts w:ascii="Aptos" w:hAnsi="Aptos"/>
                <w:color w:val="000000"/>
                <w:sz w:val="22"/>
                <w:szCs w:val="22"/>
              </w:rPr>
              <w:t>Boundary-spanning activities may refer to general boundary management or to more specific types of activities. Examples include:</w:t>
            </w:r>
          </w:p>
          <w:p w14:paraId="5951DA39" w14:textId="4EB8E6C1" w:rsidR="00425210" w:rsidRDefault="00425210">
            <w:pPr>
              <w:pStyle w:val="aa"/>
              <w:numPr>
                <w:ilvl w:val="0"/>
                <w:numId w:val="9"/>
              </w:numPr>
              <w:spacing w:before="0" w:beforeAutospacing="0" w:after="0" w:afterAutospacing="0"/>
              <w:textAlignment w:val="baseline"/>
              <w:rPr>
                <w:rFonts w:ascii="Aptos" w:hAnsi="Aptos"/>
                <w:color w:val="000000"/>
                <w:sz w:val="22"/>
                <w:szCs w:val="22"/>
              </w:rPr>
            </w:pPr>
            <w:r>
              <w:rPr>
                <w:rFonts w:ascii="Aptos" w:hAnsi="Aptos"/>
                <w:b/>
                <w:bCs/>
                <w:color w:val="000000"/>
                <w:sz w:val="22"/>
                <w:szCs w:val="22"/>
              </w:rPr>
              <w:t>Coordination activities</w:t>
            </w:r>
            <w:r>
              <w:rPr>
                <w:rFonts w:ascii="Aptos" w:hAnsi="Aptos"/>
                <w:color w:val="000000"/>
                <w:sz w:val="22"/>
                <w:szCs w:val="22"/>
              </w:rPr>
              <w:t xml:space="preserve"> (e.g., coordinating with external groups, resolving cross-boundary problems, negotiating work-related issues)</w:t>
            </w:r>
          </w:p>
          <w:p w14:paraId="342DA65B" w14:textId="47876951" w:rsidR="00425210" w:rsidRDefault="00425210">
            <w:pPr>
              <w:pStyle w:val="aa"/>
              <w:numPr>
                <w:ilvl w:val="0"/>
                <w:numId w:val="9"/>
              </w:numPr>
              <w:spacing w:before="0" w:beforeAutospacing="0" w:after="0" w:afterAutospacing="0"/>
              <w:textAlignment w:val="baseline"/>
              <w:rPr>
                <w:rFonts w:ascii="Aptos" w:hAnsi="Aptos"/>
                <w:color w:val="000000"/>
                <w:sz w:val="22"/>
                <w:szCs w:val="22"/>
              </w:rPr>
            </w:pPr>
            <w:r>
              <w:rPr>
                <w:rFonts w:ascii="Aptos" w:hAnsi="Aptos"/>
                <w:b/>
                <w:bCs/>
                <w:color w:val="000000"/>
                <w:sz w:val="22"/>
                <w:szCs w:val="22"/>
              </w:rPr>
              <w:t>Representation activities</w:t>
            </w:r>
            <w:r>
              <w:rPr>
                <w:rFonts w:ascii="Aptos" w:hAnsi="Aptos"/>
                <w:color w:val="000000"/>
                <w:sz w:val="22"/>
                <w:szCs w:val="22"/>
              </w:rPr>
              <w:t xml:space="preserve"> (e.g., securing support/resources, representing the team externally, reporting team progress)</w:t>
            </w:r>
          </w:p>
          <w:p w14:paraId="5653CF3E" w14:textId="7829716A" w:rsidR="00425210" w:rsidRDefault="00425210">
            <w:pPr>
              <w:pStyle w:val="aa"/>
              <w:numPr>
                <w:ilvl w:val="0"/>
                <w:numId w:val="9"/>
              </w:numPr>
              <w:spacing w:before="0" w:beforeAutospacing="0" w:after="0" w:afterAutospacing="0"/>
              <w:textAlignment w:val="baseline"/>
              <w:rPr>
                <w:rFonts w:ascii="Aptos" w:hAnsi="Aptos"/>
                <w:color w:val="000000"/>
                <w:sz w:val="22"/>
                <w:szCs w:val="22"/>
              </w:rPr>
            </w:pPr>
            <w:r>
              <w:rPr>
                <w:rFonts w:ascii="Aptos" w:hAnsi="Aptos"/>
                <w:b/>
                <w:bCs/>
                <w:color w:val="000000"/>
                <w:sz w:val="22"/>
                <w:szCs w:val="22"/>
              </w:rPr>
              <w:t>Information search activities</w:t>
            </w:r>
            <w:r>
              <w:rPr>
                <w:rFonts w:ascii="Aptos" w:hAnsi="Aptos"/>
                <w:color w:val="000000"/>
                <w:sz w:val="22"/>
                <w:szCs w:val="22"/>
              </w:rPr>
              <w:t xml:space="preserve"> (e.g., gathering external information, scanning the environment for expertise or ideas)</w:t>
            </w:r>
          </w:p>
          <w:p w14:paraId="31F5AC90" w14:textId="77777777" w:rsidR="00425210" w:rsidRDefault="00425210">
            <w:pPr>
              <w:pStyle w:val="aa"/>
              <w:numPr>
                <w:ilvl w:val="0"/>
                <w:numId w:val="9"/>
              </w:numPr>
              <w:spacing w:before="0" w:beforeAutospacing="0" w:after="0" w:afterAutospacing="0"/>
              <w:textAlignment w:val="baseline"/>
              <w:rPr>
                <w:rFonts w:ascii="Aptos" w:hAnsi="Aptos"/>
                <w:color w:val="000000"/>
                <w:sz w:val="22"/>
                <w:szCs w:val="22"/>
              </w:rPr>
            </w:pPr>
            <w:r>
              <w:rPr>
                <w:rFonts w:ascii="Aptos" w:hAnsi="Aptos"/>
                <w:b/>
                <w:bCs/>
                <w:color w:val="000000"/>
                <w:sz w:val="22"/>
                <w:szCs w:val="22"/>
              </w:rPr>
              <w:t>Knowledge/resource exchange activities</w:t>
            </w:r>
            <w:r>
              <w:rPr>
                <w:rFonts w:ascii="Aptos" w:hAnsi="Aptos"/>
                <w:color w:val="000000"/>
                <w:sz w:val="22"/>
                <w:szCs w:val="22"/>
              </w:rPr>
              <w:t xml:space="preserve"> (e.g., exchanging information, collaborating with external entities, joint projects)</w:t>
            </w:r>
          </w:p>
          <w:p w14:paraId="549534A4" w14:textId="77777777" w:rsidR="00425210" w:rsidRDefault="00425210">
            <w:pPr>
              <w:pStyle w:val="aa"/>
              <w:numPr>
                <w:ilvl w:val="0"/>
                <w:numId w:val="9"/>
              </w:numPr>
              <w:spacing w:before="0" w:beforeAutospacing="0" w:after="0" w:afterAutospacing="0"/>
              <w:textAlignment w:val="baseline"/>
              <w:rPr>
                <w:rFonts w:ascii="Aptos" w:hAnsi="Aptos"/>
                <w:color w:val="000000"/>
                <w:sz w:val="22"/>
                <w:szCs w:val="22"/>
              </w:rPr>
            </w:pPr>
            <w:r>
              <w:rPr>
                <w:rFonts w:ascii="Aptos" w:hAnsi="Aptos"/>
                <w:b/>
                <w:bCs/>
                <w:color w:val="000000"/>
                <w:sz w:val="22"/>
                <w:szCs w:val="22"/>
              </w:rPr>
              <w:t>General boundary management or external communication activities</w:t>
            </w:r>
            <w:r>
              <w:rPr>
                <w:rFonts w:ascii="Aptos" w:hAnsi="Aptos"/>
                <w:color w:val="000000"/>
                <w:sz w:val="22"/>
                <w:szCs w:val="22"/>
              </w:rPr>
              <w:t xml:space="preserve"> without a clearly specified function</w:t>
            </w:r>
          </w:p>
          <w:p w14:paraId="25EC6288" w14:textId="77777777" w:rsidR="00AD6366" w:rsidRDefault="00AD6366" w:rsidP="00AD6366">
            <w:pPr>
              <w:pStyle w:val="aa"/>
              <w:spacing w:before="0" w:beforeAutospacing="0" w:after="0" w:afterAutospacing="0"/>
              <w:textAlignment w:val="baseline"/>
              <w:rPr>
                <w:rFonts w:ascii="Aptos" w:hAnsi="Aptos"/>
                <w:color w:val="000000"/>
                <w:sz w:val="22"/>
                <w:szCs w:val="22"/>
              </w:rPr>
            </w:pPr>
          </w:p>
          <w:p w14:paraId="56D6747B" w14:textId="732FB94A" w:rsidR="00AD6366" w:rsidRPr="00425210" w:rsidRDefault="00AD6366" w:rsidP="00AD6366">
            <w:pPr>
              <w:pStyle w:val="aa"/>
              <w:spacing w:before="0" w:beforeAutospacing="0" w:after="0" w:afterAutospacing="0"/>
              <w:textAlignment w:val="baseline"/>
              <w:rPr>
                <w:rFonts w:ascii="Aptos" w:hAnsi="Aptos"/>
                <w:color w:val="000000"/>
                <w:sz w:val="22"/>
                <w:szCs w:val="22"/>
              </w:rPr>
            </w:pPr>
            <w:r w:rsidRPr="00AD6366">
              <w:rPr>
                <w:rFonts w:ascii="Aptos" w:hAnsi="Aptos"/>
                <w:b/>
                <w:bCs/>
                <w:color w:val="EE0000"/>
                <w:sz w:val="22"/>
                <w:szCs w:val="22"/>
              </w:rPr>
              <w:t>Level of Analysis: Individual-Level Boundary Spanning Only</w:t>
            </w:r>
            <w:r w:rsidRPr="00AD6366">
              <w:rPr>
                <w:rFonts w:ascii="Aptos" w:hAnsi="Aptos"/>
                <w:color w:val="EE0000"/>
                <w:sz w:val="22"/>
                <w:szCs w:val="22"/>
              </w:rPr>
              <w:br/>
              <w:t xml:space="preserve">This meta-analysis focuses exclusively on </w:t>
            </w:r>
            <w:r w:rsidRPr="00AD6366">
              <w:rPr>
                <w:rFonts w:ascii="Aptos" w:hAnsi="Aptos"/>
                <w:b/>
                <w:bCs/>
                <w:color w:val="EE0000"/>
                <w:sz w:val="22"/>
                <w:szCs w:val="22"/>
              </w:rPr>
              <w:t>individual-level</w:t>
            </w:r>
            <w:r w:rsidRPr="00AD6366">
              <w:rPr>
                <w:rFonts w:ascii="Aptos" w:hAnsi="Aptos"/>
                <w:color w:val="EE0000"/>
                <w:sz w:val="22"/>
                <w:szCs w:val="22"/>
              </w:rPr>
              <w:t xml:space="preserve"> boundary spanning. Effect sizes involving boundary spanning measured at the </w:t>
            </w:r>
            <w:r w:rsidRPr="00AD6366">
              <w:rPr>
                <w:rFonts w:ascii="Aptos" w:hAnsi="Aptos"/>
                <w:b/>
                <w:bCs/>
                <w:color w:val="EE0000"/>
                <w:sz w:val="22"/>
                <w:szCs w:val="22"/>
              </w:rPr>
              <w:t>team level</w:t>
            </w:r>
            <w:r w:rsidRPr="00AD6366">
              <w:rPr>
                <w:rFonts w:ascii="Aptos" w:hAnsi="Aptos"/>
                <w:color w:val="EE0000"/>
                <w:sz w:val="22"/>
                <w:szCs w:val="22"/>
              </w:rPr>
              <w:t xml:space="preserve"> (e.g., team boundary spanning aggregated from member ratings) or </w:t>
            </w:r>
            <w:r w:rsidRPr="00AD6366">
              <w:rPr>
                <w:rFonts w:ascii="Aptos" w:hAnsi="Aptos"/>
                <w:b/>
                <w:bCs/>
                <w:color w:val="EE0000"/>
                <w:sz w:val="22"/>
                <w:szCs w:val="22"/>
              </w:rPr>
              <w:t>organizational level</w:t>
            </w:r>
            <w:r w:rsidRPr="00AD6366">
              <w:rPr>
                <w:rFonts w:ascii="Aptos" w:hAnsi="Aptos"/>
                <w:color w:val="EE0000"/>
                <w:sz w:val="22"/>
                <w:szCs w:val="22"/>
              </w:rPr>
              <w:t xml:space="preserve"> should </w:t>
            </w:r>
            <w:r w:rsidRPr="00AD6366">
              <w:rPr>
                <w:rFonts w:ascii="Aptos" w:hAnsi="Aptos"/>
                <w:b/>
                <w:bCs/>
                <w:color w:val="EE0000"/>
                <w:sz w:val="22"/>
                <w:szCs w:val="22"/>
              </w:rPr>
              <w:t>not</w:t>
            </w:r>
            <w:r w:rsidRPr="00AD6366">
              <w:rPr>
                <w:rFonts w:ascii="Aptos" w:hAnsi="Aptos"/>
                <w:color w:val="EE0000"/>
                <w:sz w:val="22"/>
                <w:szCs w:val="22"/>
              </w:rPr>
              <w:t xml:space="preserve"> be coded. If a study includes both individual-level and team-level boundary spanning, code only the individual-level variable.</w:t>
            </w:r>
          </w:p>
        </w:tc>
      </w:tr>
      <w:tr w:rsidR="00E04389" w:rsidRPr="00D51DEB" w14:paraId="6E927014"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0BD156D1" w14:textId="77777777" w:rsidR="00E04389" w:rsidRPr="00D51DEB" w:rsidRDefault="00E04389" w:rsidP="000F6F4B">
            <w:pPr>
              <w:jc w:val="center"/>
            </w:pPr>
            <w:r w:rsidRPr="00D51DEB">
              <w:t>M &amp; SD</w:t>
            </w:r>
          </w:p>
        </w:tc>
        <w:tc>
          <w:tcPr>
            <w:tcW w:w="8250" w:type="dxa"/>
            <w:gridSpan w:val="2"/>
            <w:tcMar>
              <w:top w:w="100" w:type="dxa"/>
              <w:left w:w="100" w:type="dxa"/>
              <w:bottom w:w="100" w:type="dxa"/>
              <w:right w:w="100" w:type="dxa"/>
            </w:tcMar>
            <w:vAlign w:val="center"/>
          </w:tcPr>
          <w:p w14:paraId="78FC36E3" w14:textId="6BAF103C" w:rsidR="00E04389" w:rsidRPr="00D51DEB" w:rsidRDefault="00E04389" w:rsidP="000F6F4B">
            <w:pPr>
              <w:rPr>
                <w:lang w:val="en-US"/>
              </w:rPr>
            </w:pPr>
            <w:r w:rsidRPr="00D51DEB">
              <w:t xml:space="preserve">Enter the mean and standard deviation of the </w:t>
            </w:r>
            <w:r w:rsidR="000A2F88">
              <w:rPr>
                <w:lang w:val="en-US"/>
              </w:rPr>
              <w:t>variable</w:t>
            </w:r>
            <w:r w:rsidRPr="00D51DEB">
              <w:t>, rounding to two decimals.</w:t>
            </w:r>
          </w:p>
          <w:p w14:paraId="7ED28DAF" w14:textId="6529A419" w:rsidR="00E04389" w:rsidRPr="00D51DEB" w:rsidRDefault="00E04389" w:rsidP="000F6F4B">
            <w:r w:rsidRPr="00D51DEB">
              <w:t>999 = Missing</w:t>
            </w:r>
          </w:p>
        </w:tc>
      </w:tr>
      <w:tr w:rsidR="00E04389" w:rsidRPr="00D51DEB" w14:paraId="4E47F3F3"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02E292B3" w14:textId="77777777" w:rsidR="00E04389" w:rsidRPr="00D51DEB" w:rsidRDefault="00E04389" w:rsidP="000F6F4B">
            <w:pPr>
              <w:jc w:val="center"/>
            </w:pPr>
            <w:r w:rsidRPr="00D51DEB">
              <w:t>Coefficient Alpha Reliability Estimate</w:t>
            </w:r>
          </w:p>
        </w:tc>
        <w:tc>
          <w:tcPr>
            <w:tcW w:w="8250" w:type="dxa"/>
            <w:gridSpan w:val="2"/>
            <w:tcMar>
              <w:top w:w="100" w:type="dxa"/>
              <w:left w:w="100" w:type="dxa"/>
              <w:bottom w:w="100" w:type="dxa"/>
              <w:right w:w="100" w:type="dxa"/>
            </w:tcMar>
            <w:vAlign w:val="center"/>
          </w:tcPr>
          <w:p w14:paraId="7A3F329A" w14:textId="77777777" w:rsidR="00E04389" w:rsidRDefault="00E04389" w:rsidP="000F6F4B">
            <w:r>
              <w:t xml:space="preserve">Enter the Cronbach's alpha reliability estimate (internal consistency) of each focal construct, rounding to two decimals. If a specific value is not reported, copy and </w:t>
            </w:r>
            <w:r>
              <w:lastRenderedPageBreak/>
              <w:t>paste the reliability information as reported in the article (e.g., range of estimates). If an alternative form of reliability estimate is reported (e.g., omega coefficient, test-retest reliability), code it in this cell and make a note in the Notes column as to what type.</w:t>
            </w:r>
          </w:p>
          <w:p w14:paraId="4454C20D" w14:textId="77777777" w:rsidR="00FA270B" w:rsidRDefault="00FA270B" w:rsidP="000F6F4B"/>
          <w:p w14:paraId="49229200" w14:textId="02A5443E" w:rsidR="00FA270B" w:rsidRPr="00AD21D2" w:rsidRDefault="00FA270B" w:rsidP="000F6F4B">
            <w:pPr>
              <w:rPr>
                <w:lang w:val="en-US"/>
              </w:rPr>
            </w:pPr>
            <w:r>
              <w:t>If there’s a discrepancy between the text and correlation table, go with the value reported in the correlation table.</w:t>
            </w:r>
          </w:p>
        </w:tc>
      </w:tr>
      <w:tr w:rsidR="00E04389" w:rsidRPr="00D51DEB" w14:paraId="3E2F6BF0"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03860795" w14:textId="77777777" w:rsidR="00E04389" w:rsidRPr="00D51DEB" w:rsidRDefault="00E04389" w:rsidP="000F6F4B">
            <w:pPr>
              <w:spacing w:line="240" w:lineRule="auto"/>
              <w:jc w:val="center"/>
              <w:rPr>
                <w:i/>
                <w:iCs/>
              </w:rPr>
            </w:pPr>
            <w:r w:rsidRPr="00D51DEB">
              <w:lastRenderedPageBreak/>
              <w:t xml:space="preserve">(Uncorrected) </w:t>
            </w:r>
            <w:r w:rsidRPr="00D51DEB">
              <w:rPr>
                <w:i/>
                <w:iCs/>
              </w:rPr>
              <w:t>r</w:t>
            </w:r>
          </w:p>
        </w:tc>
        <w:tc>
          <w:tcPr>
            <w:tcW w:w="8250" w:type="dxa"/>
            <w:gridSpan w:val="2"/>
            <w:tcMar>
              <w:top w:w="100" w:type="dxa"/>
              <w:left w:w="100" w:type="dxa"/>
              <w:bottom w:w="100" w:type="dxa"/>
              <w:right w:w="100" w:type="dxa"/>
            </w:tcMar>
            <w:vAlign w:val="center"/>
          </w:tcPr>
          <w:p w14:paraId="3BC8C5C2" w14:textId="6FD7BC88" w:rsidR="00E04389" w:rsidRPr="00D51DEB" w:rsidRDefault="00E04389" w:rsidP="000F6F4B">
            <w:r w:rsidRPr="00D51DEB">
              <w:t xml:space="preserve">Enter the uncorrected/observed zero-order Pearson product-moment correlation coefficient that corresponds to the relationship between </w:t>
            </w:r>
            <w:r w:rsidRPr="00D51DEB">
              <w:rPr>
                <w:b/>
                <w:bCs/>
              </w:rPr>
              <w:t>boundary spanning and an antecedent variable</w:t>
            </w:r>
            <w:r w:rsidRPr="00D51DEB">
              <w:t xml:space="preserve"> or </w:t>
            </w:r>
            <w:r w:rsidRPr="00D51DEB">
              <w:rPr>
                <w:b/>
                <w:bCs/>
              </w:rPr>
              <w:t>an outcome variable</w:t>
            </w:r>
            <w:r w:rsidRPr="00D51DEB">
              <w:t>.</w:t>
            </w:r>
            <w:r w:rsidR="00927F8C">
              <w:t xml:space="preserve"> </w:t>
            </w:r>
            <w:r w:rsidRPr="00D51DEB">
              <w:t>If the article does not provide a correlation table, correlation coefficients are sometimes reported in the beginning of the Results section.</w:t>
            </w:r>
          </w:p>
          <w:p w14:paraId="38E88C66" w14:textId="77777777" w:rsidR="00E04389" w:rsidRPr="00D51DEB" w:rsidRDefault="00E04389" w:rsidP="000F6F4B"/>
          <w:p w14:paraId="4C5F03FD" w14:textId="77777777" w:rsidR="00E04389" w:rsidRPr="00D51DEB" w:rsidRDefault="00E04389" w:rsidP="000F6F4B">
            <w:r w:rsidRPr="00D51DEB">
              <w:t xml:space="preserve">If a type of correlation other than the Pearson product-moment correlation is reported (e.g., Spearman rank correlation, </w:t>
            </w:r>
            <w:proofErr w:type="spellStart"/>
            <w:r w:rsidRPr="00D51DEB">
              <w:t>polychoric</w:t>
            </w:r>
            <w:proofErr w:type="spellEnd"/>
            <w:r w:rsidRPr="00D51DEB">
              <w:t xml:space="preserve"> correlation, tetrachoric correlation, phi coefficient), enter the reported value and indicate the correlation type in the </w:t>
            </w:r>
            <w:r w:rsidRPr="00D51DEB">
              <w:rPr>
                <w:b/>
                <w:bCs/>
              </w:rPr>
              <w:t>Notes</w:t>
            </w:r>
            <w:r w:rsidRPr="00D51DEB">
              <w:t xml:space="preserve"> field.</w:t>
            </w:r>
          </w:p>
          <w:p w14:paraId="6F8F487A" w14:textId="77777777" w:rsidR="003906DB" w:rsidRDefault="003906DB" w:rsidP="000F6F4B">
            <w:pPr>
              <w:rPr>
                <w:lang w:val="en-US"/>
              </w:rPr>
            </w:pPr>
          </w:p>
          <w:p w14:paraId="22BCE412" w14:textId="450485D8" w:rsidR="00041ED6" w:rsidRPr="00041ED6" w:rsidRDefault="00041ED6" w:rsidP="000F6F4B">
            <w:pPr>
              <w:rPr>
                <w:color w:val="EE0000"/>
              </w:rPr>
            </w:pPr>
            <w:r w:rsidRPr="00041ED6">
              <w:rPr>
                <w:color w:val="EE0000"/>
              </w:rPr>
              <w:t>Do NOT code correlations involving latent variables (e.g., correlations among latent constructs reported from CFA, SEM, or measurement models). Only code observed-variable correlations reported in the correlation table or Results section.</w:t>
            </w:r>
            <w:r w:rsidR="00AB288D">
              <w:rPr>
                <w:rFonts w:hint="eastAsia"/>
                <w:color w:val="EE0000"/>
              </w:rPr>
              <w:t xml:space="preserve"> </w:t>
            </w:r>
            <w:r w:rsidR="00AB288D" w:rsidRPr="00AB288D">
              <w:rPr>
                <w:color w:val="EE0000"/>
              </w:rPr>
              <w:t>However, if latent-variable correlations are the only correlation information available in the article, enter the reported value and indicate in the Notes field that the correlation is based on latent variables.</w:t>
            </w:r>
          </w:p>
          <w:p w14:paraId="53AF31F7" w14:textId="77777777" w:rsidR="00041ED6" w:rsidRDefault="00041ED6" w:rsidP="000F6F4B">
            <w:pPr>
              <w:rPr>
                <w:lang w:val="en-US"/>
              </w:rPr>
            </w:pPr>
          </w:p>
          <w:p w14:paraId="2A6A2BF6" w14:textId="7FD5AD89" w:rsidR="003906DB" w:rsidRDefault="003906DB" w:rsidP="000F6F4B">
            <w:pPr>
              <w:rPr>
                <w:color w:val="000000" w:themeColor="text1"/>
              </w:rPr>
            </w:pPr>
            <w:r w:rsidRPr="00D51DEB">
              <w:rPr>
                <w:color w:val="000000" w:themeColor="text1"/>
              </w:rPr>
              <w:t xml:space="preserve">If there are multiple correlations to be coded, each effect size should be as orthogonal/independent as possible in terms of measurement. </w:t>
            </w:r>
            <w:r>
              <w:rPr>
                <w:rFonts w:hint="eastAsia"/>
                <w:color w:val="000000" w:themeColor="text1"/>
              </w:rPr>
              <w:t xml:space="preserve">Please </w:t>
            </w:r>
            <w:r w:rsidRPr="00D51DEB">
              <w:t>use the next row to enter the second set of information</w:t>
            </w:r>
            <w:r>
              <w:rPr>
                <w:rFonts w:hint="eastAsia"/>
                <w:color w:val="000000" w:themeColor="text1"/>
              </w:rPr>
              <w:t>.</w:t>
            </w:r>
          </w:p>
          <w:p w14:paraId="4A25A810" w14:textId="77777777" w:rsidR="00F77EB8" w:rsidRDefault="00F77EB8" w:rsidP="000F6F4B">
            <w:pPr>
              <w:rPr>
                <w:color w:val="000000" w:themeColor="text1"/>
              </w:rPr>
            </w:pPr>
          </w:p>
          <w:p w14:paraId="5F28E03D" w14:textId="13017FC6" w:rsidR="00F77EB8" w:rsidRPr="00F77EB8" w:rsidRDefault="00FB5FEA" w:rsidP="000F6F4B">
            <w:pPr>
              <w:rPr>
                <w:b/>
                <w:bCs/>
                <w:color w:val="000000" w:themeColor="text1"/>
              </w:rPr>
            </w:pPr>
            <w:r>
              <w:rPr>
                <w:rStyle w:val="ab"/>
              </w:rPr>
              <w:t>Important: Code all correlations reported in the correlation table (or Results section) that involve boundary spanning, regardless of which party the other variable pertains to.</w:t>
            </w:r>
            <w:r>
              <w:t xml:space="preserve"> This includes correlations involving variables that describe or belong to parties other than the focal employee (e.g., coworker's own demographics, coworker-level outcomes, supervisor variables, dyadic partner variables). Do not restrict coding to only the focal employee's variables. If the article includes multiple boundary-spanning measures (e.g., from different raters or different parties), code all of the relevant correlations, and use the Notes field to specify who each variable pertains to (e.g., focal employee, coworker, supervisor) so this information can be used or filtered later in the meta-analysis.</w:t>
            </w:r>
          </w:p>
        </w:tc>
      </w:tr>
      <w:tr w:rsidR="00E04389" w:rsidRPr="00D51DEB" w14:paraId="6DFC5750"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3C4C9F9E" w14:textId="77777777" w:rsidR="00E04389" w:rsidRPr="00D51DEB" w:rsidRDefault="00E04389" w:rsidP="000F6F4B">
            <w:pPr>
              <w:widowControl w:val="0"/>
              <w:jc w:val="center"/>
            </w:pPr>
            <w:r w:rsidRPr="00D51DEB">
              <w:t>Notes</w:t>
            </w:r>
          </w:p>
        </w:tc>
        <w:tc>
          <w:tcPr>
            <w:tcW w:w="8250" w:type="dxa"/>
            <w:gridSpan w:val="2"/>
            <w:tcMar>
              <w:top w:w="100" w:type="dxa"/>
              <w:left w:w="100" w:type="dxa"/>
              <w:bottom w:w="100" w:type="dxa"/>
              <w:right w:w="100" w:type="dxa"/>
            </w:tcMar>
            <w:vAlign w:val="center"/>
          </w:tcPr>
          <w:p w14:paraId="62944A89" w14:textId="77777777" w:rsidR="00E04389" w:rsidRPr="00D51DEB" w:rsidRDefault="00E04389" w:rsidP="000F6F4B">
            <w:pPr>
              <w:widowControl w:val="0"/>
            </w:pPr>
            <w:r w:rsidRPr="00D51DEB">
              <w:t>Leave any notes about the effect size that you think are worth noting.</w:t>
            </w:r>
          </w:p>
        </w:tc>
      </w:tr>
      <w:tr w:rsidR="00425210" w:rsidRPr="00D51DEB" w14:paraId="7BA94D50" w14:textId="77777777" w:rsidTr="000F6F4B">
        <w:tblPrEx>
          <w:jc w:val="center"/>
        </w:tblPrEx>
        <w:trPr>
          <w:trHeight w:val="420"/>
          <w:jc w:val="center"/>
        </w:trPr>
        <w:tc>
          <w:tcPr>
            <w:tcW w:w="10860" w:type="dxa"/>
            <w:gridSpan w:val="3"/>
            <w:shd w:val="clear" w:color="auto" w:fill="F9CB9C"/>
            <w:vAlign w:val="center"/>
          </w:tcPr>
          <w:p w14:paraId="3A80D648" w14:textId="77777777" w:rsidR="00425210" w:rsidRPr="00D51DEB" w:rsidRDefault="00425210" w:rsidP="000F6F4B">
            <w:pPr>
              <w:pStyle w:val="5"/>
              <w:widowControl w:val="0"/>
              <w:spacing w:line="240" w:lineRule="auto"/>
              <w:ind w:left="220"/>
              <w:jc w:val="center"/>
              <w:rPr>
                <w:rFonts w:ascii="Arial" w:hAnsi="Arial" w:cs="Arial"/>
                <w:b/>
                <w:bCs/>
                <w:i/>
                <w:iCs/>
                <w:color w:val="000000"/>
              </w:rPr>
            </w:pPr>
            <w:r w:rsidRPr="00D51DEB">
              <w:rPr>
                <w:rFonts w:ascii="Arial" w:hAnsi="Arial" w:cs="Arial"/>
                <w:b/>
                <w:bCs/>
                <w:i/>
                <w:iCs/>
                <w:color w:val="000000"/>
              </w:rPr>
              <w:t>Measure Descriptors</w:t>
            </w:r>
          </w:p>
        </w:tc>
      </w:tr>
      <w:tr w:rsidR="00425210" w:rsidRPr="00D51DEB" w14:paraId="3FF1E59E"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2907E901" w14:textId="77777777" w:rsidR="00425210" w:rsidRPr="00D51DEB" w:rsidRDefault="00425210" w:rsidP="000F6F4B">
            <w:pPr>
              <w:widowControl w:val="0"/>
              <w:jc w:val="center"/>
            </w:pPr>
            <w:r w:rsidRPr="00D51DEB">
              <w:t>Number of Items</w:t>
            </w:r>
          </w:p>
        </w:tc>
        <w:tc>
          <w:tcPr>
            <w:tcW w:w="8250" w:type="dxa"/>
            <w:gridSpan w:val="2"/>
            <w:tcMar>
              <w:top w:w="100" w:type="dxa"/>
              <w:left w:w="100" w:type="dxa"/>
              <w:bottom w:w="100" w:type="dxa"/>
              <w:right w:w="100" w:type="dxa"/>
            </w:tcMar>
            <w:vAlign w:val="center"/>
          </w:tcPr>
          <w:p w14:paraId="1CB96254" w14:textId="77777777" w:rsidR="00425210" w:rsidRDefault="00425210" w:rsidP="000F6F4B">
            <w:pPr>
              <w:widowControl w:val="0"/>
            </w:pPr>
            <w:r w:rsidRPr="00D51DEB">
              <w:t>Enter the total number of items used to measure the construct.</w:t>
            </w:r>
          </w:p>
          <w:p w14:paraId="3E3CEC24" w14:textId="77777777" w:rsidR="00AD6366" w:rsidRDefault="00AD6366" w:rsidP="000F6F4B">
            <w:pPr>
              <w:widowControl w:val="0"/>
            </w:pPr>
          </w:p>
          <w:p w14:paraId="2F829744" w14:textId="1BDB53A0" w:rsidR="00AD6366" w:rsidRPr="00D51DEB" w:rsidRDefault="00AD6366" w:rsidP="000F6F4B">
            <w:pPr>
              <w:widowControl w:val="0"/>
            </w:pPr>
            <w:r w:rsidRPr="00AD6366">
              <w:rPr>
                <w:rStyle w:val="ab"/>
                <w:color w:val="EE0000"/>
              </w:rPr>
              <w:t>Exception for demographic variables</w:t>
            </w:r>
            <w:r w:rsidRPr="00AD6366">
              <w:rPr>
                <w:color w:val="EE0000"/>
              </w:rPr>
              <w:t xml:space="preserve">: For demographic variables (e.g., age, gender, education, organizational tenure), enter </w:t>
            </w:r>
            <w:r w:rsidRPr="00AD6366">
              <w:rPr>
                <w:rStyle w:val="ab"/>
                <w:color w:val="EE0000"/>
              </w:rPr>
              <w:t>999</w:t>
            </w:r>
            <w:r w:rsidRPr="00AD6366">
              <w:rPr>
                <w:color w:val="EE0000"/>
              </w:rPr>
              <w:t xml:space="preserve"> for Number of Items, </w:t>
            </w:r>
            <w:r w:rsidRPr="00AD6366">
              <w:rPr>
                <w:color w:val="EE0000"/>
              </w:rPr>
              <w:lastRenderedPageBreak/>
              <w:t>Minimum Possible Score, and Maximum Possible Score. This information is not critical for our analyses and is omitted to reduce coder workload.</w:t>
            </w:r>
          </w:p>
        </w:tc>
      </w:tr>
      <w:tr w:rsidR="00425210" w:rsidRPr="00D51DEB" w14:paraId="2DAC798C"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3E02B70A" w14:textId="77777777" w:rsidR="00425210" w:rsidRPr="00D51DEB" w:rsidRDefault="00425210" w:rsidP="000F6F4B">
            <w:pPr>
              <w:widowControl w:val="0"/>
              <w:jc w:val="center"/>
            </w:pPr>
            <w:r w:rsidRPr="00D51DEB">
              <w:lastRenderedPageBreak/>
              <w:t>Minimum Possible Score</w:t>
            </w:r>
          </w:p>
        </w:tc>
        <w:tc>
          <w:tcPr>
            <w:tcW w:w="8250" w:type="dxa"/>
            <w:gridSpan w:val="2"/>
            <w:tcMar>
              <w:top w:w="100" w:type="dxa"/>
              <w:left w:w="100" w:type="dxa"/>
              <w:bottom w:w="100" w:type="dxa"/>
              <w:right w:w="100" w:type="dxa"/>
            </w:tcMar>
            <w:vAlign w:val="center"/>
          </w:tcPr>
          <w:p w14:paraId="0934CFE8" w14:textId="77777777" w:rsidR="00425210" w:rsidRPr="00D51DEB" w:rsidRDefault="00425210" w:rsidP="000F6F4B">
            <w:pPr>
              <w:widowControl w:val="0"/>
            </w:pPr>
            <w:r w:rsidRPr="00D51DEB">
              <w:t xml:space="preserve">Enter the minimum possible score of a given construct (e.g., if the measure uses a 1-5 Likert scale, this would be a 1). If it’s missing, do NOT infer this value from M &amp; SD. </w:t>
            </w:r>
          </w:p>
          <w:p w14:paraId="4A189F84" w14:textId="77777777" w:rsidR="00425210" w:rsidRPr="00D51DEB" w:rsidRDefault="00425210" w:rsidP="000F6F4B">
            <w:pPr>
              <w:widowControl w:val="0"/>
            </w:pPr>
            <w:r w:rsidRPr="00D51DEB">
              <w:t>999 = Missing</w:t>
            </w:r>
          </w:p>
        </w:tc>
      </w:tr>
      <w:tr w:rsidR="00425210" w:rsidRPr="00D51DEB" w14:paraId="79894EB6"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4CBFCD98" w14:textId="77777777" w:rsidR="00425210" w:rsidRPr="00D51DEB" w:rsidRDefault="00425210" w:rsidP="000F6F4B">
            <w:pPr>
              <w:widowControl w:val="0"/>
              <w:jc w:val="center"/>
            </w:pPr>
            <w:r w:rsidRPr="00D51DEB">
              <w:t>Maximum Possible Score</w:t>
            </w:r>
          </w:p>
        </w:tc>
        <w:tc>
          <w:tcPr>
            <w:tcW w:w="8250" w:type="dxa"/>
            <w:gridSpan w:val="2"/>
            <w:tcMar>
              <w:top w:w="100" w:type="dxa"/>
              <w:left w:w="100" w:type="dxa"/>
              <w:bottom w:w="100" w:type="dxa"/>
              <w:right w:w="100" w:type="dxa"/>
            </w:tcMar>
            <w:vAlign w:val="center"/>
          </w:tcPr>
          <w:p w14:paraId="753F22F9" w14:textId="77777777" w:rsidR="00425210" w:rsidRPr="00D51DEB" w:rsidRDefault="00425210" w:rsidP="000F6F4B">
            <w:pPr>
              <w:widowControl w:val="0"/>
            </w:pPr>
            <w:r w:rsidRPr="00D51DEB">
              <w:t xml:space="preserve">Enter the maximum possible score of a given construct (e.g., if the measure uses a 1-5 Likert scale, this would be a 5). </w:t>
            </w:r>
          </w:p>
          <w:p w14:paraId="122D93BC" w14:textId="77777777" w:rsidR="00425210" w:rsidRPr="00D51DEB" w:rsidRDefault="00425210" w:rsidP="000F6F4B">
            <w:pPr>
              <w:widowControl w:val="0"/>
            </w:pPr>
            <w:r w:rsidRPr="00D51DEB">
              <w:t>999 = Missing</w:t>
            </w:r>
          </w:p>
        </w:tc>
      </w:tr>
      <w:tr w:rsidR="00425210" w:rsidRPr="00D51DEB" w14:paraId="34A54BC1"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239D9DE5" w14:textId="77777777" w:rsidR="00425210" w:rsidRPr="00D51DEB" w:rsidRDefault="00425210" w:rsidP="000F6F4B">
            <w:pPr>
              <w:widowControl w:val="0"/>
              <w:jc w:val="center"/>
            </w:pPr>
            <w:r w:rsidRPr="00D51DEB">
              <w:t>Report Type</w:t>
            </w:r>
          </w:p>
        </w:tc>
        <w:tc>
          <w:tcPr>
            <w:tcW w:w="8250" w:type="dxa"/>
            <w:gridSpan w:val="2"/>
            <w:tcMar>
              <w:top w:w="100" w:type="dxa"/>
              <w:left w:w="100" w:type="dxa"/>
              <w:bottom w:w="100" w:type="dxa"/>
              <w:right w:w="100" w:type="dxa"/>
            </w:tcMar>
            <w:vAlign w:val="center"/>
          </w:tcPr>
          <w:p w14:paraId="70BF24BE" w14:textId="77777777" w:rsidR="00425210" w:rsidRPr="00D51DEB" w:rsidRDefault="00425210" w:rsidP="000F6F4B">
            <w:r w:rsidRPr="00D51DEB">
              <w:t>Indicate the report type of the scale measurement.</w:t>
            </w:r>
          </w:p>
          <w:p w14:paraId="6FF182F5" w14:textId="77777777" w:rsidR="00425210" w:rsidRPr="00D51DEB" w:rsidRDefault="00425210">
            <w:pPr>
              <w:numPr>
                <w:ilvl w:val="0"/>
                <w:numId w:val="6"/>
              </w:numPr>
            </w:pPr>
            <w:r w:rsidRPr="00D51DEB">
              <w:t xml:space="preserve">1 = Self </w:t>
            </w:r>
          </w:p>
          <w:p w14:paraId="1F39ED76" w14:textId="77777777" w:rsidR="00425210" w:rsidRPr="00D51DEB" w:rsidRDefault="00425210">
            <w:pPr>
              <w:numPr>
                <w:ilvl w:val="0"/>
                <w:numId w:val="6"/>
              </w:numPr>
            </w:pPr>
            <w:r w:rsidRPr="00D51DEB">
              <w:t>2 = Supervisor</w:t>
            </w:r>
          </w:p>
          <w:p w14:paraId="0C579678" w14:textId="77777777" w:rsidR="00425210" w:rsidRPr="00D51DEB" w:rsidRDefault="00425210">
            <w:pPr>
              <w:numPr>
                <w:ilvl w:val="0"/>
                <w:numId w:val="6"/>
              </w:numPr>
            </w:pPr>
            <w:r w:rsidRPr="00D51DEB">
              <w:t>3 = Others (e.g., coworker/peer, subordinate, customer/client/vendor/supplier)</w:t>
            </w:r>
          </w:p>
          <w:p w14:paraId="173441D4" w14:textId="77777777" w:rsidR="00425210" w:rsidRPr="00D51DEB" w:rsidRDefault="00425210">
            <w:pPr>
              <w:numPr>
                <w:ilvl w:val="0"/>
                <w:numId w:val="6"/>
              </w:numPr>
            </w:pPr>
            <w:r w:rsidRPr="00D51DEB">
              <w:rPr>
                <w:rFonts w:eastAsia="Arial Unicode MS"/>
              </w:rPr>
              <w:t>4 = Objective measure (e.g., number, etc.</w:t>
            </w:r>
            <w:r>
              <w:rPr>
                <w:rFonts w:eastAsia="Arial Unicode MS" w:hint="eastAsia"/>
              </w:rPr>
              <w:t xml:space="preserve">, </w:t>
            </w:r>
            <w:r w:rsidRPr="00D51DEB">
              <w:t>specify in the next column</w:t>
            </w:r>
            <w:r w:rsidRPr="00D51DEB">
              <w:rPr>
                <w:rFonts w:eastAsia="Arial Unicode MS"/>
              </w:rPr>
              <w:t xml:space="preserve">) </w:t>
            </w:r>
          </w:p>
          <w:p w14:paraId="4ACE1963" w14:textId="77777777" w:rsidR="00425210" w:rsidRPr="00D51DEB" w:rsidRDefault="00425210">
            <w:pPr>
              <w:numPr>
                <w:ilvl w:val="0"/>
                <w:numId w:val="6"/>
              </w:numPr>
            </w:pPr>
            <w:r w:rsidRPr="00D51DEB">
              <w:t>9 = Other (specify in the next column)</w:t>
            </w:r>
          </w:p>
          <w:p w14:paraId="5FB0CDB8" w14:textId="77777777" w:rsidR="00425210" w:rsidRDefault="00425210">
            <w:pPr>
              <w:numPr>
                <w:ilvl w:val="0"/>
                <w:numId w:val="6"/>
              </w:numPr>
            </w:pPr>
            <w:r>
              <w:rPr>
                <w:rFonts w:hint="eastAsia"/>
              </w:rPr>
              <w:t>999</w:t>
            </w:r>
            <w:r w:rsidRPr="00D51DEB">
              <w:t xml:space="preserve"> = Unsure</w:t>
            </w:r>
          </w:p>
          <w:p w14:paraId="28962BC6" w14:textId="77777777" w:rsidR="007975AB" w:rsidRDefault="007975AB" w:rsidP="007975AB"/>
          <w:p w14:paraId="30D68556" w14:textId="77777777" w:rsidR="007975AB" w:rsidRPr="007975AB" w:rsidRDefault="007975AB" w:rsidP="007975AB">
            <w:pPr>
              <w:pStyle w:val="font-claude-response-body"/>
              <w:rPr>
                <w:rFonts w:asciiTheme="minorHAnsi" w:hAnsiTheme="minorHAnsi"/>
                <w:color w:val="EE0000"/>
              </w:rPr>
            </w:pPr>
            <w:r w:rsidRPr="007975AB">
              <w:rPr>
                <w:rFonts w:asciiTheme="minorHAnsi" w:hAnsiTheme="minorHAnsi"/>
                <w:color w:val="EE0000"/>
              </w:rPr>
              <w:t>There are two questions to ask yourself every time you code the report type.</w:t>
            </w:r>
          </w:p>
          <w:p w14:paraId="30C5FA27" w14:textId="77777777" w:rsidR="007975AB" w:rsidRPr="007975AB" w:rsidRDefault="007975AB" w:rsidP="007975AB">
            <w:pPr>
              <w:pStyle w:val="font-claude-response-body"/>
              <w:rPr>
                <w:rFonts w:asciiTheme="minorHAnsi" w:hAnsiTheme="minorHAnsi"/>
                <w:color w:val="EE0000"/>
              </w:rPr>
            </w:pPr>
            <w:r w:rsidRPr="007975AB">
              <w:rPr>
                <w:rStyle w:val="ab"/>
                <w:rFonts w:asciiTheme="minorHAnsi" w:hAnsiTheme="minorHAnsi"/>
                <w:color w:val="EE0000"/>
              </w:rPr>
              <w:t>First, identify who the boundary spanner is.</w:t>
            </w:r>
            <w:r w:rsidRPr="007975AB">
              <w:rPr>
                <w:rFonts w:asciiTheme="minorHAnsi" w:hAnsiTheme="minorHAnsi"/>
                <w:color w:val="EE0000"/>
              </w:rPr>
              <w:t xml:space="preserve"> The boundary spanner is the person whose boundary-spanning behavior is being studied — this is your anchor. If the study is about leader boundary-spanning behavior, the leader is your anchor. If the study is about subordinate boundary-spanning behavior, the subordinate is your anchor.</w:t>
            </w:r>
          </w:p>
          <w:p w14:paraId="361A6FB4" w14:textId="77777777" w:rsidR="007975AB" w:rsidRPr="007975AB" w:rsidRDefault="007975AB" w:rsidP="007975AB">
            <w:pPr>
              <w:pStyle w:val="font-claude-response-body"/>
              <w:rPr>
                <w:rFonts w:asciiTheme="minorHAnsi" w:hAnsiTheme="minorHAnsi"/>
                <w:color w:val="EE0000"/>
              </w:rPr>
            </w:pPr>
            <w:r w:rsidRPr="007975AB">
              <w:rPr>
                <w:rStyle w:val="ab"/>
                <w:rFonts w:asciiTheme="minorHAnsi" w:hAnsiTheme="minorHAnsi"/>
                <w:color w:val="EE0000"/>
              </w:rPr>
              <w:t>Second, ask whether that person filled out the survey themselves.</w:t>
            </w:r>
            <w:r w:rsidRPr="007975AB">
              <w:rPr>
                <w:rFonts w:asciiTheme="minorHAnsi" w:hAnsiTheme="minorHAnsi"/>
                <w:color w:val="EE0000"/>
              </w:rPr>
              <w:t xml:space="preserve"> If the boundary spanner responded to the survey about their own behavior, code it as </w:t>
            </w:r>
            <w:r w:rsidRPr="007975AB">
              <w:rPr>
                <w:rStyle w:val="ab"/>
                <w:rFonts w:asciiTheme="minorHAnsi" w:hAnsiTheme="minorHAnsi"/>
                <w:color w:val="EE0000"/>
              </w:rPr>
              <w:t>1 = Self-rated</w:t>
            </w:r>
            <w:r w:rsidRPr="007975AB">
              <w:rPr>
                <w:rFonts w:asciiTheme="minorHAnsi" w:hAnsiTheme="minorHAnsi"/>
                <w:color w:val="EE0000"/>
              </w:rPr>
              <w:t xml:space="preserve">. If someone else filled out the survey about them, code it as </w:t>
            </w:r>
            <w:r w:rsidRPr="007975AB">
              <w:rPr>
                <w:rStyle w:val="ab"/>
                <w:rFonts w:asciiTheme="minorHAnsi" w:hAnsiTheme="minorHAnsi"/>
                <w:color w:val="EE0000"/>
              </w:rPr>
              <w:t>2 = Other-rated</w:t>
            </w:r>
            <w:r w:rsidRPr="007975AB">
              <w:rPr>
                <w:rFonts w:asciiTheme="minorHAnsi" w:hAnsiTheme="minorHAnsi"/>
                <w:color w:val="EE0000"/>
              </w:rPr>
              <w:t>.</w:t>
            </w:r>
          </w:p>
          <w:p w14:paraId="1CD0F51F" w14:textId="5E575033" w:rsidR="00425210" w:rsidRPr="00593A61" w:rsidRDefault="007975AB" w:rsidP="00593A61">
            <w:pPr>
              <w:pStyle w:val="font-claude-response-body"/>
              <w:rPr>
                <w:rFonts w:asciiTheme="minorHAnsi" w:hAnsiTheme="minorHAnsi"/>
                <w:color w:val="EE0000"/>
              </w:rPr>
            </w:pPr>
            <w:r w:rsidRPr="007975AB">
              <w:rPr>
                <w:rFonts w:asciiTheme="minorHAnsi" w:hAnsiTheme="minorHAnsi"/>
                <w:color w:val="EE0000"/>
              </w:rPr>
              <w:t xml:space="preserve">For example, in a study of leader boundary-spanning behavior, if employees rated their leader's behavior, the boundary spanner is the leader — but the leader did not fill out the survey. The employee did. So the code is </w:t>
            </w:r>
            <w:r w:rsidRPr="007975AB">
              <w:rPr>
                <w:rStyle w:val="ab"/>
                <w:rFonts w:asciiTheme="minorHAnsi" w:hAnsiTheme="minorHAnsi"/>
                <w:color w:val="EE0000"/>
              </w:rPr>
              <w:t>2 = Other-rated</w:t>
            </w:r>
            <w:r w:rsidRPr="007975AB">
              <w:rPr>
                <w:rFonts w:asciiTheme="minorHAnsi" w:hAnsiTheme="minorHAnsi"/>
                <w:color w:val="EE0000"/>
              </w:rPr>
              <w:t xml:space="preserve">. On the other hand, if the leader filled out the survey about their own boundary-spanning behavior, that would be </w:t>
            </w:r>
            <w:r w:rsidRPr="007975AB">
              <w:rPr>
                <w:rStyle w:val="ab"/>
                <w:rFonts w:asciiTheme="minorHAnsi" w:hAnsiTheme="minorHAnsi"/>
                <w:color w:val="EE0000"/>
              </w:rPr>
              <w:t>1 = Self-rated</w:t>
            </w:r>
            <w:r w:rsidRPr="007975AB">
              <w:rPr>
                <w:rFonts w:asciiTheme="minorHAnsi" w:hAnsiTheme="minorHAnsi"/>
                <w:color w:val="EE0000"/>
              </w:rPr>
              <w:t>.</w:t>
            </w:r>
          </w:p>
          <w:p w14:paraId="1758619C" w14:textId="77777777" w:rsidR="00425210" w:rsidRPr="00D51DEB" w:rsidRDefault="00425210" w:rsidP="000F6F4B">
            <w:pPr>
              <w:widowControl w:val="0"/>
            </w:pPr>
            <w:r w:rsidRPr="00D51DEB">
              <w:t xml:space="preserve">If a given construct was measured using two or more report types (i.e., using both self- and supervisor-rating scales), use the next row (with alphabet(s) attached to Study ID; e.g., 1234.a, 2345.1a) to enter the second set of information (mean, SD, min/max possible score, uncorrected </w:t>
            </w:r>
            <w:r w:rsidRPr="00D51DEB">
              <w:rPr>
                <w:i/>
                <w:iCs/>
              </w:rPr>
              <w:t>r</w:t>
            </w:r>
            <w:r w:rsidRPr="00D51DEB">
              <w:t>, reliability estimate, and report type).</w:t>
            </w:r>
          </w:p>
        </w:tc>
      </w:tr>
      <w:tr w:rsidR="00425210" w:rsidRPr="00D51DEB" w14:paraId="41A8F2BE"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4457F9CA" w14:textId="77777777" w:rsidR="00425210" w:rsidRPr="00D51DEB" w:rsidRDefault="00425210" w:rsidP="000F6F4B">
            <w:pPr>
              <w:widowControl w:val="0"/>
              <w:jc w:val="center"/>
            </w:pPr>
            <w:r w:rsidRPr="00D51DEB">
              <w:t>Report Type Note</w:t>
            </w:r>
          </w:p>
        </w:tc>
        <w:tc>
          <w:tcPr>
            <w:tcW w:w="8250" w:type="dxa"/>
            <w:gridSpan w:val="2"/>
            <w:tcMar>
              <w:top w:w="100" w:type="dxa"/>
              <w:left w:w="100" w:type="dxa"/>
              <w:bottom w:w="100" w:type="dxa"/>
              <w:right w:w="100" w:type="dxa"/>
            </w:tcMar>
            <w:vAlign w:val="center"/>
          </w:tcPr>
          <w:p w14:paraId="7E168994" w14:textId="77777777" w:rsidR="00425210" w:rsidRPr="00D51DEB" w:rsidRDefault="00425210" w:rsidP="000F6F4B">
            <w:r w:rsidRPr="00D51DEB">
              <w:t>If “</w:t>
            </w:r>
            <w:r>
              <w:rPr>
                <w:rFonts w:hint="eastAsia"/>
              </w:rPr>
              <w:t>4</w:t>
            </w:r>
            <w:r>
              <w:rPr>
                <w:rFonts w:eastAsia="Arial Unicode MS"/>
              </w:rPr>
              <w:t xml:space="preserve"> (</w:t>
            </w:r>
            <w:r w:rsidRPr="00D51DEB">
              <w:rPr>
                <w:rFonts w:eastAsia="Arial Unicode MS"/>
              </w:rPr>
              <w:t>Objective measure</w:t>
            </w:r>
            <w:r>
              <w:rPr>
                <w:rFonts w:eastAsia="Arial Unicode MS"/>
              </w:rPr>
              <w:t>)</w:t>
            </w:r>
            <w:r>
              <w:rPr>
                <w:rFonts w:hint="eastAsia"/>
              </w:rPr>
              <w:t xml:space="preserve"> </w:t>
            </w:r>
            <w:r>
              <w:rPr>
                <w:lang w:val="en-US"/>
              </w:rPr>
              <w:t xml:space="preserve">or </w:t>
            </w:r>
            <w:r w:rsidRPr="00D51DEB">
              <w:t>9 (Other)” was selected in Report Type, please specify. This cell is initially gray but will turn white once text is entered.</w:t>
            </w:r>
          </w:p>
        </w:tc>
      </w:tr>
      <w:tr w:rsidR="00425210" w:rsidRPr="00D51DEB" w14:paraId="74CEC9D5"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09754628" w14:textId="77777777" w:rsidR="00425210" w:rsidRPr="00D51DEB" w:rsidRDefault="00425210" w:rsidP="000F6F4B">
            <w:pPr>
              <w:widowControl w:val="0"/>
              <w:jc w:val="center"/>
              <w:rPr>
                <w:highlight w:val="yellow"/>
              </w:rPr>
            </w:pPr>
            <w:r w:rsidRPr="00D51DEB">
              <w:lastRenderedPageBreak/>
              <w:t>Specific Measure Used</w:t>
            </w:r>
          </w:p>
        </w:tc>
        <w:tc>
          <w:tcPr>
            <w:tcW w:w="8250" w:type="dxa"/>
            <w:gridSpan w:val="2"/>
            <w:tcMar>
              <w:top w:w="100" w:type="dxa"/>
              <w:left w:w="100" w:type="dxa"/>
              <w:bottom w:w="100" w:type="dxa"/>
              <w:right w:w="100" w:type="dxa"/>
            </w:tcMar>
            <w:vAlign w:val="center"/>
          </w:tcPr>
          <w:p w14:paraId="5F21E681" w14:textId="77777777" w:rsidR="00425210" w:rsidRDefault="00425210" w:rsidP="000F6F4B">
            <w:pPr>
              <w:pStyle w:val="aa"/>
              <w:rPr>
                <w:rFonts w:ascii="Arial" w:eastAsiaTheme="minorEastAsia" w:hAnsi="Arial" w:cs="Arial"/>
                <w:sz w:val="22"/>
                <w:szCs w:val="22"/>
              </w:rPr>
            </w:pPr>
            <w:r w:rsidRPr="00D51DEB">
              <w:rPr>
                <w:rFonts w:ascii="Arial" w:eastAsiaTheme="minorEastAsia" w:hAnsi="Arial" w:cs="Arial"/>
                <w:sz w:val="22"/>
                <w:szCs w:val="22"/>
              </w:rPr>
              <w:t>Copy and paste the measure description exactly as reported in the paper, including information about the original scale citation, how the measure was adapted (if applicable), and any cited source of the scale. This information is typically located in the Measures or Method section</w:t>
            </w:r>
            <w:r w:rsidRPr="00D51DEB">
              <w:rPr>
                <w:rFonts w:ascii="Arial" w:eastAsiaTheme="minorEastAsia" w:hAnsi="Arial" w:cs="Arial" w:hint="eastAsia"/>
                <w:sz w:val="22"/>
                <w:szCs w:val="22"/>
              </w:rPr>
              <w:t>.</w:t>
            </w:r>
            <w:r w:rsidRPr="00D51DEB">
              <w:rPr>
                <w:sz w:val="22"/>
                <w:szCs w:val="22"/>
              </w:rPr>
              <w:t xml:space="preserve"> </w:t>
            </w:r>
            <w:r w:rsidRPr="00D51DEB">
              <w:rPr>
                <w:rFonts w:ascii="Arial" w:eastAsiaTheme="minorEastAsia" w:hAnsi="Arial" w:cs="Arial"/>
                <w:sz w:val="22"/>
                <w:szCs w:val="22"/>
              </w:rPr>
              <w:t>Do not paraphrase or summarize the measure description</w:t>
            </w:r>
            <w:r w:rsidRPr="00D51DEB">
              <w:rPr>
                <w:rFonts w:ascii="Arial" w:eastAsiaTheme="minorEastAsia" w:hAnsi="Arial" w:cs="Arial" w:hint="eastAsia"/>
                <w:sz w:val="22"/>
                <w:szCs w:val="22"/>
              </w:rPr>
              <w:t>.</w:t>
            </w:r>
          </w:p>
          <w:p w14:paraId="73112BEB" w14:textId="3A4FB839" w:rsidR="00AF6412" w:rsidRPr="00AF6412" w:rsidRDefault="00AF6412" w:rsidP="000F6F4B">
            <w:pPr>
              <w:pStyle w:val="aa"/>
              <w:rPr>
                <w:rFonts w:ascii="Arial" w:eastAsiaTheme="minorEastAsia" w:hAnsi="Arial" w:cs="Arial"/>
                <w:sz w:val="22"/>
                <w:szCs w:val="22"/>
              </w:rPr>
            </w:pPr>
            <w:r>
              <w:rPr>
                <w:rFonts w:ascii="Arial" w:eastAsiaTheme="minorEastAsia" w:hAnsi="Arial" w:cs="Arial"/>
                <w:sz w:val="22"/>
                <w:szCs w:val="22"/>
              </w:rPr>
              <w:t>Example: Marrone et al. (2007)</w:t>
            </w:r>
            <w:r w:rsidR="0089404A">
              <w:rPr>
                <w:rFonts w:ascii="Arial" w:eastAsiaTheme="minorEastAsia" w:hAnsi="Arial" w:cs="Arial"/>
                <w:sz w:val="22"/>
                <w:szCs w:val="22"/>
              </w:rPr>
              <w:t xml:space="preserve">, </w:t>
            </w:r>
            <w:r w:rsidR="0089404A" w:rsidRPr="0089404A">
              <w:rPr>
                <w:rFonts w:ascii="Arial" w:eastAsiaTheme="minorEastAsia" w:hAnsi="Arial" w:cs="Arial"/>
                <w:sz w:val="22"/>
                <w:szCs w:val="22"/>
              </w:rPr>
              <w:t xml:space="preserve">Van Dyne and </w:t>
            </w:r>
            <w:proofErr w:type="spellStart"/>
            <w:r w:rsidR="0089404A" w:rsidRPr="0089404A">
              <w:rPr>
                <w:rFonts w:ascii="Arial" w:eastAsiaTheme="minorEastAsia" w:hAnsi="Arial" w:cs="Arial"/>
                <w:sz w:val="22"/>
                <w:szCs w:val="22"/>
              </w:rPr>
              <w:t>LePine</w:t>
            </w:r>
            <w:proofErr w:type="spellEnd"/>
            <w:r w:rsidR="0089404A" w:rsidRPr="0089404A">
              <w:rPr>
                <w:rFonts w:ascii="Arial" w:eastAsiaTheme="minorEastAsia" w:hAnsi="Arial" w:cs="Arial"/>
                <w:sz w:val="22"/>
                <w:szCs w:val="22"/>
              </w:rPr>
              <w:t xml:space="preserve"> (1998)</w:t>
            </w:r>
            <w:r w:rsidR="0089404A">
              <w:rPr>
                <w:rFonts w:ascii="Arial" w:eastAsiaTheme="minorEastAsia" w:hAnsi="Arial" w:cs="Arial"/>
                <w:sz w:val="22"/>
                <w:szCs w:val="22"/>
              </w:rPr>
              <w:t xml:space="preserve">, </w:t>
            </w:r>
            <w:r w:rsidR="0089404A" w:rsidRPr="0089404A">
              <w:rPr>
                <w:rFonts w:ascii="Arial" w:eastAsiaTheme="minorEastAsia" w:hAnsi="Arial" w:cs="Arial"/>
                <w:sz w:val="22"/>
                <w:szCs w:val="22"/>
              </w:rPr>
              <w:t>Peng et al. (2014)</w:t>
            </w:r>
          </w:p>
        </w:tc>
      </w:tr>
      <w:tr w:rsidR="00425210" w:rsidRPr="00D51DEB" w14:paraId="329F4BC3" w14:textId="77777777" w:rsidTr="000F6F4B">
        <w:tblPrEx>
          <w:jc w:val="center"/>
        </w:tblPrEx>
        <w:trPr>
          <w:trHeight w:val="420"/>
          <w:jc w:val="center"/>
        </w:trPr>
        <w:tc>
          <w:tcPr>
            <w:tcW w:w="2610" w:type="dxa"/>
            <w:tcMar>
              <w:top w:w="100" w:type="dxa"/>
              <w:left w:w="100" w:type="dxa"/>
              <w:bottom w:w="100" w:type="dxa"/>
              <w:right w:w="100" w:type="dxa"/>
            </w:tcMar>
            <w:vAlign w:val="center"/>
          </w:tcPr>
          <w:p w14:paraId="3C21ED23" w14:textId="77777777" w:rsidR="00425210" w:rsidRPr="00D51DEB" w:rsidRDefault="00425210" w:rsidP="000F6F4B">
            <w:pPr>
              <w:widowControl w:val="0"/>
              <w:jc w:val="center"/>
            </w:pPr>
            <w:r w:rsidRPr="00D51DEB">
              <w:t>Notes</w:t>
            </w:r>
          </w:p>
        </w:tc>
        <w:tc>
          <w:tcPr>
            <w:tcW w:w="8250" w:type="dxa"/>
            <w:gridSpan w:val="2"/>
            <w:tcMar>
              <w:top w:w="100" w:type="dxa"/>
              <w:left w:w="100" w:type="dxa"/>
              <w:bottom w:w="100" w:type="dxa"/>
              <w:right w:w="100" w:type="dxa"/>
            </w:tcMar>
            <w:vAlign w:val="center"/>
          </w:tcPr>
          <w:p w14:paraId="7C931BD2" w14:textId="77777777" w:rsidR="00425210" w:rsidRPr="00D51DEB" w:rsidRDefault="00425210" w:rsidP="000F6F4B">
            <w:pPr>
              <w:widowControl w:val="0"/>
            </w:pPr>
            <w:r w:rsidRPr="00D51DEB">
              <w:t>Leave any notes about the article that you think are worth noting.</w:t>
            </w:r>
          </w:p>
        </w:tc>
      </w:tr>
    </w:tbl>
    <w:p w14:paraId="244CAB1C" w14:textId="77777777" w:rsidR="003265C4" w:rsidRPr="00425210" w:rsidRDefault="003265C4"/>
    <w:sectPr w:rsidR="003265C4" w:rsidRPr="00425210" w:rsidSect="00A355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A20"/>
    <w:multiLevelType w:val="multilevel"/>
    <w:tmpl w:val="82CA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05F32"/>
    <w:multiLevelType w:val="multilevel"/>
    <w:tmpl w:val="A78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5F6B"/>
    <w:multiLevelType w:val="multilevel"/>
    <w:tmpl w:val="9C46A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717873"/>
    <w:multiLevelType w:val="multilevel"/>
    <w:tmpl w:val="5A225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8F4303"/>
    <w:multiLevelType w:val="multilevel"/>
    <w:tmpl w:val="02A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55EDD"/>
    <w:multiLevelType w:val="multilevel"/>
    <w:tmpl w:val="38CE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8B5C51"/>
    <w:multiLevelType w:val="multilevel"/>
    <w:tmpl w:val="C5EC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A7346"/>
    <w:multiLevelType w:val="multilevel"/>
    <w:tmpl w:val="496AC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BB309D"/>
    <w:multiLevelType w:val="multilevel"/>
    <w:tmpl w:val="6AAA6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8097388">
    <w:abstractNumId w:val="7"/>
  </w:num>
  <w:num w:numId="2" w16cid:durableId="790976078">
    <w:abstractNumId w:val="3"/>
  </w:num>
  <w:num w:numId="3" w16cid:durableId="590509124">
    <w:abstractNumId w:val="2"/>
  </w:num>
  <w:num w:numId="4" w16cid:durableId="631400534">
    <w:abstractNumId w:val="8"/>
  </w:num>
  <w:num w:numId="5" w16cid:durableId="737678392">
    <w:abstractNumId w:val="1"/>
  </w:num>
  <w:num w:numId="6" w16cid:durableId="889532467">
    <w:abstractNumId w:val="5"/>
  </w:num>
  <w:num w:numId="7" w16cid:durableId="1490557565">
    <w:abstractNumId w:val="0"/>
  </w:num>
  <w:num w:numId="8" w16cid:durableId="792797087">
    <w:abstractNumId w:val="6"/>
  </w:num>
  <w:num w:numId="9" w16cid:durableId="6862193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5BF"/>
    <w:rsid w:val="00041ED6"/>
    <w:rsid w:val="00050555"/>
    <w:rsid w:val="00061EBD"/>
    <w:rsid w:val="000A2F88"/>
    <w:rsid w:val="0027644C"/>
    <w:rsid w:val="002778E1"/>
    <w:rsid w:val="002B36D8"/>
    <w:rsid w:val="002C636C"/>
    <w:rsid w:val="002D2AA9"/>
    <w:rsid w:val="002F0802"/>
    <w:rsid w:val="003265C4"/>
    <w:rsid w:val="003906DB"/>
    <w:rsid w:val="003A5C0C"/>
    <w:rsid w:val="0042453C"/>
    <w:rsid w:val="00425210"/>
    <w:rsid w:val="00474615"/>
    <w:rsid w:val="004B0410"/>
    <w:rsid w:val="004F15F0"/>
    <w:rsid w:val="0056486F"/>
    <w:rsid w:val="00582D0A"/>
    <w:rsid w:val="005928AA"/>
    <w:rsid w:val="00593A61"/>
    <w:rsid w:val="005D04B3"/>
    <w:rsid w:val="006036C3"/>
    <w:rsid w:val="00625B71"/>
    <w:rsid w:val="00641415"/>
    <w:rsid w:val="00673CD5"/>
    <w:rsid w:val="00683B23"/>
    <w:rsid w:val="00684BC4"/>
    <w:rsid w:val="00695EB7"/>
    <w:rsid w:val="006D7453"/>
    <w:rsid w:val="006E63B7"/>
    <w:rsid w:val="00713962"/>
    <w:rsid w:val="00767B86"/>
    <w:rsid w:val="00774948"/>
    <w:rsid w:val="007975AB"/>
    <w:rsid w:val="007C0F33"/>
    <w:rsid w:val="007E4F68"/>
    <w:rsid w:val="00801C5F"/>
    <w:rsid w:val="00836399"/>
    <w:rsid w:val="008479E3"/>
    <w:rsid w:val="008558BB"/>
    <w:rsid w:val="0089404A"/>
    <w:rsid w:val="008D3048"/>
    <w:rsid w:val="008D3CED"/>
    <w:rsid w:val="009206C0"/>
    <w:rsid w:val="00927F8C"/>
    <w:rsid w:val="00935EE4"/>
    <w:rsid w:val="00947DEE"/>
    <w:rsid w:val="00973A63"/>
    <w:rsid w:val="00993C3F"/>
    <w:rsid w:val="009F063D"/>
    <w:rsid w:val="00A16CB3"/>
    <w:rsid w:val="00A355BF"/>
    <w:rsid w:val="00A46442"/>
    <w:rsid w:val="00AB288D"/>
    <w:rsid w:val="00AD21D2"/>
    <w:rsid w:val="00AD6366"/>
    <w:rsid w:val="00AF6412"/>
    <w:rsid w:val="00B769DC"/>
    <w:rsid w:val="00B81B7F"/>
    <w:rsid w:val="00B9601A"/>
    <w:rsid w:val="00BC01CD"/>
    <w:rsid w:val="00BC0567"/>
    <w:rsid w:val="00BC1A61"/>
    <w:rsid w:val="00BC51E8"/>
    <w:rsid w:val="00C275F4"/>
    <w:rsid w:val="00C968D0"/>
    <w:rsid w:val="00CA2748"/>
    <w:rsid w:val="00CB43C4"/>
    <w:rsid w:val="00D235C1"/>
    <w:rsid w:val="00D23E2B"/>
    <w:rsid w:val="00D51DEB"/>
    <w:rsid w:val="00D62040"/>
    <w:rsid w:val="00D9798B"/>
    <w:rsid w:val="00DD7664"/>
    <w:rsid w:val="00DF43CA"/>
    <w:rsid w:val="00E04389"/>
    <w:rsid w:val="00E313F5"/>
    <w:rsid w:val="00EA573B"/>
    <w:rsid w:val="00ED007F"/>
    <w:rsid w:val="00EE44DA"/>
    <w:rsid w:val="00EE5DE2"/>
    <w:rsid w:val="00EE68F2"/>
    <w:rsid w:val="00F32420"/>
    <w:rsid w:val="00F76113"/>
    <w:rsid w:val="00F77EB8"/>
    <w:rsid w:val="00FA270B"/>
    <w:rsid w:val="00FB5FEA"/>
    <w:rsid w:val="00FB6349"/>
    <w:rsid w:val="00FC23A9"/>
    <w:rsid w:val="00FC5D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5393"/>
  <w15:chartTrackingRefBased/>
  <w15:docId w15:val="{48CDD05E-ED31-BC44-B0C5-A5A5B279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55BF"/>
    <w:pPr>
      <w:spacing w:after="0" w:line="276" w:lineRule="auto"/>
    </w:pPr>
    <w:rPr>
      <w:rFonts w:ascii="Arial" w:hAnsi="Arial" w:cs="Arial"/>
      <w:kern w:val="0"/>
      <w:szCs w:val="22"/>
      <w:lang w:val="en"/>
      <w14:ligatures w14:val="none"/>
    </w:rPr>
  </w:style>
  <w:style w:type="paragraph" w:styleId="1">
    <w:name w:val="heading 1"/>
    <w:basedOn w:val="a"/>
    <w:next w:val="a"/>
    <w:link w:val="1Char"/>
    <w:uiPriority w:val="9"/>
    <w:qFormat/>
    <w:rsid w:val="00A355B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55B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355B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55B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55B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55B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55B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55B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55B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55B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55B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355B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55B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55B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55B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55B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55B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55B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55B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55B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55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55B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55BF"/>
    <w:pPr>
      <w:spacing w:before="160"/>
      <w:jc w:val="center"/>
    </w:pPr>
    <w:rPr>
      <w:i/>
      <w:iCs/>
      <w:color w:val="404040" w:themeColor="text1" w:themeTint="BF"/>
    </w:rPr>
  </w:style>
  <w:style w:type="character" w:customStyle="1" w:styleId="Char1">
    <w:name w:val="인용 Char"/>
    <w:basedOn w:val="a0"/>
    <w:link w:val="a5"/>
    <w:uiPriority w:val="29"/>
    <w:rsid w:val="00A355BF"/>
    <w:rPr>
      <w:i/>
      <w:iCs/>
      <w:color w:val="404040" w:themeColor="text1" w:themeTint="BF"/>
    </w:rPr>
  </w:style>
  <w:style w:type="paragraph" w:styleId="a6">
    <w:name w:val="List Paragraph"/>
    <w:basedOn w:val="a"/>
    <w:uiPriority w:val="34"/>
    <w:qFormat/>
    <w:rsid w:val="00A355BF"/>
    <w:pPr>
      <w:ind w:left="720"/>
      <w:contextualSpacing/>
    </w:pPr>
  </w:style>
  <w:style w:type="character" w:styleId="a7">
    <w:name w:val="Intense Emphasis"/>
    <w:basedOn w:val="a0"/>
    <w:uiPriority w:val="21"/>
    <w:qFormat/>
    <w:rsid w:val="00A355BF"/>
    <w:rPr>
      <w:i/>
      <w:iCs/>
      <w:color w:val="0F4761" w:themeColor="accent1" w:themeShade="BF"/>
    </w:rPr>
  </w:style>
  <w:style w:type="paragraph" w:styleId="a8">
    <w:name w:val="Intense Quote"/>
    <w:basedOn w:val="a"/>
    <w:next w:val="a"/>
    <w:link w:val="Char2"/>
    <w:uiPriority w:val="30"/>
    <w:qFormat/>
    <w:rsid w:val="00A35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355BF"/>
    <w:rPr>
      <w:i/>
      <w:iCs/>
      <w:color w:val="0F4761" w:themeColor="accent1" w:themeShade="BF"/>
    </w:rPr>
  </w:style>
  <w:style w:type="character" w:styleId="a9">
    <w:name w:val="Intense Reference"/>
    <w:basedOn w:val="a0"/>
    <w:uiPriority w:val="32"/>
    <w:qFormat/>
    <w:rsid w:val="00A355BF"/>
    <w:rPr>
      <w:b/>
      <w:bCs/>
      <w:smallCaps/>
      <w:color w:val="0F4761" w:themeColor="accent1" w:themeShade="BF"/>
      <w:spacing w:val="5"/>
    </w:rPr>
  </w:style>
  <w:style w:type="paragraph" w:styleId="aa">
    <w:name w:val="Normal (Web)"/>
    <w:basedOn w:val="a"/>
    <w:uiPriority w:val="99"/>
    <w:unhideWhenUsed/>
    <w:rsid w:val="003265C4"/>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3265C4"/>
    <w:rPr>
      <w:b/>
      <w:bCs/>
    </w:rPr>
  </w:style>
  <w:style w:type="character" w:styleId="ac">
    <w:name w:val="Emphasis"/>
    <w:basedOn w:val="a0"/>
    <w:uiPriority w:val="20"/>
    <w:qFormat/>
    <w:rsid w:val="003265C4"/>
    <w:rPr>
      <w:i/>
      <w:iCs/>
    </w:rPr>
  </w:style>
  <w:style w:type="paragraph" w:customStyle="1" w:styleId="font-claude-response-body">
    <w:name w:val="font-claude-response-body"/>
    <w:basedOn w:val="a"/>
    <w:rsid w:val="007975AB"/>
    <w:pPr>
      <w:spacing w:before="100" w:beforeAutospacing="1" w:after="100" w:afterAutospacing="1" w:line="240" w:lineRule="auto"/>
    </w:pPr>
    <w:rPr>
      <w:rFonts w:ascii="Times New Roman" w:eastAsia="Times New Roman" w:hAnsi="Times New Roman" w:cs="Times New Roman"/>
      <w:sz w:val="24"/>
      <w:szCs w:val="24"/>
      <w:lang w:val="ko-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2501</Words>
  <Characters>14258</Characters>
  <Application>Microsoft Office Word</Application>
  <DocSecurity>0</DocSecurity>
  <Lines>118</Lines>
  <Paragraphs>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Kyoungmin</dc:creator>
  <cp:keywords/>
  <dc:description/>
  <cp:lastModifiedBy>Lee, Kyoungmin</cp:lastModifiedBy>
  <cp:revision>3</cp:revision>
  <dcterms:created xsi:type="dcterms:W3CDTF">2026-06-26T01:20:00Z</dcterms:created>
  <dcterms:modified xsi:type="dcterms:W3CDTF">2026-07-03T03:31:00Z</dcterms:modified>
</cp:coreProperties>
</file>