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28797">
      <w:pPr>
        <w:rPr>
          <w:rFonts w:hint="eastAsia"/>
          <w:b/>
          <w:bCs/>
          <w:sz w:val="32"/>
          <w:szCs w:val="40"/>
          <w:lang w:val="en-US" w:eastAsia="zh-CN"/>
          <w14:textFill>
            <w14:gradFill>
              <w14:gsLst>
                <w14:gs w14:pos="50410">
                  <w14:srgbClr w14:val="1F1F1F"/>
                </w14:gs>
                <w14:gs w14:pos="0">
                  <w14:srgbClr w14:val="020202"/>
                </w14:gs>
                <w14:gs w14:pos="100000">
                  <w14:srgbClr w14:val="424242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b/>
          <w:bCs/>
          <w:sz w:val="32"/>
          <w:szCs w:val="40"/>
          <w:lang w:val="en-US" w:eastAsia="zh-CN"/>
          <w14:textFill>
            <w14:gradFill>
              <w14:gsLst>
                <w14:gs w14:pos="50410">
                  <w14:srgbClr w14:val="1F1F1F"/>
                </w14:gs>
                <w14:gs w14:pos="0">
                  <w14:srgbClr w14:val="020202"/>
                </w14:gs>
                <w14:gs w14:pos="100000">
                  <w14:srgbClr w14:val="424242"/>
                </w14:gs>
              </w14:gsLst>
              <w14:lin w14:ang="5400000" w14:scaled="1"/>
            </w14:gradFill>
          </w14:textFill>
        </w:rPr>
        <w:t>服用方法：</w:t>
      </w:r>
      <w:bookmarkStart w:id="0" w:name="_GoBack"/>
      <w:bookmarkEnd w:id="0"/>
    </w:p>
    <w:p w14:paraId="7308E554">
      <w:pPr>
        <w:numPr>
          <w:ilvl w:val="0"/>
          <w:numId w:val="1"/>
        </w:numPr>
        <w:rPr>
          <w:rFonts w:hint="eastAsia"/>
          <w:b/>
          <w:bCs/>
          <w:color w:val="C0000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祛斑灵：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清洁脸部后，涂抹斑点之处，早晚各一次。</w:t>
      </w:r>
    </w:p>
    <w:p w14:paraId="65987CE8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男玛卡：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每次2粒，每天1-2次，饭后，温开水送服。</w:t>
      </w:r>
    </w:p>
    <w:p w14:paraId="13D8B287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卵磷脂：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39E50269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海狗油：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6DE4117A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前列康：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554A46FB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精阳丹：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2451CBF4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降糖王：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3CF42F5E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皇家礼豹：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3B12559A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植物伟哥：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房事前，30-一个小时服用，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每次1粒，温开水送服。</w:t>
      </w:r>
    </w:p>
    <w:p w14:paraId="47EE8593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银质蓝宝石海豹王：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每次1-2粒，每天1-2次，饭后，早晚，温开水送服。</w:t>
      </w:r>
    </w:p>
    <w:p w14:paraId="7F3E95E1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金质红宝石海豹王：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每次1-2粒，每天1-2次，饭后，早晚，温开水送服。</w:t>
      </w:r>
    </w:p>
    <w:p w14:paraId="59247AB8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皇家海豹油：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每次2粒，每天1-2次，饭后，早晚，温开水送服。</w:t>
      </w:r>
    </w:p>
    <w:p w14:paraId="7238A2F4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肝宝：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每次2粒，每天1-2次，温开始送服。</w:t>
      </w:r>
    </w:p>
    <w:p w14:paraId="2BCB011C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超级肝王：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每次2粒，每天1-2次，饭后，早晚，温开始送服。</w:t>
      </w:r>
    </w:p>
    <w:p w14:paraId="3B743152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痛风灵：</w:t>
      </w:r>
      <w:r>
        <w:rPr>
          <w:rFonts w:hint="eastAsia"/>
          <w:b/>
          <w:bCs/>
          <w:color w:val="C00000"/>
          <w:sz w:val="28"/>
          <w:szCs w:val="36"/>
          <w:lang w:val="en-US" w:eastAsia="zh-CN"/>
        </w:rPr>
        <w:t>每次5粒，每天3次，饭后，早晚，温开始送服。</w:t>
      </w:r>
    </w:p>
    <w:p w14:paraId="12A7C0C3">
      <w:pPr>
        <w:numPr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C0C16"/>
    <w:multiLevelType w:val="singleLevel"/>
    <w:tmpl w:val="7C3C0C1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8042C"/>
    <w:rsid w:val="04A86794"/>
    <w:rsid w:val="07A8042C"/>
    <w:rsid w:val="080F2686"/>
    <w:rsid w:val="1BA710FC"/>
    <w:rsid w:val="25B65CEB"/>
    <w:rsid w:val="30226B4B"/>
    <w:rsid w:val="3E8F7AA2"/>
    <w:rsid w:val="4680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2025-12-07T20:05:00Z</dcterms:created>
  <dc:creator>加拿大國特產集匯</dc:creator>
  <cp:lastModifiedBy>加拿大國特產集匯</cp:lastModifiedBy>
  <dcterms:modified xsi:type="dcterms:W3CDTF">2025-12-07T20:31:50Z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58555EDD798C4CE18C50094BA3BC38F7_11</vt:lpwstr>
  </property>
  <property fmtid="{D5CDD505-2E9C-101B-9397-08002B2CF9AE}" pid="4" name="KSOTemplateDocerSaveRecord">
    <vt:lpwstr>eyJoZGlkIjoiZTNmZmMxOThmMWMwZGViMjdlY2JmMzc4ZWJmNDMwMjIiLCJ1c2VySWQiOiIxMDQzNjM4Mzg2In0=</vt:lpwstr>
  </property>
</Properties>
</file>