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ACC27" w14:textId="77777777" w:rsidR="00125245" w:rsidRDefault="00C06A80">
      <w:pPr>
        <w:pStyle w:val="ESTIL-titol"/>
      </w:pPr>
      <w:r>
        <w:t>L'Antic Egipte</w:t>
      </w:r>
    </w:p>
    <w:p w14:paraId="0D56DFB2" w14:textId="77777777" w:rsidR="00125245" w:rsidRDefault="00C06A80">
      <w:pPr>
        <w:pStyle w:val="ESTIL-apartat"/>
      </w:pPr>
      <w:r>
        <w:t>Introducció</w:t>
      </w:r>
    </w:p>
    <w:p w14:paraId="58D055E0" w14:textId="77777777" w:rsidR="00125245" w:rsidRDefault="00C06A80">
      <w:pPr>
        <w:pStyle w:val="Standard"/>
      </w:pPr>
      <w:r>
        <w:t xml:space="preserve">L'antic Egipte és una civilització del nord-est d'Àfrica que es va desenvolupar al voltant del curs mitjà i baix del riu Nil, en el territori que ara ocupen els actuals estats d'Egipte i el nord del Sudan. La </w:t>
      </w:r>
      <w:r>
        <w:t>civilització es va constituir cap al 3150 aC, amb la unificació de l'Alt i el Baix Egipte sota el primer faraó, i va persistir durant els següents tres mil·lennis. Entre totes les antigues civilitzacions del Pròxim Orient l'egípcia destaca per llur singula</w:t>
      </w:r>
      <w:r>
        <w:t>ritat; constituïda per poblacions d'origen nord-africà, s'hi van afegir pobles semites procedents de la regió de Síria i Palestina, libis vinguts de l'oest i individus de Núbia, que van descendir Nil avall.</w:t>
      </w:r>
    </w:p>
    <w:p w14:paraId="4B7B64A4" w14:textId="77777777" w:rsidR="00125245" w:rsidRDefault="00C06A80">
      <w:pPr>
        <w:pStyle w:val="Standard"/>
      </w:pPr>
      <w:r>
        <w:t>La seva història es divideix en una sèrie de perí</w:t>
      </w:r>
      <w:r>
        <w:t>odes estables ("imperis"), separats per períodes de relativa inestabilitat ("períodes intermedis"). Després de la fi de l'últim imperi, l'Imperi nou, la civilització de l'antic Egipte va entrar en un període d'un lent i constant declivi, durant el qual Egi</w:t>
      </w:r>
      <w:r>
        <w:t>pte va ser conquerit per una successió de poders estrangers. El domini dels faraons s'acabà l'any 31 aC, quan el llavors recent Imperi Romà liderat per August va conquerir l'Egipte ptolemaic i incorporà el territori com la província romana d'Egipte.</w:t>
      </w:r>
    </w:p>
    <w:p w14:paraId="57D0C17E" w14:textId="77777777" w:rsidR="00125245" w:rsidRDefault="00C06A80">
      <w:pPr>
        <w:pStyle w:val="Standard"/>
      </w:pPr>
      <w:r>
        <w:t>Les pi</w:t>
      </w:r>
      <w:r>
        <w:t>ràmides són el símbol més conegut de la civilització de l'Antic Egipte.</w:t>
      </w:r>
    </w:p>
    <w:p w14:paraId="7E9BD769" w14:textId="77777777" w:rsidR="00125245" w:rsidRDefault="00C06A80">
      <w:pPr>
        <w:pStyle w:val="Standard"/>
      </w:pPr>
      <w:r>
        <w:t>La civilització de l'antic Egipte va prosperar adaptant-se a les condicions de la vall del riu Nil. Els antics egipcis van controlar la irrigació d'una vall fèrtil que, en produir exce</w:t>
      </w:r>
      <w:r>
        <w:t>dent de collites, va impulsar un desenvolupament social i cultural. Amb els recursos estalviats, l'administració va invertir en l'explotació mineral de la zona, es va desenvolupar un sistema d'escriptura, es realitzaren construccions col·lectives i project</w:t>
      </w:r>
      <w:r>
        <w:t>es agrícoles, s'impulsà el comerç amb les regions veïnes, i es va formar un poderós exèrcit que va consolidar el domini egipci. Exercint un control d'aquestes activitats, hi havia una burocràcia d'escribes d'elit, líders religiosos i administradors sota la</w:t>
      </w:r>
      <w:r>
        <w:t xml:space="preserve"> jerarquia del diví faraó, que garantia la cooperació i la unitat dels egipcis amb un elaborat sistema de creences religioses.</w:t>
      </w:r>
    </w:p>
    <w:p w14:paraId="3BA3D2C7" w14:textId="77777777" w:rsidR="00125245" w:rsidRDefault="00C06A80">
      <w:pPr>
        <w:pStyle w:val="ESTIL-apartat"/>
      </w:pPr>
      <w:r>
        <w:t>La importància del Nil</w:t>
      </w:r>
    </w:p>
    <w:p w14:paraId="16D9EB0C" w14:textId="77777777" w:rsidR="00125245" w:rsidRDefault="00C06A80">
      <w:pPr>
        <w:pStyle w:val="Standard"/>
      </w:pPr>
      <w:r>
        <w:t>L'antic Egipte va créixer i es va desenvolupar a les valls del Nil. Cada any inundava 200 o 300 metres per</w:t>
      </w:r>
      <w:r>
        <w:t xml:space="preserve"> banda. L'avantatge de la inundació era que l'aigua portava un llim negre. Aquest llim fertilitzava la terra cada any i els egipcis es dedicaven a treballar per al faraó durant el temps que no podien conrear. Quan l'aigua es retirava, els egipcis començave</w:t>
      </w:r>
      <w:r>
        <w:t>n a plantar immediatament. Alguns altres egipcis es dedicaven a reparar els canals, que es feien servir perquè l'aigua arribés a tots els camps de conreu.</w:t>
      </w:r>
    </w:p>
    <w:p w14:paraId="411ADB2A" w14:textId="77777777" w:rsidR="00125245" w:rsidRDefault="00C06A80">
      <w:pPr>
        <w:pStyle w:val="Standard"/>
      </w:pPr>
      <w:r>
        <w:t>Van crear dics i canals i van aprendre càlcul i geometria. Van inventar el calendari.</w:t>
      </w:r>
    </w:p>
    <w:p w14:paraId="3E56AFC0" w14:textId="77777777" w:rsidR="00125245" w:rsidRDefault="00C06A80">
      <w:pPr>
        <w:pStyle w:val="ESTIL-subapartat"/>
      </w:pPr>
      <w:r>
        <w:t>Fases de les cr</w:t>
      </w:r>
      <w:r>
        <w:t>escudes del Nil</w:t>
      </w:r>
    </w:p>
    <w:p w14:paraId="1EA13C42" w14:textId="77777777" w:rsidR="00125245" w:rsidRDefault="00C06A80">
      <w:pPr>
        <w:pStyle w:val="Standard"/>
        <w:numPr>
          <w:ilvl w:val="0"/>
          <w:numId w:val="1"/>
        </w:numPr>
      </w:pPr>
      <w:r>
        <w:t>Inundació (del juny al setembre)</w:t>
      </w:r>
    </w:p>
    <w:p w14:paraId="2A916BD9" w14:textId="77777777" w:rsidR="00125245" w:rsidRDefault="00C06A80">
      <w:pPr>
        <w:pStyle w:val="Standard"/>
        <w:numPr>
          <w:ilvl w:val="0"/>
          <w:numId w:val="1"/>
        </w:numPr>
      </w:pPr>
      <w:r>
        <w:t>Sembra (a partir de l'octubre)</w:t>
      </w:r>
    </w:p>
    <w:p w14:paraId="27E31C54" w14:textId="77777777" w:rsidR="00125245" w:rsidRDefault="00C06A80">
      <w:pPr>
        <w:pStyle w:val="Standard"/>
        <w:numPr>
          <w:ilvl w:val="0"/>
          <w:numId w:val="1"/>
        </w:numPr>
      </w:pPr>
      <w:r>
        <w:t>Recol·lecció (del febrer al juny)</w:t>
      </w:r>
    </w:p>
    <w:p w14:paraId="4EC29AB5" w14:textId="77777777" w:rsidR="00125245" w:rsidRDefault="00C06A80">
      <w:pPr>
        <w:pStyle w:val="ESTIL-apartat"/>
      </w:pPr>
      <w:r>
        <w:t>Govern i economia</w:t>
      </w:r>
    </w:p>
    <w:p w14:paraId="1AB5E394" w14:textId="77777777" w:rsidR="00125245" w:rsidRDefault="00C06A80">
      <w:pPr>
        <w:pStyle w:val="ESTIL-subapartat"/>
      </w:pPr>
      <w:r>
        <w:t>Administració i comerç</w:t>
      </w:r>
    </w:p>
    <w:p w14:paraId="4EE865BA" w14:textId="77777777" w:rsidR="00125245" w:rsidRDefault="00C06A80">
      <w:pPr>
        <w:pStyle w:val="Standard"/>
      </w:pPr>
      <w:r>
        <w:t>El faraó normalment es representava portant els símbols reials i de poder. El faraó, déu vivent que a</w:t>
      </w:r>
      <w:r>
        <w:t>ctuava com a summe sacerdot, era el monarca absolut del país i, com a mínim en teoria, tenia un control total sobre la terra i els seus recursos. Del faraó, n'emanava tot l'ordre jurídic, ja que en l'antic Egipte no hi havia codis escrits, i també era el c</w:t>
      </w:r>
      <w:r>
        <w:t>omandant militar suprem, recolzant-se en una burocràcia d'oficials per dirigir els seus afers. Al càrrec de l'administració, hi havia el seu segon en comandància, el djati (visir), que com a representant del faraó controlava un poderós cos de funcionaris i</w:t>
      </w:r>
      <w:r>
        <w:t xml:space="preserve"> escribes, que coordinava la fitació de terres, el tresor, els projectes de construcció, el sistema legal i els arxius.</w:t>
      </w:r>
    </w:p>
    <w:p w14:paraId="44937CEB" w14:textId="77777777" w:rsidR="00125245" w:rsidRDefault="00C06A80">
      <w:pPr>
        <w:pStyle w:val="Standard"/>
      </w:pPr>
      <w:r>
        <w:t>A nivell local, el país es dividia en 42 regions administratives anomenades nomós (20 del baix Egipte i 22 de l'alt Egipte), cadascuna g</w:t>
      </w:r>
      <w:r>
        <w:t xml:space="preserve">overnada per un nomarca, que era responsable davant el visir pel rendiment de l'agricultura i recaptació d'impostos a la seva jurisdicció. Els temples </w:t>
      </w:r>
      <w:r>
        <w:lastRenderedPageBreak/>
        <w:t>conformaven el pal de paller de l'economia. No sols eren cases de culte, sinó que també eren responsables</w:t>
      </w:r>
      <w:r>
        <w:t xml:space="preserve"> de recol·lectar i emmagatzemar la riquesa de la nació en un sistema de graners i tresors administrats pels subordinats del djati, inspectors que distribuïen els cereals i béns al poble. Els tres sectors vertebradors de l'aparell estatal (escribes, aristoc</w:t>
      </w:r>
      <w:r>
        <w:t>ràcia i sacerdots) eren súbdits subjectes al faraó que rebien una recompensa econòmica, privilegis, estatus, terres, càrrecs… en funció de la seva aportació al funcionament de l'estat.</w:t>
      </w:r>
    </w:p>
    <w:p w14:paraId="692C0FDF" w14:textId="77777777" w:rsidR="00125245" w:rsidRDefault="00C06A80">
      <w:pPr>
        <w:pStyle w:val="Standard"/>
      </w:pPr>
      <w:r>
        <w:t xml:space="preserve">La major part de l'economia s'organitzava centralitzada i estrictament </w:t>
      </w:r>
      <w:r>
        <w:t>controlada. Encara que els antics egipcis no van utilitzar l'encunyació fins al període tardà, utilitzaven un tipus de sistema d'intercanvi, amb sacs estàndards de cereals i els debens, un pes d'aproximadament 91 g de coure o plata, formant un comú denomin</w:t>
      </w:r>
      <w:r>
        <w:t>ador. Els impostos es pagaven segons el treball o el rendiment de cadascú. Els camperols pagaven amb productes agrícoles, els artesans amb part de la seva producció artesana, i de forma similar els pescadors, caçadors… Els treballadors eren pagats en cerea</w:t>
      </w:r>
      <w:r>
        <w:t xml:space="preserve">ls; un simple obrer podia guanyar 5 sacs (250 kg o 400 lb) de cereals per mes, mentre un capatàs podia guanyar-ne 7 (250 kg o 550 lb). Els preus eren fixats per tot el país i enregistrats en llistes per facilitar el comerç; per exemple, una camisa costava </w:t>
      </w:r>
      <w:r>
        <w:t>cinc debens de coure, mentre que una vaca en costava 140. Els cereals es podien intercanviar per altres béns, d'acord amb la llista de preus fixats. Durant el segle V aC, es van introduir les monedes a Egipte des de l'estranger. Al començament, les monedes</w:t>
      </w:r>
      <w:r>
        <w:t xml:space="preserve"> s'utilitzaven com a peces estàndard de metall preciós més que com a diners de veritat, però en els següents segles els comerciants internacionals es van refiar de l'encunyació.</w:t>
      </w:r>
    </w:p>
    <w:p w14:paraId="5A69C94F" w14:textId="77777777" w:rsidR="00125245" w:rsidRDefault="00C06A80">
      <w:pPr>
        <w:pStyle w:val="ESTIL-subapartat"/>
      </w:pPr>
      <w:r>
        <w:t>Estatus social</w:t>
      </w:r>
    </w:p>
    <w:p w14:paraId="275CB9BC" w14:textId="77777777" w:rsidR="00125245" w:rsidRDefault="00C06A80">
      <w:pPr>
        <w:pStyle w:val="Standard"/>
      </w:pPr>
      <w:r>
        <w:t xml:space="preserve">La societat egípcia estava altament estratificada, i l'estatus </w:t>
      </w:r>
      <w:r>
        <w:t>social s'exhibia expressament. Els pagesos constituïen la major part de la població, però la producció agrícola era apropiada directament per l'estat, el temple, o la família noble que posseïa la terra. En les temporades que, a causa de les riuades i cresc</w:t>
      </w:r>
      <w:r>
        <w:t>udes del Nil, els treballs agrícoles eren impracticables, els pagesos estaven subjectes a un sistema de corvees pel qual havien de donar una taxa de treball a les mines o a les pedreres, especialment en projectes d'irrigació i en la construcció de sumptuos</w:t>
      </w:r>
      <w:r>
        <w:t>es tombes i temples (vegeu article principal: arquitectura de l'antic Egipte). Pel que fa als caçadors i als pescadors, estaven obligats a lliurar captures d'animals del riu, dels canals i del desert. Els artistes i artesans eren d'un estatus més alt que e</w:t>
      </w:r>
      <w:r>
        <w:t>ls pagesos, però també estaven sota control estatal, treballant a les botigues lligades als temples i pagades directament del tresor de l'estat. Els escribes i oficials formaven les classes altes de l'antic Egipte, els anomenats la "classe de les faldilles</w:t>
      </w:r>
      <w:r>
        <w:t xml:space="preserve"> blanques" en referència als vestits de lli blanquejats que servien com a marca del seu rang. La classe alta lluïa eminentment el seu estatus social en l'art i la literatura. Per sota de la noblesa, hi havia els sacerdots, metges, i enginyers educats espec</w:t>
      </w:r>
      <w:r>
        <w:t>ialment en els seus respectius camps. L'esclavisme ja es coneixia a l'antic Egipte, però l'extensió i prevalença d'aquesta pràctica són poc clares.</w:t>
      </w:r>
    </w:p>
    <w:p w14:paraId="2B4E3990" w14:textId="77777777" w:rsidR="00125245" w:rsidRDefault="00C06A80">
      <w:pPr>
        <w:pStyle w:val="ESTIL-subapartat"/>
      </w:pPr>
      <w:r>
        <w:t>Sistema legal</w:t>
      </w:r>
    </w:p>
    <w:p w14:paraId="7303221A" w14:textId="77777777" w:rsidR="00125245" w:rsidRDefault="00C06A80">
      <w:pPr>
        <w:pStyle w:val="Standard"/>
      </w:pPr>
      <w:r>
        <w:t>El cap del sistema legal oficialment era el faraó, que era responsable de promulgar lleis, lli</w:t>
      </w:r>
      <w:r>
        <w:t>urar justícia, i mantenir la llei i l'ordre, un concepte al qual els antics egipcis es referien com a Ma'at. Encara que no hagi sobreviscut cap codi legal de l'antic Egipte, els documents judicials mostren que la llei egípcia es basava en una visió del que</w:t>
      </w:r>
      <w:r>
        <w:t xml:space="preserve"> és correcte i el que està equivocat de sentit comú que emfasitzava assolir acords i resoldre conflictes més que no pas aferrar-se estrictament a un complicat conjunt d'estatuts. Els consells locals d'ancians, coneguts com a kenbet en l'Imperi nou, eren el</w:t>
      </w:r>
      <w:r>
        <w:t xml:space="preserve">s responsables de dirigir judicis que discutien petites reclamacions i disputes menors. Els casos més seriosos que involucraven l'assassinat, les transaccions de terres majors, i el saqueig de tombes eren dirigits al gran kenbet, sobre el qual hi presidia </w:t>
      </w:r>
      <w:r>
        <w:t>el visir o el faraó. Els demandants i acusats acostumaven a representar-se ells mateixos i se'ls hi feia prometre que havien dit la veritat. En alguns casos, l'estat prenia tant el rol de processant i jutge, i podia torturar l'acusat amb cops per obtenir u</w:t>
      </w:r>
      <w:r>
        <w:t>na confessió i els noms de qualsevol cooperant. Tant si els càrrecs eren trivials com seriosos, els escribes judicials documentaven la queixa, el testimoni, i el veredicte del cas per a futures referències.</w:t>
      </w:r>
    </w:p>
    <w:p w14:paraId="5A4022A6" w14:textId="77777777" w:rsidR="00125245" w:rsidRDefault="00C06A80">
      <w:pPr>
        <w:pStyle w:val="ESTIL-subapartat"/>
      </w:pPr>
      <w:r>
        <w:t>Activitat agrícola</w:t>
      </w:r>
    </w:p>
    <w:p w14:paraId="697E2706" w14:textId="77777777" w:rsidR="00125245" w:rsidRDefault="00C06A80">
      <w:pPr>
        <w:pStyle w:val="Standard"/>
      </w:pPr>
      <w:r>
        <w:t>Una combinació de trets geogrà</w:t>
      </w:r>
      <w:r>
        <w:t xml:space="preserve">fics favorables van contribuir a l'èxit de la cultura de l'antic Egipte, </w:t>
      </w:r>
      <w:r>
        <w:lastRenderedPageBreak/>
        <w:t>el més important dels quals era el ric sòl fèrtil resultat de les inundacions anuals del riu Nil. Els antics egipcis eren, així, capaços de produir menjar en abundància, permetent a l</w:t>
      </w:r>
      <w:r>
        <w:t>a població gastar més temps i recursos en passatemps culturals, tecnològics i artístics. La gestió de la terra era crucial en l'antic Egipte perquè les taxes eren assignades basant-se en la quantitat de terra que cada persona tenia.</w:t>
      </w:r>
    </w:p>
    <w:p w14:paraId="27AC0086" w14:textId="77777777" w:rsidR="00125245" w:rsidRDefault="00C06A80">
      <w:pPr>
        <w:pStyle w:val="Standard"/>
      </w:pPr>
      <w:r>
        <w:t>Conrear a Egipte depeni</w:t>
      </w:r>
      <w:r>
        <w:t xml:space="preserve">a del cicle del riu Nil. Els egipcis van establir un calendari solar que els permetia preveure les seves crescudes i van reconèixer tres estacions: Akhet (inundació), Peret (plantació) i Shemu (collita). L'estació de la inundació durava des de juny fins a </w:t>
      </w:r>
      <w:r>
        <w:t>setembre, dipositant al llit del riu una capa rica en minerals ideal per la collita. Un cop les inundacions havien retrocedit, l'estació de la plantació durava des d'octubre fins al febrer. Els pagesos llauraven i plantaven llavors als camps, els quals ere</w:t>
      </w:r>
      <w:r>
        <w:t>n regats amb dics i canals.</w:t>
      </w:r>
    </w:p>
    <w:p w14:paraId="0C9CEB60" w14:textId="77777777" w:rsidR="00125245" w:rsidRDefault="00C06A80">
      <w:pPr>
        <w:pStyle w:val="Standard"/>
      </w:pPr>
      <w:r>
        <w:t>Egipte rebia xàfecs petits, per la qual cosa els pagesos es refiaven del Nil per a regar les seves collites. Des de març fins al maig, els pagesos feien servir falç de fusta o canya per a recollir la collita, que llavors es bati</w:t>
      </w:r>
      <w:r>
        <w:t>a amb un flagell per separar la palla del gra. Ventant es removia la glumel·la del gra, i el gra després es molia en farina, es fermentava per a fabricar cervesa, o es guardava per a fer-lo servir més tard.</w:t>
      </w:r>
    </w:p>
    <w:p w14:paraId="7AFE7B6B" w14:textId="77777777" w:rsidR="00125245" w:rsidRDefault="00C06A80">
      <w:pPr>
        <w:pStyle w:val="Standard"/>
      </w:pPr>
      <w:r>
        <w:t>Els antics egipcis cultivaven ordi i una varietat</w:t>
      </w:r>
      <w:r>
        <w:t xml:space="preserve"> de blat, i altres grans cereals, que es feien servir per a fabricar els dos aliments principals, el pa i la cervesa. Les plantes de lli, arrencades abans que comencessin a florir, eren conreades per les fibres de les tiges. Aquestes fibres es partien tran</w:t>
      </w:r>
      <w:r>
        <w:t>sversalment i s'enroscaven en fils, que es feien servir per a teixir llençols de lli i per a fabricar roba. El papir que creixia al llit del riu Nil es feia servir per a fabricar paper. Les verdures i les fruites creixien en parcel·les de jardí, properes a</w:t>
      </w:r>
      <w:r>
        <w:t>ls habitatges i en un terreny elevat, i havien de regar-se a mà. Les verdures incloïen porros, alls, melons, carbassons, pèsols, llenties, enciams, i altres collites, sumades als raïms dels quals es feia el vi, dàtils, figues i magranes.</w:t>
      </w:r>
    </w:p>
    <w:p w14:paraId="0FD1A4E5" w14:textId="77777777" w:rsidR="00125245" w:rsidRDefault="00C06A80">
      <w:pPr>
        <w:pStyle w:val="ESTIL-apartat"/>
      </w:pPr>
      <w:r>
        <w:t>Faraons</w:t>
      </w:r>
    </w:p>
    <w:p w14:paraId="78AFA3C1" w14:textId="77777777" w:rsidR="00125245" w:rsidRDefault="00C06A80">
      <w:pPr>
        <w:pStyle w:val="Standard"/>
      </w:pPr>
      <w:r>
        <w:t xml:space="preserve">Els </w:t>
      </w:r>
      <w:r>
        <w:t>faraons eren els monarques de</w:t>
      </w:r>
      <w:r>
        <w:rPr>
          <w:noProof/>
        </w:rPr>
        <w:drawing>
          <wp:anchor distT="0" distB="0" distL="114300" distR="114300" simplePos="0" relativeHeight="251658240" behindDoc="0" locked="0" layoutInCell="1" allowOverlap="1" wp14:anchorId="35B462E0" wp14:editId="6441FB79">
            <wp:simplePos x="0" y="0"/>
            <wp:positionH relativeFrom="column">
              <wp:posOffset>2419920</wp:posOffset>
            </wp:positionH>
            <wp:positionV relativeFrom="paragraph">
              <wp:posOffset>1800</wp:posOffset>
            </wp:positionV>
            <wp:extent cx="3783959" cy="2536200"/>
            <wp:effectExtent l="0" t="0" r="6991" b="0"/>
            <wp:wrapNone/>
            <wp:docPr id="94427718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mt="20000"/>
                    </a:blip>
                    <a:srcRect/>
                    <a:stretch>
                      <a:fillRect/>
                    </a:stretch>
                  </pic:blipFill>
                  <pic:spPr>
                    <a:xfrm>
                      <a:off x="0" y="0"/>
                      <a:ext cx="3783959" cy="2536200"/>
                    </a:xfrm>
                    <a:prstGeom prst="rect">
                      <a:avLst/>
                    </a:prstGeom>
                  </pic:spPr>
                </pic:pic>
              </a:graphicData>
            </a:graphic>
          </wp:anchor>
        </w:drawing>
      </w:r>
      <w:r>
        <w:t xml:space="preserve"> l'antic Egipte. Alguns estudis daten la utilització d'aquest terme, com una manera de referir-se al rei, cap al 1400 aC i altres des del 950 aC. Era el líder religiós, civil i militar de l'Antic Egipte.</w:t>
      </w:r>
    </w:p>
    <w:p w14:paraId="052A16A8" w14:textId="77777777" w:rsidR="00125245" w:rsidRDefault="00C06A80">
      <w:pPr>
        <w:pStyle w:val="Standard"/>
      </w:pPr>
      <w:r>
        <w:t>La religió va tenir un</w:t>
      </w:r>
      <w:r>
        <w:t xml:space="preserve"> paper molt important, com es pot constatar en la mitologia egípcia. Tant és així, que el govern va evolucionar cap a un sistema teocràtic, segons la qual el faraó era considerat un déu a la terra, per la qual cosa ocupava el poder absolut. Durant la Dinas</w:t>
      </w:r>
      <w:r>
        <w:t>tia V, els faraons van començar a atribuir-se ascendència divina i des d'aquella època van ser venerats com a fills de Ra. Ra, va ser l'únic déu important venerat de manera constant durant l'antic Egipte. Era el cap de les deïtats, i els primers reis egipc</w:t>
      </w:r>
      <w:r>
        <w:t>is, els faraons, se'n proclamaven descendents.</w:t>
      </w:r>
    </w:p>
    <w:p w14:paraId="3AB3E21B" w14:textId="77777777" w:rsidR="00125245" w:rsidRDefault="00C06A80">
      <w:pPr>
        <w:pStyle w:val="Standard"/>
      </w:pPr>
      <w:r>
        <w:t>Durant les primeres dinasties es van construir importants complexos funeraris per als faraons a Abidos i Saqqara, a imitació dels palaus i temples (la tomba era una síntesi de la noció de temple i mansió priva</w:t>
      </w:r>
      <w:r>
        <w:t>da).Durant la Dinastia III, la capital es va traslladar a Memfis i els faraons van començar la construcció de les piràmides, que van substituir les mastabes (tombes de planta rectangular), com a tombes reials.</w:t>
      </w:r>
    </w:p>
    <w:p w14:paraId="21F5ECB1" w14:textId="77777777" w:rsidR="00125245" w:rsidRDefault="00C06A80">
      <w:pPr>
        <w:pStyle w:val="ESTIL-subapartat"/>
      </w:pPr>
      <w:r>
        <w:t>Etimologia</w:t>
      </w:r>
    </w:p>
    <w:p w14:paraId="728615B1" w14:textId="77777777" w:rsidR="00125245" w:rsidRDefault="00C06A80">
      <w:pPr>
        <w:pStyle w:val="Standard"/>
      </w:pPr>
      <w:r>
        <w:t xml:space="preserve">Faraó deriva de la paraula egípcia </w:t>
      </w:r>
      <w:r>
        <w:t>Per-aa que significa "casa gran". Per-aa era el nom de la residència reial, passant després a designar a l'autoritat mateixa. Faraó és un nom d'origen hebreu, bíblic, adoptat després pels grecs. Els escribes egipcis solien usar el terme nesu (rei), NEB (se</w:t>
      </w:r>
      <w:r>
        <w:t>nyor) o hemef (majestat). Va ser un terme utilitzat pel poble, mai pels propis faraons, i només començaria a usar-se a partir del regnat d'Amenhotep III, a la primera meitat del segle XIV aC. Per tant, es podria dir que la paraula "faraó" és relativament m</w:t>
      </w:r>
      <w:r>
        <w:t>oderna, i que només abastaria a la meitat dels monarques que van habitar a la Vall del Nil. Hatshepsut és considerada la primera dona en ser faraó. La paraula faraona no existia en l'Antic Egipte, sinó que es feia servir "faraó dona" o, simplement, "faraó"</w:t>
      </w:r>
      <w:r>
        <w:t>.</w:t>
      </w:r>
    </w:p>
    <w:p w14:paraId="1CFB2DE0" w14:textId="77777777" w:rsidR="00125245" w:rsidRDefault="00C06A80">
      <w:pPr>
        <w:pStyle w:val="ESTIL-subapartat"/>
      </w:pPr>
      <w:r>
        <w:t>Faraons més cèlebres</w:t>
      </w:r>
    </w:p>
    <w:p w14:paraId="4E491818" w14:textId="77777777" w:rsidR="00C06A80" w:rsidRDefault="00C06A80" w:rsidP="00C06A80">
      <w:pPr>
        <w:pStyle w:val="Standard"/>
      </w:pPr>
      <w:proofErr w:type="spellStart"/>
      <w:r>
        <w:t>Nom</w:t>
      </w:r>
      <w:proofErr w:type="spellEnd"/>
      <w:r>
        <w:t xml:space="preserve">; </w:t>
      </w:r>
      <w:proofErr w:type="spellStart"/>
      <w:r>
        <w:t>Dinàstia</w:t>
      </w:r>
      <w:proofErr w:type="spellEnd"/>
      <w:r>
        <w:t xml:space="preserve">; </w:t>
      </w:r>
      <w:proofErr w:type="spellStart"/>
      <w:r>
        <w:t>Període</w:t>
      </w:r>
      <w:proofErr w:type="spellEnd"/>
      <w:r>
        <w:t xml:space="preserve"> de </w:t>
      </w:r>
      <w:proofErr w:type="spellStart"/>
      <w:r>
        <w:t>regnat</w:t>
      </w:r>
      <w:proofErr w:type="spellEnd"/>
    </w:p>
    <w:p w14:paraId="652E210A" w14:textId="77777777" w:rsidR="00C06A80" w:rsidRDefault="00C06A80" w:rsidP="00C06A80">
      <w:pPr>
        <w:pStyle w:val="Standard"/>
      </w:pPr>
      <w:r>
        <w:lastRenderedPageBreak/>
        <w:t xml:space="preserve">Narmer; I; </w:t>
      </w:r>
      <w:proofErr w:type="spellStart"/>
      <w:r>
        <w:t>Vers</w:t>
      </w:r>
      <w:proofErr w:type="spellEnd"/>
      <w:r>
        <w:t xml:space="preserve"> el 3150 </w:t>
      </w:r>
      <w:proofErr w:type="spellStart"/>
      <w:r>
        <w:t>aC</w:t>
      </w:r>
      <w:proofErr w:type="spellEnd"/>
    </w:p>
    <w:p w14:paraId="35B6720C" w14:textId="77777777" w:rsidR="00C06A80" w:rsidRDefault="00C06A80" w:rsidP="00C06A80">
      <w:pPr>
        <w:pStyle w:val="Standard"/>
      </w:pPr>
      <w:proofErr w:type="spellStart"/>
      <w:r>
        <w:t>Menkaure</w:t>
      </w:r>
      <w:proofErr w:type="spellEnd"/>
      <w:r>
        <w:t xml:space="preserve">; IV; </w:t>
      </w:r>
      <w:proofErr w:type="spellStart"/>
      <w:r>
        <w:t>Vers</w:t>
      </w:r>
      <w:proofErr w:type="spellEnd"/>
      <w:r>
        <w:t xml:space="preserve"> 2430 a 2410 </w:t>
      </w:r>
      <w:proofErr w:type="spellStart"/>
      <w:r>
        <w:t>aC</w:t>
      </w:r>
      <w:proofErr w:type="spellEnd"/>
    </w:p>
    <w:p w14:paraId="3342020A" w14:textId="77777777" w:rsidR="00C06A80" w:rsidRDefault="00C06A80" w:rsidP="00C06A80">
      <w:pPr>
        <w:pStyle w:val="Standard"/>
      </w:pPr>
      <w:proofErr w:type="spellStart"/>
      <w:r>
        <w:t>Kheops</w:t>
      </w:r>
      <w:proofErr w:type="spellEnd"/>
      <w:r>
        <w:t xml:space="preserve">; IV; </w:t>
      </w:r>
      <w:proofErr w:type="spellStart"/>
      <w:r>
        <w:t>Vers</w:t>
      </w:r>
      <w:proofErr w:type="spellEnd"/>
      <w:r>
        <w:t xml:space="preserve"> 2490 a 2470 </w:t>
      </w:r>
      <w:proofErr w:type="spellStart"/>
      <w:r>
        <w:t>aC</w:t>
      </w:r>
      <w:proofErr w:type="spellEnd"/>
    </w:p>
    <w:p w14:paraId="0654FEA5" w14:textId="77777777" w:rsidR="00C06A80" w:rsidRDefault="00C06A80" w:rsidP="00C06A80">
      <w:pPr>
        <w:pStyle w:val="Standard"/>
      </w:pPr>
      <w:proofErr w:type="spellStart"/>
      <w:r>
        <w:t>Amenemhet</w:t>
      </w:r>
      <w:proofErr w:type="spellEnd"/>
      <w:r>
        <w:t xml:space="preserve"> I; XII; </w:t>
      </w:r>
      <w:proofErr w:type="spellStart"/>
      <w:r>
        <w:t>Vers</w:t>
      </w:r>
      <w:proofErr w:type="spellEnd"/>
      <w:r>
        <w:t xml:space="preserve"> 1990 a 1960 </w:t>
      </w:r>
      <w:proofErr w:type="spellStart"/>
      <w:r>
        <w:t>aC</w:t>
      </w:r>
      <w:proofErr w:type="spellEnd"/>
    </w:p>
    <w:p w14:paraId="05B9BE96" w14:textId="77777777" w:rsidR="00C06A80" w:rsidRDefault="00C06A80" w:rsidP="00C06A80">
      <w:pPr>
        <w:pStyle w:val="Standard"/>
      </w:pPr>
      <w:r>
        <w:t xml:space="preserve">Amenofis III; XVIII; Ca. 1390-80 i 1350-40 </w:t>
      </w:r>
      <w:proofErr w:type="spellStart"/>
      <w:r>
        <w:t>aC</w:t>
      </w:r>
      <w:proofErr w:type="spellEnd"/>
    </w:p>
    <w:p w14:paraId="41D12E46" w14:textId="77777777" w:rsidR="00C06A80" w:rsidRDefault="00C06A80" w:rsidP="00C06A80">
      <w:pPr>
        <w:pStyle w:val="Standard"/>
      </w:pPr>
      <w:proofErr w:type="spellStart"/>
      <w:r>
        <w:t>Tutankamon</w:t>
      </w:r>
      <w:proofErr w:type="spellEnd"/>
      <w:r>
        <w:t xml:space="preserve">; XVIII; Des de 1335 a 1325 </w:t>
      </w:r>
      <w:proofErr w:type="spellStart"/>
      <w:r>
        <w:t>aC</w:t>
      </w:r>
      <w:proofErr w:type="spellEnd"/>
    </w:p>
    <w:p w14:paraId="10E90C99" w14:textId="77777777" w:rsidR="00C06A80" w:rsidRDefault="00C06A80" w:rsidP="00C06A80">
      <w:pPr>
        <w:pStyle w:val="Standard"/>
      </w:pPr>
      <w:proofErr w:type="spellStart"/>
      <w:r>
        <w:t>Ramsès</w:t>
      </w:r>
      <w:proofErr w:type="spellEnd"/>
      <w:r>
        <w:t xml:space="preserve"> II; XIX; Al llarg del </w:t>
      </w:r>
      <w:proofErr w:type="spellStart"/>
      <w:r>
        <w:t>segle</w:t>
      </w:r>
      <w:proofErr w:type="spellEnd"/>
      <w:r>
        <w:t xml:space="preserve"> XIII </w:t>
      </w:r>
      <w:proofErr w:type="spellStart"/>
      <w:r>
        <w:t>aC</w:t>
      </w:r>
      <w:proofErr w:type="spellEnd"/>
    </w:p>
    <w:p w14:paraId="579502E7" w14:textId="77777777" w:rsidR="00C06A80" w:rsidRDefault="00C06A80" w:rsidP="00C06A80">
      <w:pPr>
        <w:pStyle w:val="Standard"/>
      </w:pPr>
      <w:r>
        <w:t xml:space="preserve">Cleopatra VII; Ptolemaica; Des de 47 </w:t>
      </w:r>
      <w:proofErr w:type="spellStart"/>
      <w:r>
        <w:t>aC</w:t>
      </w:r>
      <w:proofErr w:type="spellEnd"/>
      <w:r>
        <w:t xml:space="preserve"> a 30 </w:t>
      </w:r>
      <w:proofErr w:type="spellStart"/>
      <w:r>
        <w:t>aC</w:t>
      </w:r>
      <w:proofErr w:type="spellEnd"/>
    </w:p>
    <w:p w14:paraId="79F13613" w14:textId="77777777" w:rsidR="00125245" w:rsidRDefault="00125245">
      <w:pPr>
        <w:pStyle w:val="Standard"/>
      </w:pPr>
    </w:p>
    <w:sectPr w:rsidR="00125245">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870DA" w14:textId="77777777" w:rsidR="00F80066" w:rsidRDefault="00F80066">
      <w:r>
        <w:separator/>
      </w:r>
    </w:p>
  </w:endnote>
  <w:endnote w:type="continuationSeparator" w:id="0">
    <w:p w14:paraId="4DCE2CA9" w14:textId="77777777" w:rsidR="00F80066" w:rsidRDefault="00F80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panose1 w:val="05010000000000000000"/>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6BC72" w14:textId="77777777" w:rsidR="00F80066" w:rsidRDefault="00F80066">
      <w:r>
        <w:rPr>
          <w:color w:val="000000"/>
        </w:rPr>
        <w:ptab w:relativeTo="margin" w:alignment="center" w:leader="none"/>
      </w:r>
    </w:p>
  </w:footnote>
  <w:footnote w:type="continuationSeparator" w:id="0">
    <w:p w14:paraId="42F911E7" w14:textId="77777777" w:rsidR="00F80066" w:rsidRDefault="00F80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87E20"/>
    <w:multiLevelType w:val="multilevel"/>
    <w:tmpl w:val="DAA0AE6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6"/>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245"/>
    <w:rsid w:val="00125245"/>
    <w:rsid w:val="00524C9C"/>
    <w:rsid w:val="00C06A80"/>
    <w:rsid w:val="00DA1F84"/>
    <w:rsid w:val="00E46F2E"/>
    <w:rsid w:val="00F800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F793"/>
  <w15:docId w15:val="{CE3484E4-6EA3-4B1D-8853-9778C73A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ndale Sans UI" w:hAnsi="Times New Roman" w:cs="Tahoma"/>
        <w:kern w:val="3"/>
        <w:sz w:val="24"/>
        <w:szCs w:val="24"/>
        <w:lang w:val="es-ES" w:eastAsia="es-E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ESTIL-titol">
    <w:name w:val="ESTIL-titol"/>
    <w:basedOn w:val="Standard"/>
    <w:pPr>
      <w:spacing w:after="170"/>
    </w:pPr>
    <w:rPr>
      <w:sz w:val="30"/>
    </w:rPr>
  </w:style>
  <w:style w:type="paragraph" w:customStyle="1" w:styleId="ESTIL-apartat">
    <w:name w:val="ESTIL-apartat"/>
    <w:basedOn w:val="Standard"/>
    <w:pPr>
      <w:spacing w:before="113"/>
    </w:pPr>
    <w:rPr>
      <w:i/>
      <w:sz w:val="26"/>
    </w:rPr>
  </w:style>
  <w:style w:type="paragraph" w:customStyle="1" w:styleId="ESTIL-subapartat">
    <w:name w:val="ESTIL-subapartat"/>
    <w:basedOn w:val="Standard"/>
    <w:pPr>
      <w:spacing w:before="57"/>
    </w:pPr>
  </w:style>
  <w:style w:type="paragraph" w:customStyle="1" w:styleId="TableContents">
    <w:name w:val="Table Contents"/>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2060</Words>
  <Characters>11336</Characters>
  <Application>Microsoft Office Word</Application>
  <DocSecurity>0</DocSecurity>
  <Lines>94</Lines>
  <Paragraphs>26</Paragraphs>
  <ScaleCrop>false</ScaleCrop>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Daniel Martín González</cp:lastModifiedBy>
  <cp:revision>3</cp:revision>
  <dcterms:created xsi:type="dcterms:W3CDTF">2026-05-17T17:02:00Z</dcterms:created>
  <dcterms:modified xsi:type="dcterms:W3CDTF">2026-05-22T09:01:00Z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