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58" w:rsidRDefault="00726E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440.25pt">
            <v:imagedata r:id="rId4" o:title="upzmg"/>
          </v:shape>
        </w:pict>
      </w:r>
    </w:p>
    <w:p w:rsidR="00726E58" w:rsidRDefault="00726E58" w:rsidP="00726E58"/>
    <w:p w:rsidR="00B95954" w:rsidRDefault="00726E58" w:rsidP="00726E58">
      <w:r>
        <w:t>Fabián Canales Ochoa</w:t>
      </w:r>
    </w:p>
    <w:p w:rsidR="00726E58" w:rsidRDefault="00726E58" w:rsidP="00726E58">
      <w:r>
        <w:t>ING. MECATRONICA 5-A</w:t>
      </w:r>
    </w:p>
    <w:p w:rsidR="00726E58" w:rsidRDefault="00726E58" w:rsidP="00726E58"/>
    <w:p w:rsidR="00726E58" w:rsidRDefault="00726E58" w:rsidP="00726E58"/>
    <w:p w:rsidR="00726E58" w:rsidRDefault="00726E58" w:rsidP="00726E58"/>
    <w:p w:rsidR="00726E58" w:rsidRDefault="00726E58" w:rsidP="00726E58"/>
    <w:p w:rsidR="00726E58" w:rsidRDefault="00726E58" w:rsidP="00726E58"/>
    <w:p w:rsidR="00726E58" w:rsidRDefault="00726E58" w:rsidP="00726E58"/>
    <w:p w:rsidR="00726E58" w:rsidRDefault="00726E58" w:rsidP="00726E5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GRAFCET.</w:t>
      </w:r>
    </w:p>
    <w:p w:rsidR="00726E58" w:rsidRDefault="00726E58" w:rsidP="00726E58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  <w:r w:rsidRPr="00726E58">
        <w:rPr>
          <w:rFonts w:ascii="Arial" w:hAnsi="Arial" w:cs="Arial"/>
          <w:color w:val="222222"/>
          <w:sz w:val="32"/>
          <w:szCs w:val="21"/>
          <w:shd w:val="clear" w:color="auto" w:fill="FFFFFF"/>
        </w:rPr>
        <w:t>Básicamente, el GRAFCET es un modelo de representación gráfica, de los sucesivos comportamientos de un sistema lógico, predefinido por sus entradas y salidas. También es un </w:t>
      </w:r>
      <w:hyperlink r:id="rId5" w:tooltip="Grafo" w:history="1">
        <w:r w:rsidRPr="00726E58">
          <w:rPr>
            <w:rStyle w:val="Hipervnculo"/>
            <w:rFonts w:ascii="Arial" w:hAnsi="Arial" w:cs="Arial"/>
            <w:color w:val="0B0080"/>
            <w:sz w:val="32"/>
            <w:szCs w:val="21"/>
            <w:u w:val="none"/>
            <w:shd w:val="clear" w:color="auto" w:fill="FFFFFF"/>
          </w:rPr>
          <w:t>grafo</w:t>
        </w:r>
      </w:hyperlink>
      <w:r w:rsidRPr="00726E58">
        <w:rPr>
          <w:rFonts w:ascii="Arial" w:hAnsi="Arial" w:cs="Arial"/>
          <w:color w:val="222222"/>
          <w:sz w:val="32"/>
          <w:szCs w:val="21"/>
          <w:shd w:val="clear" w:color="auto" w:fill="FFFFFF"/>
        </w:rPr>
        <w:t>, o diagrama funcional normalizado, que permite hacer un modelo del proceso a automatizar, contemplando entradas, acciones a realizar, y los procesos intermedios que provocan estas acciones. Inicialmente fue propuesto para documentar la etapa secuencial de los sistemas de control de procesos a eventos discretos. No fue concebido como un lenguaje de programación de autómatas, sino un tipo de grafo para elaborar el modelo pensando en la ejecución directa del automatismo o programa de autómata. Varios fabricantes en sus autómatas de gama alta hacen este paso directo, lo que lo ha convertido en un potente lenguaje gráfico de programación para </w:t>
      </w:r>
      <w:hyperlink r:id="rId6" w:tooltip="Autómata programable" w:history="1">
        <w:r w:rsidRPr="00726E58">
          <w:rPr>
            <w:rStyle w:val="Hipervnculo"/>
            <w:rFonts w:ascii="Arial" w:hAnsi="Arial" w:cs="Arial"/>
            <w:color w:val="0B0080"/>
            <w:sz w:val="32"/>
            <w:szCs w:val="21"/>
            <w:u w:val="none"/>
            <w:shd w:val="clear" w:color="auto" w:fill="FFFFFF"/>
          </w:rPr>
          <w:t>autómatas</w:t>
        </w:r>
      </w:hyperlink>
      <w:r w:rsidRPr="00726E58">
        <w:rPr>
          <w:rFonts w:ascii="Arial" w:hAnsi="Arial" w:cs="Arial"/>
          <w:color w:val="222222"/>
          <w:sz w:val="32"/>
          <w:szCs w:val="21"/>
          <w:shd w:val="clear" w:color="auto" w:fill="FFFFFF"/>
        </w:rPr>
        <w:t>, adaptado a la resolución de sistemas secuenciales. En la actualidad no tiene una amplia difusión como lenguaje, puesto que la mayoría de los autómatas no pueden programarse directamente en este lenguaje, a diferencia del </w:t>
      </w:r>
      <w:hyperlink r:id="rId7" w:tooltip="Lenguaje Ladder" w:history="1">
        <w:r w:rsidRPr="00726E58">
          <w:rPr>
            <w:rStyle w:val="Hipervnculo"/>
            <w:rFonts w:ascii="Arial" w:hAnsi="Arial" w:cs="Arial"/>
            <w:color w:val="0B0080"/>
            <w:sz w:val="32"/>
            <w:szCs w:val="21"/>
            <w:u w:val="none"/>
            <w:shd w:val="clear" w:color="auto" w:fill="FFFFFF"/>
          </w:rPr>
          <w:t xml:space="preserve">lenguaje </w:t>
        </w:r>
        <w:proofErr w:type="spellStart"/>
        <w:r w:rsidRPr="00726E58">
          <w:rPr>
            <w:rStyle w:val="Hipervnculo"/>
            <w:rFonts w:ascii="Arial" w:hAnsi="Arial" w:cs="Arial"/>
            <w:color w:val="0B0080"/>
            <w:sz w:val="32"/>
            <w:szCs w:val="21"/>
            <w:u w:val="none"/>
            <w:shd w:val="clear" w:color="auto" w:fill="FFFFFF"/>
          </w:rPr>
          <w:t>Ladder</w:t>
        </w:r>
        <w:proofErr w:type="spellEnd"/>
      </w:hyperlink>
      <w:r w:rsidRPr="00726E58">
        <w:rPr>
          <w:rFonts w:ascii="Arial" w:hAnsi="Arial" w:cs="Arial"/>
          <w:color w:val="222222"/>
          <w:sz w:val="32"/>
          <w:szCs w:val="21"/>
          <w:shd w:val="clear" w:color="auto" w:fill="FFFFFF"/>
        </w:rPr>
        <w:t xml:space="preserve">. Pero se ha universalizado como herramienta de modelado que permite el paso directo a programación, también con </w:t>
      </w:r>
      <w:proofErr w:type="spellStart"/>
      <w:r w:rsidRPr="00726E58">
        <w:rPr>
          <w:rFonts w:ascii="Arial" w:hAnsi="Arial" w:cs="Arial"/>
          <w:color w:val="222222"/>
          <w:sz w:val="32"/>
          <w:szCs w:val="21"/>
          <w:shd w:val="clear" w:color="auto" w:fill="FFFFFF"/>
        </w:rPr>
        <w:t>Ladder</w:t>
      </w:r>
      <w:proofErr w:type="spellEnd"/>
      <w:r w:rsidRPr="00726E58">
        <w:rPr>
          <w:rFonts w:ascii="Arial" w:hAnsi="Arial" w:cs="Arial"/>
          <w:color w:val="222222"/>
          <w:sz w:val="32"/>
          <w:szCs w:val="21"/>
          <w:shd w:val="clear" w:color="auto" w:fill="FFFFFF"/>
        </w:rPr>
        <w:t>.</w:t>
      </w:r>
    </w:p>
    <w:p w:rsidR="00726E58" w:rsidRDefault="00726E58" w:rsidP="00726E58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</w:p>
    <w:p w:rsidR="00726E58" w:rsidRDefault="00726E58" w:rsidP="00726E58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</w:p>
    <w:p w:rsidR="00726E58" w:rsidRDefault="00726E58" w:rsidP="00726E58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</w:p>
    <w:p w:rsidR="00726E58" w:rsidRDefault="00726E58" w:rsidP="00726E58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</w:p>
    <w:p w:rsidR="00726E58" w:rsidRDefault="00726E58" w:rsidP="00726E58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</w:p>
    <w:p w:rsidR="00726E58" w:rsidRDefault="00726E58" w:rsidP="00726E58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</w:p>
    <w:p w:rsidR="00726E58" w:rsidRDefault="00726E58" w:rsidP="00726E58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</w:p>
    <w:p w:rsidR="00726E58" w:rsidRDefault="00726E58" w:rsidP="00726E58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</w:p>
    <w:tbl>
      <w:tblPr>
        <w:tblW w:w="0" w:type="auto"/>
        <w:tblCellSpacing w:w="15" w:type="dxa"/>
        <w:tblInd w:w="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7"/>
        <w:gridCol w:w="1701"/>
        <w:gridCol w:w="1750"/>
      </w:tblGrid>
      <w:tr w:rsidR="00726E58" w:rsidRPr="00726E58" w:rsidTr="00726E58">
        <w:trPr>
          <w:tblCellSpacing w:w="15" w:type="dxa"/>
        </w:trPr>
        <w:tc>
          <w:tcPr>
            <w:tcW w:w="85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Elementos GRAFCET de programación</w:t>
            </w:r>
          </w:p>
        </w:tc>
      </w:tr>
      <w:tr w:rsidR="00726E58" w:rsidRPr="00726E58" w:rsidTr="00726E58">
        <w:trPr>
          <w:tblCellSpacing w:w="15" w:type="dxa"/>
        </w:trPr>
        <w:tc>
          <w:tcPr>
            <w:tcW w:w="5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Símbolo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Nombre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Descripción</w:t>
            </w:r>
          </w:p>
        </w:tc>
      </w:tr>
      <w:tr w:rsidR="00726E58" w:rsidRPr="00726E58" w:rsidTr="00726E58">
        <w:trPr>
          <w:tblCellSpacing w:w="15" w:type="dxa"/>
        </w:trPr>
        <w:tc>
          <w:tcPr>
            <w:tcW w:w="5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hd w:val="clear" w:color="auto" w:fill="F8F9FA"/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726E58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es-MX"/>
              </w:rPr>
              <w:drawing>
                <wp:inline distT="0" distB="0" distL="0" distR="0">
                  <wp:extent cx="2095500" cy="1885950"/>
                  <wp:effectExtent l="0" t="0" r="0" b="0"/>
                  <wp:docPr id="7" name="Imagen 7" descr="Etapa inicial GRAFCET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tapa inicial GRAFCET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Etapa inicial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Indica el comienzo del esquema GRAFCET y se activa al poner en RUN el autómata. Por lo general suele haber una sola etapa de este tipo.</w:t>
            </w:r>
          </w:p>
        </w:tc>
      </w:tr>
      <w:tr w:rsidR="00726E58" w:rsidRPr="00726E58" w:rsidTr="00726E58">
        <w:trPr>
          <w:tblCellSpacing w:w="15" w:type="dxa"/>
        </w:trPr>
        <w:tc>
          <w:tcPr>
            <w:tcW w:w="5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3352800" cy="4391025"/>
                  <wp:effectExtent l="0" t="0" r="0" b="0"/>
                  <wp:docPr id="6" name="Imagen 6" descr="Etapa GRAFCET.sv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tapa GRAFCET.sv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Etapa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Su activación lleva consigo una acción o una espera.</w:t>
            </w:r>
          </w:p>
        </w:tc>
      </w:tr>
      <w:tr w:rsidR="00726E58" w:rsidRPr="00726E58" w:rsidTr="00726E58">
        <w:trPr>
          <w:tblCellSpacing w:w="15" w:type="dxa"/>
        </w:trPr>
        <w:tc>
          <w:tcPr>
            <w:tcW w:w="5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lastRenderedPageBreak/>
              <w:drawing>
                <wp:inline distT="0" distB="0" distL="0" distR="0">
                  <wp:extent cx="952500" cy="857250"/>
                  <wp:effectExtent l="0" t="0" r="0" b="0"/>
                  <wp:docPr id="5" name="Imagen 5" descr="Union GRAFCET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on GRAFCET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Unión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Las uniones se utilizan para unir entre sí varias etapas.</w:t>
            </w:r>
          </w:p>
        </w:tc>
      </w:tr>
      <w:tr w:rsidR="00726E58" w:rsidRPr="00726E58" w:rsidTr="00726E58">
        <w:trPr>
          <w:tblCellSpacing w:w="15" w:type="dxa"/>
        </w:trPr>
        <w:tc>
          <w:tcPr>
            <w:tcW w:w="5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952500" cy="857250"/>
                  <wp:effectExtent l="0" t="0" r="0" b="0"/>
                  <wp:docPr id="4" name="Imagen 4" descr="Transicion GRAFCET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ransicion GRAFCET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Transición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Condición para desactivarse la etapa en curso y activarse la siguiente etapa. Se indica con un trazo perpendicular a una unión.</w:t>
            </w:r>
          </w:p>
        </w:tc>
      </w:tr>
      <w:tr w:rsidR="00726E58" w:rsidRPr="00726E58" w:rsidTr="00726E58">
        <w:trPr>
          <w:tblCellSpacing w:w="15" w:type="dxa"/>
        </w:trPr>
        <w:tc>
          <w:tcPr>
            <w:tcW w:w="5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1000125" cy="857250"/>
                  <wp:effectExtent l="0" t="0" r="9525" b="0"/>
                  <wp:docPr id="3" name="Imagen 3" descr="Direccionamiento GRAFCET.sv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reccionamiento GRAFCET.sv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Direccionamiento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Indica la activación de una y/u otra etapa en función de la condición o condiciones que se cumpla/n. Es importante ver que la diferencia entre la "o" y la "y" en el GRAFCET es lo que pasa cuando convergen.</w:t>
            </w:r>
          </w:p>
        </w:tc>
      </w:tr>
      <w:tr w:rsidR="00726E58" w:rsidRPr="00726E58" w:rsidTr="00726E58">
        <w:trPr>
          <w:tblCellSpacing w:w="15" w:type="dxa"/>
        </w:trPr>
        <w:tc>
          <w:tcPr>
            <w:tcW w:w="5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952500" cy="857250"/>
                  <wp:effectExtent l="0" t="0" r="0" b="0"/>
                  <wp:docPr id="2" name="Imagen 2" descr="Simultaneo GRAFCET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imultaneo GRAFCET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Proceso simultáneo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Muestra la activación o desactivación de varias etapas a la vez.</w:t>
            </w:r>
          </w:p>
        </w:tc>
      </w:tr>
      <w:tr w:rsidR="00726E58" w:rsidRPr="00726E58" w:rsidTr="00726E58">
        <w:trPr>
          <w:tblCellSpacing w:w="15" w:type="dxa"/>
        </w:trPr>
        <w:tc>
          <w:tcPr>
            <w:tcW w:w="5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952500" cy="857250"/>
                  <wp:effectExtent l="0" t="0" r="0" b="0"/>
                  <wp:docPr id="1" name="Imagen 1" descr="Asociada GRAFCET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ociada GRAFCET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Acciones asociadas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E58" w:rsidRPr="00726E58" w:rsidRDefault="00726E58" w:rsidP="00726E5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726E5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Acciones que se realizan al activarse la etapa a la que pertenecen.</w:t>
            </w:r>
          </w:p>
        </w:tc>
      </w:tr>
    </w:tbl>
    <w:p w:rsidR="00726E58" w:rsidRDefault="00726E58" w:rsidP="00726E58">
      <w:pPr>
        <w:rPr>
          <w:rFonts w:ascii="Arial" w:hAnsi="Arial" w:cs="Arial"/>
          <w:sz w:val="48"/>
        </w:rPr>
      </w:pPr>
    </w:p>
    <w:p w:rsidR="00726E58" w:rsidRDefault="00726E58" w:rsidP="00726E58">
      <w:pPr>
        <w:rPr>
          <w:rFonts w:ascii="Arial" w:hAnsi="Arial" w:cs="Arial"/>
          <w:sz w:val="48"/>
        </w:rPr>
      </w:pPr>
    </w:p>
    <w:p w:rsidR="00726E58" w:rsidRPr="00726E58" w:rsidRDefault="00726E58" w:rsidP="00726E58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MX"/>
        </w:rPr>
        <w:lastRenderedPageBreak/>
        <w:t>Lineales</w:t>
      </w:r>
      <w:bookmarkStart w:id="0" w:name="_GoBack"/>
      <w:bookmarkEnd w:id="0"/>
    </w:p>
    <w:p w:rsidR="00726E58" w:rsidRPr="00726E58" w:rsidRDefault="00726E58" w:rsidP="00726E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26E5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En las secuencias lineales el ciclo lo componen una sucesión lineal de etapas como se refleja en el siguiente GRAFCET de ejemplo:</w:t>
      </w:r>
    </w:p>
    <w:p w:rsidR="00726E58" w:rsidRPr="00726E58" w:rsidRDefault="00726E58" w:rsidP="00726E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26E58">
        <w:rPr>
          <w:rFonts w:ascii="Arial" w:eastAsia="Times New Roman" w:hAnsi="Arial" w:cs="Arial"/>
          <w:noProof/>
          <w:color w:val="0B0080"/>
          <w:sz w:val="21"/>
          <w:szCs w:val="21"/>
          <w:lang w:eastAsia="es-MX"/>
        </w:rPr>
        <w:drawing>
          <wp:inline distT="0" distB="0" distL="0" distR="0">
            <wp:extent cx="3009900" cy="3086100"/>
            <wp:effectExtent l="0" t="0" r="0" b="0"/>
            <wp:docPr id="10" name="Imagen 10" descr="Secuencial GRAFCET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cuencial GRAFCET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58" w:rsidRPr="00726E58" w:rsidRDefault="00726E58" w:rsidP="00726E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26E5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El programa irá activando cada una de las etapas y desactivando la anterior conforme se vayan cumpliendo cada una de las condiciones. Las acciones se realizarán en función de la etapa activa a la que están asociadas. Por ejemplo, con la etapa 1 activa tras arrancar el programa, al cumplirse la "Condición 1", se activará la etapa 2, se desactivará la 1, y se realizará la "Acción 1".</w:t>
      </w:r>
    </w:p>
    <w:p w:rsidR="00726E58" w:rsidRPr="00726E58" w:rsidRDefault="00726E58" w:rsidP="00726E58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MX"/>
        </w:rPr>
      </w:pPr>
      <w:r w:rsidRPr="00726E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MX"/>
        </w:rPr>
        <w:t xml:space="preserve">Con </w:t>
      </w:r>
      <w:proofErr w:type="gramStart"/>
      <w:r w:rsidRPr="00726E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MX"/>
        </w:rPr>
        <w:t>direccionamiento</w:t>
      </w:r>
      <w:r w:rsidRPr="00726E58">
        <w:rPr>
          <w:rFonts w:ascii="Arial" w:eastAsia="Times New Roman" w:hAnsi="Arial" w:cs="Arial"/>
          <w:color w:val="54595D"/>
          <w:sz w:val="24"/>
          <w:szCs w:val="24"/>
          <w:lang w:eastAsia="es-MX"/>
        </w:rPr>
        <w:t>[</w:t>
      </w:r>
      <w:proofErr w:type="gramEnd"/>
      <w:r w:rsidRPr="00726E58">
        <w:rPr>
          <w:rFonts w:ascii="Arial" w:eastAsia="Times New Roman" w:hAnsi="Arial" w:cs="Arial"/>
          <w:color w:val="000000"/>
          <w:sz w:val="24"/>
          <w:szCs w:val="24"/>
          <w:lang w:eastAsia="es-MX"/>
        </w:rPr>
        <w:fldChar w:fldCharType="begin"/>
      </w:r>
      <w:r w:rsidRPr="00726E58">
        <w:rPr>
          <w:rFonts w:ascii="Arial" w:eastAsia="Times New Roman" w:hAnsi="Arial" w:cs="Arial"/>
          <w:color w:val="000000"/>
          <w:sz w:val="24"/>
          <w:szCs w:val="24"/>
          <w:lang w:eastAsia="es-MX"/>
        </w:rPr>
        <w:instrText xml:space="preserve"> HYPERLINK "https://es.wikipedia.org/w/index.php?title=GRAFCET&amp;action=edit&amp;section=5" \o "Editar sección: Con direccionamiento" </w:instrText>
      </w:r>
      <w:r w:rsidRPr="00726E58">
        <w:rPr>
          <w:rFonts w:ascii="Arial" w:eastAsia="Times New Roman" w:hAnsi="Arial" w:cs="Arial"/>
          <w:color w:val="000000"/>
          <w:sz w:val="24"/>
          <w:szCs w:val="24"/>
          <w:lang w:eastAsia="es-MX"/>
        </w:rPr>
        <w:fldChar w:fldCharType="separate"/>
      </w:r>
      <w:r w:rsidRPr="00726E58">
        <w:rPr>
          <w:rFonts w:ascii="Arial" w:eastAsia="Times New Roman" w:hAnsi="Arial" w:cs="Arial"/>
          <w:color w:val="0B0080"/>
          <w:sz w:val="24"/>
          <w:szCs w:val="24"/>
          <w:lang w:eastAsia="es-MX"/>
        </w:rPr>
        <w:t>editar</w:t>
      </w:r>
      <w:r w:rsidRPr="00726E58">
        <w:rPr>
          <w:rFonts w:ascii="Arial" w:eastAsia="Times New Roman" w:hAnsi="Arial" w:cs="Arial"/>
          <w:color w:val="000000"/>
          <w:sz w:val="24"/>
          <w:szCs w:val="24"/>
          <w:lang w:eastAsia="es-MX"/>
        </w:rPr>
        <w:fldChar w:fldCharType="end"/>
      </w:r>
      <w:r w:rsidRPr="00726E58">
        <w:rPr>
          <w:rFonts w:ascii="Arial" w:eastAsia="Times New Roman" w:hAnsi="Arial" w:cs="Arial"/>
          <w:color w:val="54595D"/>
          <w:sz w:val="24"/>
          <w:szCs w:val="24"/>
          <w:lang w:eastAsia="es-MX"/>
        </w:rPr>
        <w:t>]</w:t>
      </w:r>
    </w:p>
    <w:p w:rsidR="00726E58" w:rsidRPr="00726E58" w:rsidRDefault="00726E58" w:rsidP="00726E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26E5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En un GRAFCET con direccionamiento, el ciclo se puede direccionar en función de las condiciones que se cumplan. En el siguiente ejemplo a partir de la etapa inicial se pueden seguir tres ciclos diferentes dependiendo de </w:t>
      </w:r>
      <w:proofErr w:type="spellStart"/>
      <w:r w:rsidRPr="00726E5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que</w:t>
      </w:r>
      <w:proofErr w:type="spellEnd"/>
      <w:r w:rsidRPr="00726E5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condiciones (1, 2 y/o 3) se cumplan, (normalmente sólo una de ellas podrá cumplirse mientras la etapa 1 esté activa, aunque pueden cumplirse varias):</w:t>
      </w:r>
    </w:p>
    <w:p w:rsidR="00726E58" w:rsidRPr="00726E58" w:rsidRDefault="00726E58" w:rsidP="00726E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26E58">
        <w:rPr>
          <w:rFonts w:ascii="Arial" w:eastAsia="Times New Roman" w:hAnsi="Arial" w:cs="Arial"/>
          <w:noProof/>
          <w:color w:val="0B0080"/>
          <w:sz w:val="21"/>
          <w:szCs w:val="21"/>
          <w:lang w:eastAsia="es-MX"/>
        </w:rPr>
        <w:drawing>
          <wp:inline distT="0" distB="0" distL="0" distR="0">
            <wp:extent cx="5572125" cy="1676400"/>
            <wp:effectExtent l="0" t="0" r="9525" b="0"/>
            <wp:docPr id="9" name="Imagen 9" descr="Direcc GRAFCET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recc GRAFCET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58" w:rsidRPr="00726E58" w:rsidRDefault="00726E58" w:rsidP="00726E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26E5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La diferencia significativa del direccionamiento </w:t>
      </w:r>
      <w:proofErr w:type="gramStart"/>
      <w:r w:rsidRPr="00726E5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( árbol</w:t>
      </w:r>
      <w:proofErr w:type="gramEnd"/>
      <w:r w:rsidRPr="00726E5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abierto con una línea sencilla horizontal ) con respecto a la simultánea es que esta pasará a la siguiente etapa cuando haya terminado una de las tareas paralelas independientemente de las que se iniciaron.</w:t>
      </w:r>
    </w:p>
    <w:p w:rsidR="00726E58" w:rsidRPr="00726E58" w:rsidRDefault="00726E58" w:rsidP="00726E58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MX"/>
        </w:rPr>
        <w:lastRenderedPageBreak/>
        <w:t>Simultáneas</w:t>
      </w:r>
    </w:p>
    <w:p w:rsidR="00726E58" w:rsidRPr="00726E58" w:rsidRDefault="00726E58" w:rsidP="00726E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26E5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En las secuencias simultáneas varios ciclos pueden estar funcionando a la vez por activación simultánea de etapas. En el siguiente ejemplo, cuando se cumple la condición 1 las etapas 2, 3 y 4 se activan simultáneamente:</w:t>
      </w:r>
    </w:p>
    <w:p w:rsidR="00726E58" w:rsidRPr="00726E58" w:rsidRDefault="00726E58" w:rsidP="00726E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26E58">
        <w:rPr>
          <w:rFonts w:ascii="Arial" w:eastAsia="Times New Roman" w:hAnsi="Arial" w:cs="Arial"/>
          <w:noProof/>
          <w:color w:val="0B0080"/>
          <w:sz w:val="21"/>
          <w:szCs w:val="21"/>
          <w:lang w:eastAsia="es-MX"/>
        </w:rPr>
        <w:drawing>
          <wp:inline distT="0" distB="0" distL="0" distR="0">
            <wp:extent cx="5191125" cy="2228850"/>
            <wp:effectExtent l="0" t="0" r="9525" b="0"/>
            <wp:docPr id="8" name="Imagen 8" descr="Secsimul GRAFCET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csimul GRAFCET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58" w:rsidRPr="00726E58" w:rsidRDefault="00726E58" w:rsidP="00726E58">
      <w:pPr>
        <w:rPr>
          <w:rFonts w:ascii="Arial" w:hAnsi="Arial" w:cs="Arial"/>
          <w:sz w:val="48"/>
        </w:rPr>
      </w:pPr>
    </w:p>
    <w:sectPr w:rsidR="00726E58" w:rsidRPr="00726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58"/>
    <w:rsid w:val="00726E58"/>
    <w:rsid w:val="00B9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CB95D-F4DA-4532-82D2-A5A7AFAF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26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26E5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26E5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726E58"/>
  </w:style>
  <w:style w:type="character" w:customStyle="1" w:styleId="mw-editsection">
    <w:name w:val="mw-editsection"/>
    <w:basedOn w:val="Fuentedeprrafopredeter"/>
    <w:rsid w:val="00726E58"/>
  </w:style>
  <w:style w:type="character" w:customStyle="1" w:styleId="mw-editsection-bracket">
    <w:name w:val="mw-editsection-bracket"/>
    <w:basedOn w:val="Fuentedeprrafopredeter"/>
    <w:rsid w:val="00726E58"/>
  </w:style>
  <w:style w:type="paragraph" w:styleId="NormalWeb">
    <w:name w:val="Normal (Web)"/>
    <w:basedOn w:val="Normal"/>
    <w:uiPriority w:val="99"/>
    <w:semiHidden/>
    <w:unhideWhenUsed/>
    <w:rsid w:val="00726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8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8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Etapa_inicial_GRAFCET.sv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ommons.wikimedia.org/wiki/File:Simultaneo_GRAFCET.PNG" TargetMode="External"/><Relationship Id="rId26" Type="http://schemas.openxmlformats.org/officeDocument/2006/relationships/hyperlink" Target="https://commons.wikimedia.org/wiki/File:Secsimul_GRAFCET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es.wikipedia.org/wiki/Lenguaje_Ladder" TargetMode="External"/><Relationship Id="rId12" Type="http://schemas.openxmlformats.org/officeDocument/2006/relationships/hyperlink" Target="https://commons.wikimedia.org/wiki/File:Union_GRAFCET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Direccionamiento_GRAFCET.svg" TargetMode="External"/><Relationship Id="rId20" Type="http://schemas.openxmlformats.org/officeDocument/2006/relationships/hyperlink" Target="https://commons.wikimedia.org/wiki/File:Asociada_GRAFCET.P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Aut%C3%B3mata_programabl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ommons.wikimedia.org/wiki/File:Direcc_GRAFCET.PNG" TargetMode="External"/><Relationship Id="rId5" Type="http://schemas.openxmlformats.org/officeDocument/2006/relationships/hyperlink" Target="https://es.wikipedia.org/wiki/Grafo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commons.wikimedia.org/wiki/File:Etapa_GRAFCET.svg" TargetMode="External"/><Relationship Id="rId19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s://commons.wikimedia.org/wiki/File:Transicion_GRAFCET.PNG" TargetMode="External"/><Relationship Id="rId22" Type="http://schemas.openxmlformats.org/officeDocument/2006/relationships/hyperlink" Target="https://commons.wikimedia.org/wiki/File:Secuencial_GRAFCET.PNG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608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Canales</dc:creator>
  <cp:keywords/>
  <dc:description/>
  <cp:lastModifiedBy>Bruno Canales</cp:lastModifiedBy>
  <cp:revision>1</cp:revision>
  <dcterms:created xsi:type="dcterms:W3CDTF">2019-02-16T06:07:00Z</dcterms:created>
  <dcterms:modified xsi:type="dcterms:W3CDTF">2019-02-16T06:11:00Z</dcterms:modified>
</cp:coreProperties>
</file>