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AkaFlow - Sprint 2 Daily Scrum Toplantı Notları</w:t>
      </w:r>
    </w:p>
    <w:p>
      <w:pPr>
        <w:pStyle w:val="BodyText"/>
        <w:spacing w:before="140" w:after="120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08.07.2026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Ahmet Can Otlu (Scrum Master / Full-Stack Developer):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 xml:space="preserve">Projenin backend dosya mimarisini standartlaştırarak </w:t>
      </w:r>
      <w:r>
        <w:rPr>
          <w:rStyle w:val="SourceText"/>
          <w:rFonts w:ascii="Google Sans Text;sans-serif" w:hAnsi="Google Sans Text;sans-serif"/>
          <w:sz w:val="22"/>
          <w:szCs w:val="22"/>
        </w:rPr>
        <w:t>data/</w:t>
      </w:r>
      <w:r>
        <w:rPr>
          <w:rFonts w:ascii="Google Sans Text;sans-serif" w:hAnsi="Google Sans Text;sans-serif"/>
          <w:sz w:val="22"/>
          <w:szCs w:val="22"/>
        </w:rPr>
        <w:t xml:space="preserve"> ve </w:t>
      </w:r>
      <w:r>
        <w:rPr>
          <w:rStyle w:val="SourceText"/>
          <w:rFonts w:ascii="Google Sans Text;sans-serif" w:hAnsi="Google Sans Text;sans-serif"/>
          <w:sz w:val="22"/>
          <w:szCs w:val="22"/>
        </w:rPr>
        <w:t>models/</w:t>
      </w:r>
      <w:r>
        <w:rPr>
          <w:rFonts w:ascii="Google Sans Text;sans-serif" w:hAnsi="Google Sans Text;sans-serif"/>
          <w:sz w:val="22"/>
          <w:szCs w:val="22"/>
        </w:rPr>
        <w:t xml:space="preserve"> dizinlerini kurdu, </w:t>
      </w:r>
      <w:r>
        <w:rPr>
          <w:rStyle w:val="SourceText"/>
          <w:rFonts w:ascii="Google Sans Text;sans-serif" w:hAnsi="Google Sans Text;sans-serif"/>
          <w:sz w:val="22"/>
          <w:szCs w:val="22"/>
        </w:rPr>
        <w:t>config.py</w:t>
      </w:r>
      <w:r>
        <w:rPr>
          <w:rFonts w:ascii="Google Sans Text;sans-serif" w:hAnsi="Google Sans Text;sans-serif"/>
          <w:sz w:val="22"/>
          <w:szCs w:val="22"/>
        </w:rPr>
        <w:t xml:space="preserve"> dosyası ile konfigürasyonları merkezileştirdi.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Frontend geliştirme ortamı için React/Vite projesinin iskeletini oluşturdu ve gerekli bağımlılıkları (dependencies) kurdu.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Nurgül Abut (Product Owner / Data Science Developer):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Kurs süresi ve haftalık ders saati verilerini daha tutarlı hale getirecek düzenlemeleri yaptı.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Kural tabanlı sistemin sınıflandırma dışında, sadece risk açıklaması üretmek için kullanılmasına karar verdi.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Ömer Faruk Bütün (Data Science Developer):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Devamsızlık oranı ve üst üste devamsızlık sayılarındaki mantıksal tutarsızlıkları gidererek veri setini temizledi.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Oluşturulan yeni veri setini farklı makine öğrenmesi modellerinde test etti ve genel sonuçları raporladı.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Fatma Nisa Paktunç (AI Agent &amp; LLM Developer):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Veri mimarisindeki güncellemelere paralel olarak, LLM'in veri tabanından bilgi çekerken kullanacağı yeni tablo yapılarını analiz etti.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Nida Elvin Mertoğlu (AI Agent &amp; LLM Developer):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Ajanın yeni veritabanı şemasını tanıyabilmesi için güncel veri sözlüğüne (data dictionary) göre prompt test senaryolarını hazırladı.</w:t>
      </w:r>
    </w:p>
    <w:p>
      <w:pPr>
        <w:pStyle w:val="BodyText"/>
        <w:spacing w:before="140" w:after="120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10.07.2026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Ahmet Can Otlu (Scrum Master / Full-Stack Developer):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</w:rPr>
        <w:t>db_manager.py</w:t>
      </w:r>
      <w:r>
        <w:rPr>
          <w:rFonts w:ascii="Google Sans Text;sans-serif" w:hAnsi="Google Sans Text;sans-serif"/>
          <w:sz w:val="22"/>
          <w:szCs w:val="22"/>
        </w:rPr>
        <w:t xml:space="preserve"> betiğini yazarak CSV formatındaki veri setini yerel SQLite (</w:t>
      </w:r>
      <w:r>
        <w:rPr>
          <w:rStyle w:val="SourceText"/>
          <w:rFonts w:ascii="Google Sans Text;sans-serif" w:hAnsi="Google Sans Text;sans-serif"/>
          <w:sz w:val="22"/>
          <w:szCs w:val="22"/>
        </w:rPr>
        <w:t>student_data.db</w:t>
      </w:r>
      <w:r>
        <w:rPr>
          <w:rFonts w:ascii="Google Sans Text;sans-serif" w:hAnsi="Google Sans Text;sans-serif"/>
          <w:sz w:val="22"/>
          <w:szCs w:val="22"/>
        </w:rPr>
        <w:t>) veritabanına otomatik aktaran altyapıyı kurdu.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 xml:space="preserve">Öğrenci, ödeme ve devamsızlık tablolarını backend tarafında </w:t>
      </w:r>
      <w:r>
        <w:rPr>
          <w:rStyle w:val="SourceText"/>
          <w:rFonts w:ascii="Google Sans Text;sans-serif" w:hAnsi="Google Sans Text;sans-serif"/>
          <w:sz w:val="22"/>
          <w:szCs w:val="22"/>
        </w:rPr>
        <w:t>ogrenci_id</w:t>
      </w:r>
      <w:r>
        <w:rPr>
          <w:rFonts w:ascii="Google Sans Text;sans-serif" w:hAnsi="Google Sans Text;sans-serif"/>
          <w:sz w:val="22"/>
          <w:szCs w:val="22"/>
        </w:rPr>
        <w:t xml:space="preserve"> anahtarı üzerinden ilişkisel (relational) olarak bağladı.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Nurgül Abut (Product Owner / Data Science Developer):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Model eğitiminden yaş ve eğitim durumu gibi demografik değişkenleri çıkararak, modelin tamamen davranışsal ve operasyonel sinyallere odaklanmasını sağladı.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Çeşitli testler sonucunda nihai model olarak Logistic Regression'ı seçti ve risk threshold değerini 0.40 olarak belirledi.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Ömer Faruk Bütün (Data Science Developer):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Veri setinde son ödeme gecikme gün sayısı değişkeninin maksimum değeri 45 gün olacak şekilde sınırlandırma (capping) işlemini uyguladı.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Logistic Regression modeline göre değişken önemlerini analiz edip katsayı önem sıralaması grafiklerini çıkardı.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Fatma Nisa Paktunç (AI Agent &amp; LLM Developer):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Modellerin operasyonel odaklı yeni yapısına göre ajanın kullanıcıya vereceği sorgu yanıtlarını şekillendireceği testleri gerçekleştirdi.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Nida Elvin Mertoğlu (AI Agent &amp; LLM Developer):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Veritabanı sorgularında oluşan hataları gidermek için genel sistem prompt'larında (System Prompts) düzenlemeler yaptı.</w:t>
      </w:r>
    </w:p>
    <w:p>
      <w:pPr>
        <w:pStyle w:val="BodyText"/>
        <w:spacing w:before="140" w:after="120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12.07.2026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Ahmet Can Otlu (Scrum Master / Full-Stack Developer):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 xml:space="preserve">Eğitilen makine öğrenmesi modelini </w:t>
      </w:r>
      <w:r>
        <w:rPr>
          <w:rStyle w:val="SourceText"/>
          <w:rFonts w:ascii="Google Sans Text;sans-serif" w:hAnsi="Google Sans Text;sans-serif"/>
          <w:sz w:val="22"/>
          <w:szCs w:val="22"/>
        </w:rPr>
        <w:t>prediction_engine.py</w:t>
      </w:r>
      <w:r>
        <w:rPr>
          <w:rFonts w:ascii="Google Sans Text;sans-serif" w:hAnsi="Google Sans Text;sans-serif"/>
          <w:sz w:val="22"/>
          <w:szCs w:val="22"/>
        </w:rPr>
        <w:t xml:space="preserve"> üzerinden backend'e entegre ederek </w:t>
      </w:r>
      <w:r>
        <w:rPr>
          <w:rStyle w:val="SourceText"/>
          <w:rFonts w:ascii="Google Sans Text;sans-serif" w:hAnsi="Google Sans Text;sans-serif"/>
          <w:sz w:val="22"/>
          <w:szCs w:val="22"/>
        </w:rPr>
        <w:t>/api/v1/predict</w:t>
      </w:r>
      <w:r>
        <w:rPr>
          <w:rFonts w:ascii="Google Sans Text;sans-serif" w:hAnsi="Google Sans Text;sans-serif"/>
          <w:sz w:val="22"/>
          <w:szCs w:val="22"/>
        </w:rPr>
        <w:t xml:space="preserve"> endpoint'ini yazdı.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Frontend tarafında, yöneticilerin makine öğrenmesi çıktılarını görebileceği dashboard (arayüz) bileşenlerinin statik tasarımını yapmaya başladı.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Nurgül Abut (Product Owner / Data Science Developer):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Yönetici ekranında gösterilecek analitik veriler için "Churn olasılığı + Risk durumu + Risk açıklamaları" şeklinde sade bir çıktı yapısı tasarladı.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Ömer Faruk Bütün (Data Science Developer):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Kural tabanlı risk açıklamalarını sisteme kod olarak entegre etti ve bu açıklamaların yalnızca "riskli" işaretlenen öğrencilerde gösterilmesini sağladı.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Fatma Nisa Paktunç (AI Agent &amp; LLM Developer):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 xml:space="preserve">3 tablolu ilişkisel SQLite yapısına geçişle oluşan sorgu hatalarını önlemek için </w:t>
      </w:r>
      <w:r>
        <w:rPr>
          <w:rStyle w:val="SourceText"/>
          <w:rFonts w:ascii="Google Sans Text;sans-serif" w:hAnsi="Google Sans Text;sans-serif"/>
          <w:sz w:val="22"/>
          <w:szCs w:val="22"/>
        </w:rPr>
        <w:t>prompts.py</w:t>
      </w:r>
      <w:r>
        <w:rPr>
          <w:rFonts w:ascii="Google Sans Text;sans-serif" w:hAnsi="Google Sans Text;sans-serif"/>
          <w:sz w:val="22"/>
          <w:szCs w:val="22"/>
        </w:rPr>
        <w:t xml:space="preserve"> dosyasını SQL JOIN ve tablo alias mantığına göre tamamen optimize etti.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709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Nida Elvin Mertoğlu (AI Agent &amp; LLM Developer):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140" w:after="120"/>
        <w:ind w:hanging="283" w:start="1418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Ajanın veri sözlüğünde bulunmayan, mantıksız alanları sorgulayıp boş veya hatalı yanıt dönmesi durumlarını engelleyen koruma talimatlarını sisteme ekledi.</w:t>
      </w:r>
    </w:p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LibreOffice/25.8.7.3$Windows_X86_64 LibreOffice_project/30742500f2d3eb4366ac312fa33d3dcabdb3eba5</Application>
  <AppVersion>15.0000</AppVersion>
  <Pages>2</Pages>
  <Words>501</Words>
  <Characters>3297</Characters>
  <CharactersWithSpaces>3720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2026-07-05T21:40:48Z</dcterms:created>
  <dc:creator/>
  <dc:description/>
  <dc:language>en-US</dc:language>
  <cp:lastModifiedBy/>
  <dcterms:modified xsi:type="dcterms:W3CDTF">2026-07-19T17:40:11Z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