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CD55">
      <w:pPr>
        <w:pStyle w:val="31"/>
      </w:pPr>
      <w:r>
        <w:t>隧道/桥梁嵌入式监测系统项目计划书</w:t>
      </w:r>
    </w:p>
    <w:p w14:paraId="2C10F198">
      <w:r>
        <w:t>项目名称：隧道和桥梁结构健康监测嵌入式系统    团队：第六组 · 超说的都队    周期：1 个月（D1–D30）</w:t>
      </w:r>
    </w:p>
    <w:p w14:paraId="429B9094">
      <w:pPr>
        <w:pStyle w:val="3"/>
      </w:pPr>
      <w:r>
        <w:t>一、项目概述</w:t>
      </w:r>
    </w:p>
    <w:p w14:paraId="5B6CA7A5">
      <w:pPr>
        <w:pStyle w:val="4"/>
      </w:pPr>
      <w:r>
        <w:t>1.1 项目背景</w:t>
      </w:r>
    </w:p>
    <w:p w14:paraId="506C6E9A">
      <w:r>
        <w:t>随着交通基础设施规模持续扩张，隧道和桥梁的结构安全日益凸显其重要性。传统"人工+定期巡检"的管理模式在应对结构老化、灾害（洪水、地震、超载）、环境侵蚀等复杂挑战时，存在巡检频率低、盲区多、无法实时感知结构状态变化、异常时难以即时预警、监测数据分散等局限。</w:t>
      </w:r>
    </w:p>
    <w:p w14:paraId="3B5A458B">
      <w:r>
        <w:t>嵌入式结构健康监测（SHM）技术为破解上述难题提供了有效路径。通过在隧道/桥梁关键部位部署嵌入式采集节点，对振动、应力、温湿度、水位、渗水、位移、裂缝、车辆荷载等多类物理量进行实时采集与上传，实现结构状态的可感知、可预警、可追溯，推动结构管养从"被动应急"向"主动防御"转变。</w:t>
      </w:r>
    </w:p>
    <w:p w14:paraId="57859BD0">
      <w:pPr>
        <w:pStyle w:val="4"/>
      </w:pPr>
      <w:r>
        <w:t>1.2 项目目标</w:t>
      </w:r>
    </w:p>
    <w:p w14:paraId="54C0E18F">
      <w:r>
        <w:t>本项目旨在构建隧道/桥梁结构健康监测嵌入式系统，实现以下目标：</w:t>
      </w:r>
    </w:p>
    <w:p w14:paraId="29CD16A7">
      <w:pPr>
        <w:pStyle w:val="16"/>
      </w:pPr>
      <w:r>
        <w:t>全域可感知：部署物联网感知体系，实现振动、应力、温湿度、水位、渗水、位移、裂缝、车辆荷载等关键参数的实时监测；</w:t>
      </w:r>
    </w:p>
    <w:p w14:paraId="4E40C756">
      <w:pPr>
        <w:pStyle w:val="16"/>
      </w:pPr>
      <w:r>
        <w:t>数据可追溯：监测数据实时入库，支持历史查询、统计与回放；</w:t>
      </w:r>
    </w:p>
    <w:p w14:paraId="24B13993">
      <w:pPr>
        <w:pStyle w:val="16"/>
      </w:pPr>
      <w:r>
        <w:t>可视化展示：开发 Web + GIS 地图、Qt 桌面、移动端 App、隧道/桥梁三维可视化，多端呈现实时状态；</w:t>
      </w:r>
    </w:p>
    <w:p w14:paraId="644093D4">
      <w:pPr>
        <w:pStyle w:val="16"/>
      </w:pPr>
      <w:r>
        <w:t>预警可联动：参数越限自动告警，推送至各端，支撑应急处置。</w:t>
      </w:r>
    </w:p>
    <w:p w14:paraId="2520ED66">
      <w:pPr>
        <w:pStyle w:val="4"/>
      </w:pPr>
      <w:r>
        <w:t>1.3 项目范围</w:t>
      </w:r>
    </w:p>
    <w:p w14:paraId="7F202C1F">
      <w:r>
        <w:t>覆盖隧道/桥梁结构健康监测的完整链路：感知层（STM32F103RCT6 采集节点 + 9 类传感器 + WiFi 组网）、数据层（MQTT 消息转发 + 数据入库 + REST API + 告警引擎）、应用层（Web + GIS、Qt、App、三维可视化），并包含硬件 PCB 设计与实体样品制作。</w:t>
      </w:r>
    </w:p>
    <w:p w14:paraId="18E958C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</w:pPr>
      <w:r>
        <w:t>二、技术路线</w:t>
      </w:r>
      <w:bookmarkStart w:id="0" w:name="_GoBack"/>
      <w:bookmarkEnd w:id="0"/>
    </w:p>
    <w:p w14:paraId="51213EBB">
      <w:r>
        <w:t>本项目遵循"数据驱动、模型支撑、智能决策、持续迭代"的原则，技术路线分为五个阶段：</w:t>
      </w:r>
    </w:p>
    <w:p w14:paraId="7E9D08BF">
      <w:r>
        <w:t>第一阶段：需求分析与总体设计 → 第二阶段：硬件设计与数据采集 → 第三阶段：服务器与通信开发 → 第四阶段：平台开发与系统集成 → 第五阶段：部署验证与迭代优化</w:t>
      </w:r>
    </w:p>
    <w:p w14:paraId="5D293618">
      <w:r>
        <w:t>各阶段之间存在交叉迭代关系：平台开发阶段发现的接口问题需返回服务器阶段补充；联调阶段发现的采集缺陷需返回嵌入式阶段修复。</w:t>
      </w:r>
    </w:p>
    <w:p w14:paraId="6F4ADBB7">
      <w:pPr>
        <w:pStyle w:val="4"/>
      </w:pPr>
      <w:r>
        <w:t>2.1 总体技术方案</w:t>
      </w:r>
    </w:p>
    <w:tbl>
      <w:tblPr>
        <w:tblStyle w:val="33"/>
        <w:tblW w:w="89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2661"/>
        <w:gridCol w:w="5339"/>
      </w:tblGrid>
      <w:tr w14:paraId="777A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</w:tcPr>
          <w:p w14:paraId="3EF3382A">
            <w:pPr>
              <w:spacing w:after="0" w:line="240" w:lineRule="auto"/>
            </w:pPr>
            <w:r>
              <w:t>层级</w:t>
            </w:r>
          </w:p>
        </w:tc>
        <w:tc>
          <w:tcPr>
            <w:tcW w:w="2661" w:type="dxa"/>
          </w:tcPr>
          <w:p w14:paraId="13CDE4AF">
            <w:pPr>
              <w:spacing w:after="0" w:line="240" w:lineRule="auto"/>
            </w:pPr>
            <w:r>
              <w:t>组成</w:t>
            </w:r>
          </w:p>
        </w:tc>
        <w:tc>
          <w:tcPr>
            <w:tcW w:w="5339" w:type="dxa"/>
          </w:tcPr>
          <w:p w14:paraId="74A77CAB">
            <w:pPr>
              <w:spacing w:after="0" w:line="240" w:lineRule="auto"/>
            </w:pPr>
            <w:r>
              <w:t>技术方案</w:t>
            </w:r>
          </w:p>
        </w:tc>
      </w:tr>
      <w:tr w14:paraId="1F66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</w:tcPr>
          <w:p w14:paraId="266966F0">
            <w:pPr>
              <w:spacing w:after="0" w:line="240" w:lineRule="auto"/>
            </w:pPr>
            <w:r>
              <w:t>感知层</w:t>
            </w:r>
          </w:p>
        </w:tc>
        <w:tc>
          <w:tcPr>
            <w:tcW w:w="2661" w:type="dxa"/>
          </w:tcPr>
          <w:p w14:paraId="6EF984D6">
            <w:pPr>
              <w:spacing w:after="0" w:line="240" w:lineRule="auto"/>
            </w:pPr>
            <w:r>
              <w:t>采集节点 + 传感器</w:t>
            </w:r>
          </w:p>
        </w:tc>
        <w:tc>
          <w:tcPr>
            <w:tcW w:w="5339" w:type="dxa"/>
          </w:tcPr>
          <w:p w14:paraId="2274582D">
            <w:pPr>
              <w:spacing w:after="0" w:line="240" w:lineRule="auto"/>
            </w:pPr>
            <w:r>
              <w:t>STM32F103RCT6 + 9 类传感器 + ESP8266/ESP32（WiFi）</w:t>
            </w:r>
          </w:p>
        </w:tc>
      </w:tr>
      <w:tr w14:paraId="4057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</w:tcPr>
          <w:p w14:paraId="1955BAA8">
            <w:pPr>
              <w:spacing w:after="0" w:line="240" w:lineRule="auto"/>
            </w:pPr>
            <w:r>
              <w:t>数据层</w:t>
            </w:r>
          </w:p>
        </w:tc>
        <w:tc>
          <w:tcPr>
            <w:tcW w:w="2661" w:type="dxa"/>
          </w:tcPr>
          <w:p w14:paraId="21D773C0">
            <w:pPr>
              <w:spacing w:after="0" w:line="240" w:lineRule="auto"/>
            </w:pPr>
            <w:r>
              <w:t>消息转发 + 存储 + 接口</w:t>
            </w:r>
          </w:p>
        </w:tc>
        <w:tc>
          <w:tcPr>
            <w:tcW w:w="5339" w:type="dxa"/>
          </w:tcPr>
          <w:p w14:paraId="171C3064">
            <w:pPr>
              <w:spacing w:after="0" w:line="240" w:lineRule="auto"/>
            </w:pPr>
            <w:r>
              <w:t>MQTT（amqtt/mosquitto）+ SQLite + FastAPI</w:t>
            </w:r>
          </w:p>
        </w:tc>
      </w:tr>
      <w:tr w14:paraId="7EAD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2" w:type="dxa"/>
          </w:tcPr>
          <w:p w14:paraId="341C2C9B">
            <w:pPr>
              <w:spacing w:after="0" w:line="240" w:lineRule="auto"/>
            </w:pPr>
            <w:r>
              <w:t>应用层</w:t>
            </w:r>
          </w:p>
        </w:tc>
        <w:tc>
          <w:tcPr>
            <w:tcW w:w="2661" w:type="dxa"/>
          </w:tcPr>
          <w:p w14:paraId="30D6990D">
            <w:pPr>
              <w:spacing w:after="0" w:line="240" w:lineRule="auto"/>
            </w:pPr>
            <w:r>
              <w:t>多端可视化</w:t>
            </w:r>
          </w:p>
        </w:tc>
        <w:tc>
          <w:tcPr>
            <w:tcW w:w="5339" w:type="dxa"/>
          </w:tcPr>
          <w:p w14:paraId="2A985733">
            <w:pPr>
              <w:spacing w:after="0" w:line="240" w:lineRule="auto"/>
            </w:pPr>
            <w:r>
              <w:t>Vue + Leaflet（Web/GIS）、C++ Qt、uni-app、Three.js</w:t>
            </w:r>
          </w:p>
        </w:tc>
      </w:tr>
    </w:tbl>
    <w:p w14:paraId="049ED7B9">
      <w:pPr>
        <w:pStyle w:val="3"/>
      </w:pPr>
      <w:r>
        <w:t>三、项目开发阶段详述</w:t>
      </w:r>
    </w:p>
    <w:p w14:paraId="0B8446FB">
      <w:pPr>
        <w:pStyle w:val="4"/>
      </w:pPr>
      <w:r>
        <w:t>3.1 第一阶段：需求分析与总体设计（第 1 周，D1–D7）</w:t>
      </w:r>
    </w:p>
    <w:p w14:paraId="29B0CB2D">
      <w:r>
        <w:t>工作内容：</w:t>
      </w:r>
    </w:p>
    <w:p w14:paraId="15BC3939">
      <w:pPr>
        <w:pStyle w:val="16"/>
      </w:pPr>
      <w:r>
        <w:t>需求调研：明确隧道/桥梁监测的业务需求、功能需求与非功能指标；</w:t>
      </w:r>
    </w:p>
    <w:p w14:paraId="6CA2A490">
      <w:pPr>
        <w:pStyle w:val="16"/>
      </w:pPr>
      <w:r>
        <w:t>技术选型：确定主控芯片 STM32F103RCT6、WiFi 组网、9 类传感器清单；</w:t>
      </w:r>
    </w:p>
    <w:p w14:paraId="5C261C63">
      <w:pPr>
        <w:pStyle w:val="16"/>
      </w:pPr>
      <w:r>
        <w:t>总体设计：三层架构、接口规范、原理图设计、元器件选型；</w:t>
      </w:r>
    </w:p>
    <w:p w14:paraId="56EFEA94">
      <w:pPr>
        <w:pStyle w:val="16"/>
      </w:pPr>
      <w:r>
        <w:t>环境搭建：开发环境、版本管理（git）、项目脚手架。</w:t>
      </w:r>
    </w:p>
    <w:p w14:paraId="5D70A5F0">
      <w:r>
        <w:t>【阶段成果】需求规格说明书、总体架构方案、接口规范 v1.0、原理图、技术实施方案。</w:t>
      </w:r>
    </w:p>
    <w:p w14:paraId="7815E23E">
      <w:pPr>
        <w:pStyle w:val="4"/>
      </w:pPr>
      <w:r>
        <w:t>3.2 第二阶段：硬件设计与数据采集（第 2 周，D8–D14）</w:t>
      </w:r>
    </w:p>
    <w:p w14:paraId="2CFF6329">
      <w:r>
        <w:t>工作内容：</w:t>
      </w:r>
    </w:p>
    <w:p w14:paraId="519493C2">
      <w:pPr>
        <w:pStyle w:val="16"/>
      </w:pPr>
      <w:r>
        <w:t>硬件设计：原理图定稿、PCB 布局布线、外发打样；</w:t>
      </w:r>
    </w:p>
    <w:p w14:paraId="78DC9291">
      <w:pPr>
        <w:pStyle w:val="16"/>
      </w:pPr>
      <w:r>
        <w:t>传感器电路：9 类传感器电路接入与调试；</w:t>
      </w:r>
    </w:p>
    <w:p w14:paraId="7361908D">
      <w:pPr>
        <w:pStyle w:val="16"/>
      </w:pPr>
      <w:r>
        <w:t>嵌入式开发：传感器驱动、数据采集调度、本地边缘处理（阈值判定）。</w:t>
      </w:r>
    </w:p>
    <w:p w14:paraId="079FABAA">
      <w:r>
        <w:t>【阶段成果】PCB 文件、传感器电路、嵌入式固件框架、硬件调试记录。</w:t>
      </w:r>
    </w:p>
    <w:p w14:paraId="242A738B">
      <w:pPr>
        <w:pStyle w:val="4"/>
      </w:pPr>
      <w:r>
        <w:t>3.3 第三阶段：服务器与通信开发（第 2–3 周，交叉迭代）</w:t>
      </w:r>
    </w:p>
    <w:p w14:paraId="7DF83B90">
      <w:r>
        <w:t>工作内容：</w:t>
      </w:r>
    </w:p>
    <w:p w14:paraId="185B2AD0">
      <w:pPr>
        <w:pStyle w:val="16"/>
      </w:pPr>
      <w:r>
        <w:t>MQTT Broker 部署与消息转发；</w:t>
      </w:r>
    </w:p>
    <w:p w14:paraId="238459BE">
      <w:pPr>
        <w:pStyle w:val="16"/>
      </w:pPr>
      <w:r>
        <w:t>服务器后端：数据入库（SQLite）、REST API、告警规则引擎；</w:t>
      </w:r>
    </w:p>
    <w:p w14:paraId="7E0AC857">
      <w:pPr>
        <w:pStyle w:val="16"/>
      </w:pPr>
      <w:r>
        <w:t>通信开发：串口驱动（USART/I2C/SPI）、WiFi 通讯（ESP8266/ESP32 AT 指令）、嵌入式 MQTT 客户端、心跳保活与掉线重连。</w:t>
      </w:r>
    </w:p>
    <w:p w14:paraId="74D89E1B">
      <w:r>
        <w:t>【阶段成果】服务器可接收并入库数据、通信链路贯通、后端 API 文档。</w:t>
      </w:r>
    </w:p>
    <w:p w14:paraId="5B0AB924">
      <w:pPr>
        <w:pStyle w:val="4"/>
      </w:pPr>
      <w:r>
        <w:t>3.4 第四阶段：平台开发与系统集成（第 3 周，D15–D21）</w:t>
      </w:r>
    </w:p>
    <w:p w14:paraId="5E32BBBB">
      <w:r>
        <w:t>工作内容：</w:t>
      </w:r>
    </w:p>
    <w:p w14:paraId="775203CA">
      <w:pPr>
        <w:pStyle w:val="16"/>
      </w:pPr>
      <w:r>
        <w:t>应用开发：Web 网页 + GIS 地图、Qt 桌面、移动端 App、隧道/桥梁三维可视化；</w:t>
      </w:r>
    </w:p>
    <w:p w14:paraId="33397C2E">
      <w:pPr>
        <w:pStyle w:val="16"/>
      </w:pPr>
      <w:r>
        <w:t>系统集成：三端与服务器联调，实现实时数据展示与告警联动；</w:t>
      </w:r>
    </w:p>
    <w:p w14:paraId="6B1892EC">
      <w:pPr>
        <w:pStyle w:val="16"/>
      </w:pPr>
      <w:r>
        <w:t>硬件集成：PCB 焊接、采集节点整机装配与调试。</w:t>
      </w:r>
    </w:p>
    <w:p w14:paraId="0984BC9E">
      <w:r>
        <w:t>【阶段成果】三端界面可实时显示、三维可视化场景、硬件整机。</w:t>
      </w:r>
    </w:p>
    <w:p w14:paraId="393B47FA">
      <w:pPr>
        <w:pStyle w:val="4"/>
      </w:pPr>
      <w:r>
        <w:t>3.5 第五阶段：部署验证与迭代优化（第 4 周，D22–D30）</w:t>
      </w:r>
    </w:p>
    <w:p w14:paraId="4690BCE2">
      <w:r>
        <w:t>工作内容：</w:t>
      </w:r>
    </w:p>
    <w:p w14:paraId="355C4E84">
      <w:pPr>
        <w:pStyle w:val="16"/>
      </w:pPr>
      <w:r>
        <w:t>部署验证：系统部署、全链路联调测试、性能测试；</w:t>
      </w:r>
    </w:p>
    <w:p w14:paraId="138B787D">
      <w:pPr>
        <w:pStyle w:val="16"/>
      </w:pPr>
      <w:r>
        <w:t>迭代优化：根据测试与反馈，优化界面交互、通信稳定性、算法策略；</w:t>
      </w:r>
    </w:p>
    <w:p w14:paraId="7EB0A624">
      <w:pPr>
        <w:pStyle w:val="16"/>
      </w:pPr>
      <w:r>
        <w:t>文档与验收：编写技术文档、测试报告、操作手册，准备答辩与演示。</w:t>
      </w:r>
    </w:p>
    <w:p w14:paraId="27005D83">
      <w:r>
        <w:t>【阶段成果】系统验收、完整技术文档、演示视频、答辩 PPT。</w:t>
      </w:r>
    </w:p>
    <w:p w14:paraId="14A42EF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69" w:lineRule="auto"/>
        <w:textAlignment w:val="auto"/>
      </w:pPr>
      <w:r>
        <w:t>四、项目组织与管理</w:t>
      </w:r>
    </w:p>
    <w:p w14:paraId="63472828">
      <w:pPr>
        <w:pStyle w:val="4"/>
      </w:pPr>
      <w:r>
        <w:t>4.1 项目组织架构</w:t>
      </w:r>
    </w:p>
    <w:tbl>
      <w:tblPr>
        <w:tblStyle w:val="33"/>
        <w:tblW w:w="8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995"/>
        <w:gridCol w:w="5860"/>
      </w:tblGrid>
      <w:tr w14:paraId="13D9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038F8739">
            <w:pPr>
              <w:spacing w:after="0" w:line="240" w:lineRule="auto"/>
            </w:pPr>
            <w:r>
              <w:t>角色</w:t>
            </w:r>
          </w:p>
        </w:tc>
        <w:tc>
          <w:tcPr>
            <w:tcW w:w="995" w:type="dxa"/>
          </w:tcPr>
          <w:p w14:paraId="48CD4E37">
            <w:pPr>
              <w:spacing w:after="0" w:line="240" w:lineRule="auto"/>
            </w:pPr>
            <w:r>
              <w:t>姓名</w:t>
            </w:r>
          </w:p>
        </w:tc>
        <w:tc>
          <w:tcPr>
            <w:tcW w:w="5860" w:type="dxa"/>
          </w:tcPr>
          <w:p w14:paraId="5DDE0A6B">
            <w:pPr>
              <w:spacing w:after="0" w:line="240" w:lineRule="auto"/>
            </w:pPr>
            <w:r>
              <w:t>主要职责</w:t>
            </w:r>
          </w:p>
        </w:tc>
      </w:tr>
      <w:tr w14:paraId="46DE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5455E1C5">
            <w:pPr>
              <w:spacing w:after="0" w:line="240" w:lineRule="auto"/>
            </w:pPr>
            <w:r>
              <w:t>项目组长</w:t>
            </w:r>
          </w:p>
        </w:tc>
        <w:tc>
          <w:tcPr>
            <w:tcW w:w="995" w:type="dxa"/>
          </w:tcPr>
          <w:p w14:paraId="082A2273">
            <w:pPr>
              <w:spacing w:after="0" w:line="240" w:lineRule="auto"/>
            </w:pPr>
            <w:r>
              <w:t>李昌</w:t>
            </w:r>
          </w:p>
        </w:tc>
        <w:tc>
          <w:tcPr>
            <w:tcW w:w="5860" w:type="dxa"/>
          </w:tcPr>
          <w:p w14:paraId="792CE2E0">
            <w:pPr>
              <w:spacing w:after="0" w:line="240" w:lineRule="auto"/>
            </w:pPr>
            <w:r>
              <w:t>统筹整体进度、质量与协调，系统集成、项目计划书</w:t>
            </w:r>
          </w:p>
        </w:tc>
      </w:tr>
      <w:tr w14:paraId="43C5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79333D7D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995" w:type="dxa"/>
          </w:tcPr>
          <w:p w14:paraId="3EF95588">
            <w:pPr>
              <w:spacing w:after="0" w:line="240" w:lineRule="auto"/>
            </w:pPr>
            <w:r>
              <w:t>姚凯洋</w:t>
            </w:r>
          </w:p>
        </w:tc>
        <w:tc>
          <w:tcPr>
            <w:tcW w:w="5860" w:type="dxa"/>
          </w:tcPr>
          <w:p w14:paraId="5A3C46F4">
            <w:pPr>
              <w:spacing w:after="0" w:line="240" w:lineRule="auto"/>
            </w:pPr>
            <w:r>
              <w:t>硬件总体方案、原理图、PCB 设计、元器件选型</w:t>
            </w:r>
          </w:p>
        </w:tc>
      </w:tr>
      <w:tr w14:paraId="2A04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0BB81283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995" w:type="dxa"/>
          </w:tcPr>
          <w:p w14:paraId="6C564D5A">
            <w:pPr>
              <w:spacing w:after="0" w:line="240" w:lineRule="auto"/>
            </w:pPr>
            <w:r>
              <w:t>严鹏远</w:t>
            </w:r>
          </w:p>
        </w:tc>
        <w:tc>
          <w:tcPr>
            <w:tcW w:w="5860" w:type="dxa"/>
          </w:tcPr>
          <w:p w14:paraId="7FECBAF1">
            <w:pPr>
              <w:spacing w:after="0" w:line="240" w:lineRule="auto"/>
            </w:pPr>
            <w:r>
              <w:t>传感器电路接入、焊接调试、硬件测试</w:t>
            </w:r>
          </w:p>
        </w:tc>
      </w:tr>
      <w:tr w14:paraId="3E36F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45C3ED29">
            <w:pPr>
              <w:spacing w:after="0" w:line="240" w:lineRule="auto"/>
            </w:pPr>
            <w:r>
              <w:t>嵌入式工程师</w:t>
            </w:r>
          </w:p>
        </w:tc>
        <w:tc>
          <w:tcPr>
            <w:tcW w:w="995" w:type="dxa"/>
          </w:tcPr>
          <w:p w14:paraId="7AF8B9E4">
            <w:pPr>
              <w:spacing w:after="0" w:line="240" w:lineRule="auto"/>
            </w:pPr>
            <w:r>
              <w:t>杨策凡</w:t>
            </w:r>
          </w:p>
        </w:tc>
        <w:tc>
          <w:tcPr>
            <w:tcW w:w="5860" w:type="dxa"/>
          </w:tcPr>
          <w:p w14:paraId="0D91FFFA">
            <w:pPr>
              <w:spacing w:after="0" w:line="240" w:lineRule="auto"/>
            </w:pPr>
            <w:r>
              <w:t>STM32 固件、传感器驱动、数据采集、WiFi 组网</w:t>
            </w:r>
          </w:p>
        </w:tc>
      </w:tr>
      <w:tr w14:paraId="5302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7D291C64">
            <w:pPr>
              <w:spacing w:after="0" w:line="240" w:lineRule="auto"/>
            </w:pPr>
            <w:r>
              <w:t>软件工程师</w:t>
            </w:r>
          </w:p>
        </w:tc>
        <w:tc>
          <w:tcPr>
            <w:tcW w:w="995" w:type="dxa"/>
          </w:tcPr>
          <w:p w14:paraId="665C4416">
            <w:pPr>
              <w:spacing w:after="0" w:line="240" w:lineRule="auto"/>
            </w:pPr>
            <w:r>
              <w:t>张永超</w:t>
            </w:r>
          </w:p>
        </w:tc>
        <w:tc>
          <w:tcPr>
            <w:tcW w:w="5860" w:type="dxa"/>
          </w:tcPr>
          <w:p w14:paraId="61BB04DE">
            <w:pPr>
              <w:spacing w:after="0" w:line="240" w:lineRule="auto"/>
            </w:pPr>
            <w:r>
              <w:t>服务器后端、Web+GIS、Qt、App、三维可视化</w:t>
            </w:r>
          </w:p>
        </w:tc>
      </w:tr>
      <w:tr w14:paraId="72BB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0221EA4D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995" w:type="dxa"/>
          </w:tcPr>
          <w:p w14:paraId="26C8EC28">
            <w:pPr>
              <w:spacing w:after="0" w:line="240" w:lineRule="auto"/>
            </w:pPr>
            <w:r>
              <w:t>王学博</w:t>
            </w:r>
          </w:p>
        </w:tc>
        <w:tc>
          <w:tcPr>
            <w:tcW w:w="5860" w:type="dxa"/>
          </w:tcPr>
          <w:p w14:paraId="57C63607">
            <w:pPr>
              <w:spacing w:after="0" w:line="240" w:lineRule="auto"/>
            </w:pPr>
            <w:r>
              <w:t>测试方案、测试用例、集成/验收测试、BUG 跟踪</w:t>
            </w:r>
          </w:p>
        </w:tc>
      </w:tr>
      <w:tr w14:paraId="2A94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</w:tcPr>
          <w:p w14:paraId="1DDC278A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995" w:type="dxa"/>
          </w:tcPr>
          <w:p w14:paraId="37DCE01F">
            <w:pPr>
              <w:spacing w:after="0" w:line="240" w:lineRule="auto"/>
            </w:pPr>
            <w:r>
              <w:t>宋柄深</w:t>
            </w:r>
          </w:p>
        </w:tc>
        <w:tc>
          <w:tcPr>
            <w:tcW w:w="5860" w:type="dxa"/>
          </w:tcPr>
          <w:p w14:paraId="5A24996D">
            <w:pPr>
              <w:spacing w:after="0" w:line="240" w:lineRule="auto"/>
            </w:pPr>
            <w:r>
              <w:t>环境搭建、服务器部署运维、局域网部署、文档、版本管理</w:t>
            </w:r>
          </w:p>
        </w:tc>
      </w:tr>
    </w:tbl>
    <w:p w14:paraId="06A1DF65">
      <w:pPr>
        <w:pStyle w:val="4"/>
      </w:pPr>
      <w:r>
        <w:t>4.2 进度总控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90C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1E30B4">
            <w:pPr>
              <w:spacing w:after="0" w:line="240" w:lineRule="auto"/>
            </w:pPr>
            <w:r>
              <w:t>阶段</w:t>
            </w:r>
          </w:p>
        </w:tc>
        <w:tc>
          <w:tcPr>
            <w:tcW w:w="2880" w:type="dxa"/>
          </w:tcPr>
          <w:p w14:paraId="7EE57E47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2C5D9B24">
            <w:pPr>
              <w:spacing w:after="0" w:line="240" w:lineRule="auto"/>
            </w:pPr>
            <w:r>
              <w:t>关键里程碑</w:t>
            </w:r>
          </w:p>
        </w:tc>
      </w:tr>
      <w:tr w14:paraId="5F91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C22D00">
            <w:pPr>
              <w:spacing w:after="0" w:line="240" w:lineRule="auto"/>
            </w:pPr>
            <w:r>
              <w:t>需求分析与总体设计</w:t>
            </w:r>
          </w:p>
        </w:tc>
        <w:tc>
          <w:tcPr>
            <w:tcW w:w="2880" w:type="dxa"/>
          </w:tcPr>
          <w:p w14:paraId="110AD221">
            <w:pPr>
              <w:spacing w:after="0" w:line="240" w:lineRule="auto"/>
            </w:pPr>
            <w:r>
              <w:t>D1–D7</w:t>
            </w:r>
          </w:p>
        </w:tc>
        <w:tc>
          <w:tcPr>
            <w:tcW w:w="2880" w:type="dxa"/>
          </w:tcPr>
          <w:p w14:paraId="7A3F5D5F">
            <w:pPr>
              <w:spacing w:after="0" w:line="240" w:lineRule="auto"/>
            </w:pPr>
            <w:r>
              <w:t>架构评审通过</w:t>
            </w:r>
          </w:p>
        </w:tc>
      </w:tr>
      <w:tr w14:paraId="27EF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871A5">
            <w:pPr>
              <w:spacing w:after="0" w:line="240" w:lineRule="auto"/>
            </w:pPr>
            <w:r>
              <w:t>硬件设计与数据采集</w:t>
            </w:r>
          </w:p>
        </w:tc>
        <w:tc>
          <w:tcPr>
            <w:tcW w:w="2880" w:type="dxa"/>
          </w:tcPr>
          <w:p w14:paraId="6AE3372F">
            <w:pPr>
              <w:spacing w:after="0" w:line="240" w:lineRule="auto"/>
            </w:pPr>
            <w:r>
              <w:t>D8–D14</w:t>
            </w:r>
          </w:p>
        </w:tc>
        <w:tc>
          <w:tcPr>
            <w:tcW w:w="2880" w:type="dxa"/>
          </w:tcPr>
          <w:p w14:paraId="1F0B113C">
            <w:pPr>
              <w:spacing w:after="0" w:line="240" w:lineRule="auto"/>
            </w:pPr>
            <w:r>
              <w:t>PCB 打样、数据上报入库</w:t>
            </w:r>
          </w:p>
        </w:tc>
      </w:tr>
      <w:tr w14:paraId="0DC02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49BDD">
            <w:pPr>
              <w:spacing w:after="0" w:line="240" w:lineRule="auto"/>
            </w:pPr>
            <w:r>
              <w:t>服务器与通信开发</w:t>
            </w:r>
          </w:p>
        </w:tc>
        <w:tc>
          <w:tcPr>
            <w:tcW w:w="2880" w:type="dxa"/>
          </w:tcPr>
          <w:p w14:paraId="5367E45F">
            <w:pPr>
              <w:spacing w:after="0" w:line="240" w:lineRule="auto"/>
            </w:pPr>
            <w:r>
              <w:t>D8–D21</w:t>
            </w:r>
          </w:p>
        </w:tc>
        <w:tc>
          <w:tcPr>
            <w:tcW w:w="2880" w:type="dxa"/>
          </w:tcPr>
          <w:p w14:paraId="785FB849">
            <w:pPr>
              <w:spacing w:after="0" w:line="240" w:lineRule="auto"/>
            </w:pPr>
            <w:r>
              <w:t>通信链路贯通</w:t>
            </w:r>
          </w:p>
        </w:tc>
      </w:tr>
      <w:tr w14:paraId="3D12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DD60B5">
            <w:pPr>
              <w:spacing w:after="0" w:line="240" w:lineRule="auto"/>
            </w:pPr>
            <w:r>
              <w:t>平台开发与系统集成</w:t>
            </w:r>
          </w:p>
        </w:tc>
        <w:tc>
          <w:tcPr>
            <w:tcW w:w="2880" w:type="dxa"/>
          </w:tcPr>
          <w:p w14:paraId="08FBB440">
            <w:pPr>
              <w:spacing w:after="0" w:line="240" w:lineRule="auto"/>
            </w:pPr>
            <w:r>
              <w:t>D15–D21</w:t>
            </w:r>
          </w:p>
        </w:tc>
        <w:tc>
          <w:tcPr>
            <w:tcW w:w="2880" w:type="dxa"/>
          </w:tcPr>
          <w:p w14:paraId="16F0E7FC">
            <w:pPr>
              <w:spacing w:after="0" w:line="240" w:lineRule="auto"/>
            </w:pPr>
            <w:r>
              <w:t>三端实时显示、硬件整机</w:t>
            </w:r>
          </w:p>
        </w:tc>
      </w:tr>
      <w:tr w14:paraId="7252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2C56B5">
            <w:pPr>
              <w:spacing w:after="0" w:line="240" w:lineRule="auto"/>
            </w:pPr>
            <w:r>
              <w:t>部署验证与迭代优化</w:t>
            </w:r>
          </w:p>
        </w:tc>
        <w:tc>
          <w:tcPr>
            <w:tcW w:w="2880" w:type="dxa"/>
          </w:tcPr>
          <w:p w14:paraId="11F2BA90">
            <w:pPr>
              <w:spacing w:after="0" w:line="240" w:lineRule="auto"/>
            </w:pPr>
            <w:r>
              <w:t>D22–D30</w:t>
            </w:r>
          </w:p>
        </w:tc>
        <w:tc>
          <w:tcPr>
            <w:tcW w:w="2880" w:type="dxa"/>
          </w:tcPr>
          <w:p w14:paraId="5BE5E340">
            <w:pPr>
              <w:spacing w:after="0" w:line="240" w:lineRule="auto"/>
            </w:pPr>
            <w:r>
              <w:t>项目验收</w:t>
            </w:r>
          </w:p>
        </w:tc>
      </w:tr>
    </w:tbl>
    <w:p w14:paraId="17ED03D7">
      <w:pPr>
        <w:pStyle w:val="4"/>
      </w:pPr>
      <w:r>
        <w:t>4.3 风险管理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3051"/>
        <w:gridCol w:w="4370"/>
      </w:tblGrid>
      <w:tr w14:paraId="6C7E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6AB5EEC8">
            <w:pPr>
              <w:spacing w:after="0" w:line="240" w:lineRule="auto"/>
            </w:pPr>
            <w:r>
              <w:t>风险类别</w:t>
            </w:r>
          </w:p>
        </w:tc>
        <w:tc>
          <w:tcPr>
            <w:tcW w:w="3051" w:type="dxa"/>
          </w:tcPr>
          <w:p w14:paraId="11F1D8FC">
            <w:pPr>
              <w:spacing w:after="0" w:line="240" w:lineRule="auto"/>
            </w:pPr>
            <w:r>
              <w:t>风险描述</w:t>
            </w:r>
          </w:p>
        </w:tc>
        <w:tc>
          <w:tcPr>
            <w:tcW w:w="4370" w:type="dxa"/>
          </w:tcPr>
          <w:p w14:paraId="19F20E5E">
            <w:pPr>
              <w:spacing w:after="0" w:line="240" w:lineRule="auto"/>
            </w:pPr>
            <w:r>
              <w:t>应对策略</w:t>
            </w:r>
          </w:p>
        </w:tc>
      </w:tr>
      <w:tr w14:paraId="0F29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D98AC76">
            <w:pPr>
              <w:spacing w:after="0" w:line="240" w:lineRule="auto"/>
            </w:pPr>
            <w:r>
              <w:t>进度风险</w:t>
            </w:r>
          </w:p>
        </w:tc>
        <w:tc>
          <w:tcPr>
            <w:tcW w:w="3051" w:type="dxa"/>
          </w:tcPr>
          <w:p w14:paraId="71CB60C9">
            <w:pPr>
              <w:spacing w:after="0" w:line="240" w:lineRule="auto"/>
            </w:pPr>
            <w:r>
              <w:t>PCB 打样周期长（3–7 天）</w:t>
            </w:r>
          </w:p>
        </w:tc>
        <w:tc>
          <w:tcPr>
            <w:tcW w:w="4370" w:type="dxa"/>
          </w:tcPr>
          <w:p w14:paraId="338FE328">
            <w:pPr>
              <w:spacing w:after="0" w:line="240" w:lineRule="auto"/>
            </w:pPr>
            <w:r>
              <w:t>提前外发打样；用洞洞板/开发板临时验证</w:t>
            </w:r>
          </w:p>
        </w:tc>
      </w:tr>
      <w:tr w14:paraId="726A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6EE15C5">
            <w:pPr>
              <w:spacing w:after="0" w:line="240" w:lineRule="auto"/>
            </w:pPr>
            <w:r>
              <w:t>技术风险</w:t>
            </w:r>
          </w:p>
        </w:tc>
        <w:tc>
          <w:tcPr>
            <w:tcW w:w="3051" w:type="dxa"/>
          </w:tcPr>
          <w:p w14:paraId="688E250E">
            <w:pPr>
              <w:spacing w:after="0" w:line="240" w:lineRule="auto"/>
            </w:pPr>
            <w:r>
              <w:t>STM32 RAM 偏小（48KB）</w:t>
            </w:r>
          </w:p>
        </w:tc>
        <w:tc>
          <w:tcPr>
            <w:tcW w:w="4370" w:type="dxa"/>
          </w:tcPr>
          <w:p w14:paraId="0A7A3021">
            <w:pPr>
              <w:spacing w:after="0" w:line="240" w:lineRule="auto"/>
            </w:pPr>
            <w:r>
              <w:t>传感器数据用环形缓冲，控制缓存占用</w:t>
            </w:r>
          </w:p>
        </w:tc>
      </w:tr>
      <w:tr w14:paraId="053E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0E87CBA6">
            <w:pPr>
              <w:spacing w:after="0" w:line="240" w:lineRule="auto"/>
            </w:pPr>
            <w:r>
              <w:t>资源风险</w:t>
            </w:r>
          </w:p>
        </w:tc>
        <w:tc>
          <w:tcPr>
            <w:tcW w:w="3051" w:type="dxa"/>
          </w:tcPr>
          <w:p w14:paraId="3AC8273B">
            <w:pPr>
              <w:spacing w:after="0" w:line="240" w:lineRule="auto"/>
            </w:pPr>
            <w:r>
              <w:t>软件工程师单点负荷重</w:t>
            </w:r>
          </w:p>
        </w:tc>
        <w:tc>
          <w:tcPr>
            <w:tcW w:w="4370" w:type="dxa"/>
          </w:tcPr>
          <w:p w14:paraId="578A48A3">
            <w:pPr>
              <w:spacing w:after="0" w:line="240" w:lineRule="auto"/>
            </w:pPr>
            <w:r>
              <w:t>李昌第 3 周起支援前端与三维可视化</w:t>
            </w:r>
          </w:p>
        </w:tc>
      </w:tr>
      <w:tr w14:paraId="0EB2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B9DAE5F">
            <w:pPr>
              <w:spacing w:after="0" w:line="240" w:lineRule="auto"/>
            </w:pPr>
            <w:r>
              <w:t>需求风险</w:t>
            </w:r>
          </w:p>
        </w:tc>
        <w:tc>
          <w:tcPr>
            <w:tcW w:w="3051" w:type="dxa"/>
          </w:tcPr>
          <w:p w14:paraId="2F684E38">
            <w:pPr>
              <w:spacing w:after="0" w:line="240" w:lineRule="auto"/>
            </w:pPr>
            <w:r>
              <w:t>传感器种类多、接入工作量大</w:t>
            </w:r>
          </w:p>
        </w:tc>
        <w:tc>
          <w:tcPr>
            <w:tcW w:w="4370" w:type="dxa"/>
          </w:tcPr>
          <w:p w14:paraId="7AF34AB2">
            <w:pPr>
              <w:spacing w:after="0" w:line="240" w:lineRule="auto"/>
            </w:pPr>
            <w:r>
              <w:t>统一抽象上报接口，按优先级逐类接入</w:t>
            </w:r>
          </w:p>
        </w:tc>
      </w:tr>
    </w:tbl>
    <w:p w14:paraId="2D58535A">
      <w:pPr>
        <w:pStyle w:val="3"/>
      </w:pPr>
      <w:r>
        <w:t>五、预算概算</w:t>
      </w:r>
    </w:p>
    <w:p w14:paraId="3A4C0008">
      <w:r>
        <w:t>本项目预算根据实际硬件采购与打样需求编制，主要费用科目如下：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3284"/>
        <w:gridCol w:w="1303"/>
        <w:gridCol w:w="1506"/>
        <w:gridCol w:w="1301"/>
      </w:tblGrid>
      <w:tr w14:paraId="2D82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11B0F738">
            <w:pPr>
              <w:spacing w:after="0" w:line="240" w:lineRule="auto"/>
            </w:pPr>
            <w:r>
              <w:t>类别</w:t>
            </w:r>
          </w:p>
        </w:tc>
        <w:tc>
          <w:tcPr>
            <w:tcW w:w="3284" w:type="dxa"/>
          </w:tcPr>
          <w:p w14:paraId="69761DDD">
            <w:pPr>
              <w:spacing w:after="0" w:line="240" w:lineRule="auto"/>
            </w:pPr>
            <w:r>
              <w:t>项目</w:t>
            </w:r>
          </w:p>
        </w:tc>
        <w:tc>
          <w:tcPr>
            <w:tcW w:w="1303" w:type="dxa"/>
          </w:tcPr>
          <w:p w14:paraId="5FE90CFA">
            <w:pPr>
              <w:spacing w:after="0" w:line="240" w:lineRule="auto"/>
            </w:pPr>
            <w:r>
              <w:t>单价（元）</w:t>
            </w:r>
          </w:p>
        </w:tc>
        <w:tc>
          <w:tcPr>
            <w:tcW w:w="1506" w:type="dxa"/>
          </w:tcPr>
          <w:p w14:paraId="6C3D3CB2">
            <w:pPr>
              <w:spacing w:after="0" w:line="240" w:lineRule="auto"/>
            </w:pPr>
            <w:r>
              <w:t>数量</w:t>
            </w:r>
          </w:p>
        </w:tc>
        <w:tc>
          <w:tcPr>
            <w:tcW w:w="1301" w:type="dxa"/>
          </w:tcPr>
          <w:p w14:paraId="6C9C054D">
            <w:pPr>
              <w:spacing w:after="0" w:line="240" w:lineRule="auto"/>
            </w:pPr>
            <w:r>
              <w:t>小计（元）</w:t>
            </w:r>
          </w:p>
        </w:tc>
      </w:tr>
      <w:tr w14:paraId="64D5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DE6A873">
            <w:pPr>
              <w:spacing w:after="0" w:line="240" w:lineRule="auto"/>
            </w:pPr>
            <w:r>
              <w:t>主控</w:t>
            </w:r>
          </w:p>
        </w:tc>
        <w:tc>
          <w:tcPr>
            <w:tcW w:w="3284" w:type="dxa"/>
          </w:tcPr>
          <w:p w14:paraId="06A79BD4">
            <w:pPr>
              <w:spacing w:after="0" w:line="240" w:lineRule="auto"/>
            </w:pPr>
            <w:r>
              <w:t>STM32F103RCT6 芯片</w:t>
            </w:r>
          </w:p>
        </w:tc>
        <w:tc>
          <w:tcPr>
            <w:tcW w:w="1303" w:type="dxa"/>
          </w:tcPr>
          <w:p w14:paraId="6975A74F">
            <w:pPr>
              <w:spacing w:after="0" w:line="240" w:lineRule="auto"/>
            </w:pPr>
            <w:r>
              <w:t>12</w:t>
            </w:r>
          </w:p>
        </w:tc>
        <w:tc>
          <w:tcPr>
            <w:tcW w:w="1506" w:type="dxa"/>
          </w:tcPr>
          <w:p w14:paraId="43AE9CD7">
            <w:pPr>
              <w:spacing w:after="0" w:line="240" w:lineRule="auto"/>
            </w:pPr>
            <w:r>
              <w:t>10</w:t>
            </w:r>
          </w:p>
        </w:tc>
        <w:tc>
          <w:tcPr>
            <w:tcW w:w="1301" w:type="dxa"/>
          </w:tcPr>
          <w:p w14:paraId="4E7A8511">
            <w:pPr>
              <w:spacing w:after="0" w:line="240" w:lineRule="auto"/>
            </w:pPr>
            <w:r>
              <w:t>120</w:t>
            </w:r>
          </w:p>
        </w:tc>
      </w:tr>
      <w:tr w14:paraId="1031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7D2CED6E">
            <w:pPr>
              <w:spacing w:after="0" w:line="240" w:lineRule="auto"/>
            </w:pPr>
            <w:r>
              <w:t>通信</w:t>
            </w:r>
          </w:p>
        </w:tc>
        <w:tc>
          <w:tcPr>
            <w:tcW w:w="3284" w:type="dxa"/>
          </w:tcPr>
          <w:p w14:paraId="13C60B8E">
            <w:pPr>
              <w:spacing w:after="0" w:line="240" w:lineRule="auto"/>
            </w:pPr>
            <w:r>
              <w:t>ESP8266/ESP32 WiFi 模块</w:t>
            </w:r>
          </w:p>
        </w:tc>
        <w:tc>
          <w:tcPr>
            <w:tcW w:w="1303" w:type="dxa"/>
          </w:tcPr>
          <w:p w14:paraId="4AEBDA45">
            <w:pPr>
              <w:spacing w:after="0" w:line="240" w:lineRule="auto"/>
            </w:pPr>
            <w:r>
              <w:t>15</w:t>
            </w:r>
          </w:p>
        </w:tc>
        <w:tc>
          <w:tcPr>
            <w:tcW w:w="1506" w:type="dxa"/>
          </w:tcPr>
          <w:p w14:paraId="0012D690">
            <w:pPr>
              <w:spacing w:after="0" w:line="240" w:lineRule="auto"/>
            </w:pPr>
            <w:r>
              <w:t>5</w:t>
            </w:r>
          </w:p>
        </w:tc>
        <w:tc>
          <w:tcPr>
            <w:tcW w:w="1301" w:type="dxa"/>
          </w:tcPr>
          <w:p w14:paraId="44ACE774">
            <w:pPr>
              <w:spacing w:after="0" w:line="240" w:lineRule="auto"/>
            </w:pPr>
            <w:r>
              <w:t>75</w:t>
            </w:r>
          </w:p>
        </w:tc>
      </w:tr>
      <w:tr w14:paraId="4E9F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363211FA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11B5281A">
            <w:pPr>
              <w:spacing w:after="0" w:line="240" w:lineRule="auto"/>
            </w:pPr>
            <w:r>
              <w:t>振动加速度计</w:t>
            </w:r>
          </w:p>
        </w:tc>
        <w:tc>
          <w:tcPr>
            <w:tcW w:w="1303" w:type="dxa"/>
          </w:tcPr>
          <w:p w14:paraId="18C9D58D">
            <w:pPr>
              <w:spacing w:after="0" w:line="240" w:lineRule="auto"/>
            </w:pPr>
            <w:r>
              <w:t>10</w:t>
            </w:r>
          </w:p>
        </w:tc>
        <w:tc>
          <w:tcPr>
            <w:tcW w:w="1506" w:type="dxa"/>
          </w:tcPr>
          <w:p w14:paraId="7B021E41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1909DCA3">
            <w:pPr>
              <w:spacing w:after="0" w:line="240" w:lineRule="auto"/>
            </w:pPr>
            <w:r>
              <w:t>30</w:t>
            </w:r>
          </w:p>
        </w:tc>
      </w:tr>
      <w:tr w14:paraId="3B70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946CB38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69E5B8E4">
            <w:pPr>
              <w:spacing w:after="0" w:line="240" w:lineRule="auto"/>
            </w:pPr>
            <w:r>
              <w:t>应变片/应力</w:t>
            </w:r>
          </w:p>
        </w:tc>
        <w:tc>
          <w:tcPr>
            <w:tcW w:w="1303" w:type="dxa"/>
          </w:tcPr>
          <w:p w14:paraId="18FBFBD7">
            <w:pPr>
              <w:spacing w:after="0" w:line="240" w:lineRule="auto"/>
            </w:pPr>
            <w:r>
              <w:t>5</w:t>
            </w:r>
          </w:p>
        </w:tc>
        <w:tc>
          <w:tcPr>
            <w:tcW w:w="1506" w:type="dxa"/>
          </w:tcPr>
          <w:p w14:paraId="1445CF02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58587DB7">
            <w:pPr>
              <w:spacing w:after="0" w:line="240" w:lineRule="auto"/>
            </w:pPr>
            <w:r>
              <w:t>15</w:t>
            </w:r>
          </w:p>
        </w:tc>
      </w:tr>
      <w:tr w14:paraId="07D9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37FB08F0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1200B21B">
            <w:pPr>
              <w:spacing w:after="0" w:line="240" w:lineRule="auto"/>
            </w:pPr>
            <w:r>
              <w:t>温湿度传感器</w:t>
            </w:r>
          </w:p>
        </w:tc>
        <w:tc>
          <w:tcPr>
            <w:tcW w:w="1303" w:type="dxa"/>
          </w:tcPr>
          <w:p w14:paraId="7165570F">
            <w:pPr>
              <w:spacing w:after="0" w:line="240" w:lineRule="auto"/>
            </w:pPr>
            <w:r>
              <w:t>8</w:t>
            </w:r>
          </w:p>
        </w:tc>
        <w:tc>
          <w:tcPr>
            <w:tcW w:w="1506" w:type="dxa"/>
          </w:tcPr>
          <w:p w14:paraId="7E04E71F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21FEE6BC">
            <w:pPr>
              <w:spacing w:after="0" w:line="240" w:lineRule="auto"/>
            </w:pPr>
            <w:r>
              <w:t>24</w:t>
            </w:r>
          </w:p>
        </w:tc>
      </w:tr>
      <w:tr w14:paraId="3807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6DA378C8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7AE08194">
            <w:pPr>
              <w:spacing w:after="0" w:line="240" w:lineRule="auto"/>
            </w:pPr>
            <w:r>
              <w:t>水位传感器</w:t>
            </w:r>
          </w:p>
        </w:tc>
        <w:tc>
          <w:tcPr>
            <w:tcW w:w="1303" w:type="dxa"/>
          </w:tcPr>
          <w:p w14:paraId="5151A3C4">
            <w:pPr>
              <w:spacing w:after="0" w:line="240" w:lineRule="auto"/>
            </w:pPr>
            <w:r>
              <w:t>15</w:t>
            </w:r>
          </w:p>
        </w:tc>
        <w:tc>
          <w:tcPr>
            <w:tcW w:w="1506" w:type="dxa"/>
          </w:tcPr>
          <w:p w14:paraId="63B2A3AF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439148CF">
            <w:pPr>
              <w:spacing w:after="0" w:line="240" w:lineRule="auto"/>
            </w:pPr>
            <w:r>
              <w:t>45</w:t>
            </w:r>
          </w:p>
        </w:tc>
      </w:tr>
      <w:tr w14:paraId="7DCF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66294097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3EBD5939">
            <w:pPr>
              <w:spacing w:after="0" w:line="240" w:lineRule="auto"/>
            </w:pPr>
            <w:r>
              <w:t>渗水传感器</w:t>
            </w:r>
          </w:p>
        </w:tc>
        <w:tc>
          <w:tcPr>
            <w:tcW w:w="1303" w:type="dxa"/>
          </w:tcPr>
          <w:p w14:paraId="05E4564F">
            <w:pPr>
              <w:spacing w:after="0" w:line="240" w:lineRule="auto"/>
            </w:pPr>
            <w:r>
              <w:t>10</w:t>
            </w:r>
          </w:p>
        </w:tc>
        <w:tc>
          <w:tcPr>
            <w:tcW w:w="1506" w:type="dxa"/>
          </w:tcPr>
          <w:p w14:paraId="3A3376D5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617559A2">
            <w:pPr>
              <w:spacing w:after="0" w:line="240" w:lineRule="auto"/>
            </w:pPr>
            <w:r>
              <w:t>30</w:t>
            </w:r>
          </w:p>
        </w:tc>
      </w:tr>
      <w:tr w14:paraId="7044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4DF45ED9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347773EB">
            <w:pPr>
              <w:spacing w:after="0" w:line="240" w:lineRule="auto"/>
            </w:pPr>
            <w:r>
              <w:t>位移传感器</w:t>
            </w:r>
          </w:p>
        </w:tc>
        <w:tc>
          <w:tcPr>
            <w:tcW w:w="1303" w:type="dxa"/>
          </w:tcPr>
          <w:p w14:paraId="3B377A37">
            <w:pPr>
              <w:spacing w:after="0" w:line="240" w:lineRule="auto"/>
            </w:pPr>
            <w:r>
              <w:t>20</w:t>
            </w:r>
          </w:p>
        </w:tc>
        <w:tc>
          <w:tcPr>
            <w:tcW w:w="1506" w:type="dxa"/>
          </w:tcPr>
          <w:p w14:paraId="16393F66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44DAFE79">
            <w:pPr>
              <w:spacing w:after="0" w:line="240" w:lineRule="auto"/>
            </w:pPr>
            <w:r>
              <w:t>60</w:t>
            </w:r>
          </w:p>
        </w:tc>
      </w:tr>
      <w:tr w14:paraId="4964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2F9C2CBE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01CF54D5">
            <w:pPr>
              <w:spacing w:after="0" w:line="240" w:lineRule="auto"/>
            </w:pPr>
            <w:r>
              <w:t>裂缝计</w:t>
            </w:r>
          </w:p>
        </w:tc>
        <w:tc>
          <w:tcPr>
            <w:tcW w:w="1303" w:type="dxa"/>
          </w:tcPr>
          <w:p w14:paraId="29ADD20F">
            <w:pPr>
              <w:spacing w:after="0" w:line="240" w:lineRule="auto"/>
            </w:pPr>
            <w:r>
              <w:t>10</w:t>
            </w:r>
          </w:p>
        </w:tc>
        <w:tc>
          <w:tcPr>
            <w:tcW w:w="1506" w:type="dxa"/>
          </w:tcPr>
          <w:p w14:paraId="62411953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4B24CAA4">
            <w:pPr>
              <w:spacing w:after="0" w:line="240" w:lineRule="auto"/>
            </w:pPr>
            <w:r>
              <w:t>30</w:t>
            </w:r>
          </w:p>
        </w:tc>
      </w:tr>
      <w:tr w14:paraId="0FC6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3183E2A6">
            <w:pPr>
              <w:spacing w:after="0" w:line="240" w:lineRule="auto"/>
            </w:pPr>
            <w:r>
              <w:t>传感器</w:t>
            </w:r>
          </w:p>
        </w:tc>
        <w:tc>
          <w:tcPr>
            <w:tcW w:w="3284" w:type="dxa"/>
          </w:tcPr>
          <w:p w14:paraId="553EE761">
            <w:pPr>
              <w:spacing w:after="0" w:line="240" w:lineRule="auto"/>
            </w:pPr>
            <w:r>
              <w:t>车辆荷载传感器</w:t>
            </w:r>
          </w:p>
        </w:tc>
        <w:tc>
          <w:tcPr>
            <w:tcW w:w="1303" w:type="dxa"/>
          </w:tcPr>
          <w:p w14:paraId="45DDBD33">
            <w:pPr>
              <w:spacing w:after="0" w:line="240" w:lineRule="auto"/>
            </w:pPr>
            <w:r>
              <w:t>15</w:t>
            </w:r>
          </w:p>
        </w:tc>
        <w:tc>
          <w:tcPr>
            <w:tcW w:w="1506" w:type="dxa"/>
          </w:tcPr>
          <w:p w14:paraId="22EE6D28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539C5DE6">
            <w:pPr>
              <w:spacing w:after="0" w:line="240" w:lineRule="auto"/>
            </w:pPr>
            <w:r>
              <w:t>45</w:t>
            </w:r>
          </w:p>
        </w:tc>
      </w:tr>
      <w:tr w14:paraId="0AE2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7F6DD86D">
            <w:pPr>
              <w:spacing w:after="0" w:line="240" w:lineRule="auto"/>
            </w:pPr>
            <w:r>
              <w:t>打样</w:t>
            </w:r>
          </w:p>
        </w:tc>
        <w:tc>
          <w:tcPr>
            <w:tcW w:w="3284" w:type="dxa"/>
          </w:tcPr>
          <w:p w14:paraId="6E2A29FC">
            <w:pPr>
              <w:spacing w:after="0" w:line="240" w:lineRule="auto"/>
            </w:pPr>
            <w:r>
              <w:t>PCB 打样（5 片）</w:t>
            </w:r>
          </w:p>
        </w:tc>
        <w:tc>
          <w:tcPr>
            <w:tcW w:w="1303" w:type="dxa"/>
          </w:tcPr>
          <w:p w14:paraId="71AEA2BB">
            <w:pPr>
              <w:spacing w:after="0" w:line="240" w:lineRule="auto"/>
            </w:pPr>
            <w:r>
              <w:t>60</w:t>
            </w:r>
          </w:p>
        </w:tc>
        <w:tc>
          <w:tcPr>
            <w:tcW w:w="1506" w:type="dxa"/>
          </w:tcPr>
          <w:p w14:paraId="0D6A6D7A">
            <w:pPr>
              <w:spacing w:after="0" w:line="240" w:lineRule="auto"/>
            </w:pPr>
            <w:r>
              <w:t>1 批</w:t>
            </w:r>
          </w:p>
        </w:tc>
        <w:tc>
          <w:tcPr>
            <w:tcW w:w="1301" w:type="dxa"/>
          </w:tcPr>
          <w:p w14:paraId="32DD8D9B">
            <w:pPr>
              <w:spacing w:after="0" w:line="240" w:lineRule="auto"/>
            </w:pPr>
            <w:r>
              <w:t>60</w:t>
            </w:r>
          </w:p>
        </w:tc>
      </w:tr>
      <w:tr w14:paraId="7BD1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75FEA06D">
            <w:pPr>
              <w:spacing w:after="0" w:line="240" w:lineRule="auto"/>
            </w:pPr>
            <w:r>
              <w:t>结构</w:t>
            </w:r>
          </w:p>
        </w:tc>
        <w:tc>
          <w:tcPr>
            <w:tcW w:w="3284" w:type="dxa"/>
          </w:tcPr>
          <w:p w14:paraId="75DB3B23">
            <w:pPr>
              <w:spacing w:after="0" w:line="240" w:lineRule="auto"/>
            </w:pPr>
            <w:r>
              <w:t>3D 打印外壳</w:t>
            </w:r>
          </w:p>
        </w:tc>
        <w:tc>
          <w:tcPr>
            <w:tcW w:w="1303" w:type="dxa"/>
          </w:tcPr>
          <w:p w14:paraId="443708CB">
            <w:pPr>
              <w:spacing w:after="0" w:line="240" w:lineRule="auto"/>
            </w:pPr>
            <w:r>
              <w:t>30</w:t>
            </w:r>
          </w:p>
        </w:tc>
        <w:tc>
          <w:tcPr>
            <w:tcW w:w="1506" w:type="dxa"/>
          </w:tcPr>
          <w:p w14:paraId="4A40ED4A">
            <w:pPr>
              <w:spacing w:after="0" w:line="240" w:lineRule="auto"/>
            </w:pPr>
            <w:r>
              <w:t>3</w:t>
            </w:r>
          </w:p>
        </w:tc>
        <w:tc>
          <w:tcPr>
            <w:tcW w:w="1301" w:type="dxa"/>
          </w:tcPr>
          <w:p w14:paraId="512DEB65">
            <w:pPr>
              <w:spacing w:after="0" w:line="240" w:lineRule="auto"/>
            </w:pPr>
            <w:r>
              <w:t>90</w:t>
            </w:r>
          </w:p>
        </w:tc>
      </w:tr>
      <w:tr w14:paraId="2FB0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4A34D313">
            <w:pPr>
              <w:spacing w:after="0" w:line="240" w:lineRule="auto"/>
            </w:pPr>
            <w:r>
              <w:t>其他</w:t>
            </w:r>
          </w:p>
        </w:tc>
        <w:tc>
          <w:tcPr>
            <w:tcW w:w="3284" w:type="dxa"/>
          </w:tcPr>
          <w:p w14:paraId="4C8ECEE1">
            <w:pPr>
              <w:spacing w:after="0" w:line="240" w:lineRule="auto"/>
            </w:pPr>
            <w:r>
              <w:t>电源/线缆/接插件/焊接耗材</w:t>
            </w:r>
          </w:p>
        </w:tc>
        <w:tc>
          <w:tcPr>
            <w:tcW w:w="1303" w:type="dxa"/>
          </w:tcPr>
          <w:p w14:paraId="681F89A0">
            <w:pPr>
              <w:spacing w:after="0" w:line="240" w:lineRule="auto"/>
            </w:pPr>
            <w:r>
              <w:t>200</w:t>
            </w:r>
          </w:p>
        </w:tc>
        <w:tc>
          <w:tcPr>
            <w:tcW w:w="1506" w:type="dxa"/>
          </w:tcPr>
          <w:p w14:paraId="332B1FFF">
            <w:pPr>
              <w:spacing w:after="0" w:line="240" w:lineRule="auto"/>
            </w:pPr>
            <w:r>
              <w:t>1 批</w:t>
            </w:r>
          </w:p>
        </w:tc>
        <w:tc>
          <w:tcPr>
            <w:tcW w:w="1301" w:type="dxa"/>
          </w:tcPr>
          <w:p w14:paraId="7969BF6E">
            <w:pPr>
              <w:spacing w:after="0" w:line="240" w:lineRule="auto"/>
            </w:pPr>
            <w:r>
              <w:t>200</w:t>
            </w:r>
          </w:p>
        </w:tc>
      </w:tr>
    </w:tbl>
    <w:p w14:paraId="243B2F3D">
      <w:r>
        <w:rPr>
          <w:b/>
        </w:rPr>
        <w:t>预算合计：约 824 元（软件工具采用免费/开源方案，不另计费用）。</w:t>
      </w:r>
    </w:p>
    <w:p w14:paraId="5CC639B8">
      <w:pPr>
        <w:pStyle w:val="3"/>
      </w:pPr>
      <w:r>
        <w:t>六、预期成果与效益</w:t>
      </w:r>
    </w:p>
    <w:p w14:paraId="681AE85A">
      <w:pPr>
        <w:pStyle w:val="4"/>
      </w:pPr>
      <w:r>
        <w:t>6.1 预期成果</w:t>
      </w:r>
    </w:p>
    <w:p w14:paraId="13D9DD33">
      <w:pPr>
        <w:pStyle w:val="16"/>
      </w:pPr>
      <w:r>
        <w:t>硬件成果：STM32F103RCT6 采集节点整机样品、PCB 板、9 类传感器套件；</w:t>
      </w:r>
    </w:p>
    <w:p w14:paraId="032DEA1C">
      <w:pPr>
        <w:pStyle w:val="16"/>
      </w:pPr>
      <w:r>
        <w:t>软件成果：服务器后端、通讯源代码、Web + GIS、Qt 桌面、App、三维可视化、嵌入式固件完整代码；</w:t>
      </w:r>
    </w:p>
    <w:p w14:paraId="464E922B">
      <w:pPr>
        <w:pStyle w:val="16"/>
      </w:pPr>
      <w:r>
        <w:t>文档成果：项目计划书、接口规范、设计文档、测试报告、操作手册、答辩 PPT、演示视频。</w:t>
      </w:r>
    </w:p>
    <w:p w14:paraId="5E9CF4A6">
      <w:pPr>
        <w:pStyle w:val="4"/>
      </w:pPr>
      <w:r>
        <w:t>6.2 应用效益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6435"/>
      </w:tblGrid>
      <w:tr w14:paraId="065E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0EE9DC41">
            <w:pPr>
              <w:spacing w:after="0" w:line="240" w:lineRule="auto"/>
            </w:pPr>
            <w:r>
              <w:t>维度</w:t>
            </w:r>
          </w:p>
        </w:tc>
        <w:tc>
          <w:tcPr>
            <w:tcW w:w="6435" w:type="dxa"/>
          </w:tcPr>
          <w:p w14:paraId="42CF6AB5">
            <w:pPr>
              <w:spacing w:after="0" w:line="240" w:lineRule="auto"/>
            </w:pPr>
            <w:r>
              <w:t>效益</w:t>
            </w:r>
          </w:p>
        </w:tc>
      </w:tr>
      <w:tr w14:paraId="48DF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01675C82">
            <w:pPr>
              <w:spacing w:after="0" w:line="240" w:lineRule="auto"/>
            </w:pPr>
            <w:r>
              <w:t>教学/实践效益</w:t>
            </w:r>
          </w:p>
        </w:tc>
        <w:tc>
          <w:tcPr>
            <w:tcW w:w="6435" w:type="dxa"/>
          </w:tcPr>
          <w:p w14:paraId="1C77C91C">
            <w:pPr>
              <w:spacing w:after="0" w:line="240" w:lineRule="auto"/>
            </w:pPr>
            <w:r>
              <w:t>团队成员掌握嵌入式硬件、通信、服务器、多端应用的完整全栈开发能力</w:t>
            </w:r>
          </w:p>
        </w:tc>
      </w:tr>
      <w:tr w14:paraId="0EB9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1D5905C8">
            <w:pPr>
              <w:spacing w:after="0" w:line="240" w:lineRule="auto"/>
            </w:pPr>
            <w:r>
              <w:t>技术效益</w:t>
            </w:r>
          </w:p>
        </w:tc>
        <w:tc>
          <w:tcPr>
            <w:tcW w:w="6435" w:type="dxa"/>
          </w:tcPr>
          <w:p w14:paraId="174B2AAF">
            <w:pPr>
              <w:spacing w:after="0" w:line="240" w:lineRule="auto"/>
            </w:pPr>
            <w:r>
              <w:t>形成可复用、可扩展的结构健康监测系统框架，支撑后续项目</w:t>
            </w:r>
          </w:p>
        </w:tc>
      </w:tr>
      <w:tr w14:paraId="17C2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78940E48">
            <w:pPr>
              <w:spacing w:after="0" w:line="240" w:lineRule="auto"/>
            </w:pPr>
            <w:r>
              <w:t>社会效益</w:t>
            </w:r>
          </w:p>
        </w:tc>
        <w:tc>
          <w:tcPr>
            <w:tcW w:w="6435" w:type="dxa"/>
          </w:tcPr>
          <w:p w14:paraId="2A410ABC">
            <w:pPr>
              <w:spacing w:after="0" w:line="240" w:lineRule="auto"/>
            </w:pPr>
            <w:r>
              <w:t>为隧道/桥梁结构安全监测提供低成本、可落地的示范方案</w:t>
            </w:r>
          </w:p>
        </w:tc>
      </w:tr>
    </w:tbl>
    <w:p w14:paraId="1D578D0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38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1871</Words>
  <Characters>2153</Characters>
  <Lines>0</Lines>
  <Paragraphs>0</Paragraphs>
  <TotalTime>4</TotalTime>
  <ScaleCrop>false</ScaleCrop>
  <LinksUpToDate>false</LinksUpToDate>
  <CharactersWithSpaces>2264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WPS_1758736354</cp:lastModifiedBy>
  <dcterms:modified xsi:type="dcterms:W3CDTF">2026-08-25T03:18:26Z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eyJoZGlkIjoiODExNDZmZTlmYmQxOGU4YzgxNDhkNDNkNWE3MTM0ODMiLCJ1c2VySWQiOiIxNzQ3MjAzMzAxIn0=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20BA5B74B76E4986AF2B07F73FF1D0D1_12</vt:lpwstr>
  </property>
</Properties>
</file>