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4AA82" w14:textId="77777777" w:rsidR="00930D92" w:rsidRDefault="00930D92" w:rsidP="00930D92"/>
    <w:p w14:paraId="2F5E0C94" w14:textId="77777777" w:rsidR="00930D92" w:rsidRDefault="00930D92" w:rsidP="00930D92"/>
    <w:p w14:paraId="0A1732EC" w14:textId="77777777" w:rsidR="00930D92" w:rsidRDefault="00930D92" w:rsidP="00930D92"/>
    <w:p w14:paraId="1B4297C0" w14:textId="77777777" w:rsidR="00930D92" w:rsidRDefault="00930D92" w:rsidP="00930D92"/>
    <w:p w14:paraId="370934D8" w14:textId="1FCA24C7" w:rsidR="00930D92" w:rsidRPr="001C2F54" w:rsidRDefault="0006350F" w:rsidP="00930D92">
      <w:pPr>
        <w:jc w:val="center"/>
        <w:rPr>
          <w:rFonts w:ascii="黑体" w:eastAsia="黑体" w:hAnsi="黑体"/>
          <w:sz w:val="44"/>
          <w:szCs w:val="44"/>
        </w:rPr>
      </w:pPr>
      <w:r>
        <w:rPr>
          <w:rFonts w:ascii="黑体" w:eastAsia="黑体" w:hAnsi="黑体" w:hint="eastAsia"/>
          <w:sz w:val="44"/>
          <w:szCs w:val="44"/>
        </w:rPr>
        <w:t>无人安防前沿场景调研</w:t>
      </w:r>
      <w:r w:rsidR="00930D92" w:rsidRPr="001C2F54">
        <w:rPr>
          <w:rFonts w:ascii="黑体" w:eastAsia="黑体" w:hAnsi="黑体" w:hint="eastAsia"/>
          <w:sz w:val="44"/>
          <w:szCs w:val="44"/>
        </w:rPr>
        <w:t>报告</w:t>
      </w:r>
    </w:p>
    <w:p w14:paraId="0F0F9895" w14:textId="77777777" w:rsidR="00930D92" w:rsidRDefault="00930D92" w:rsidP="00930D92"/>
    <w:p w14:paraId="645D32F1" w14:textId="77777777" w:rsidR="00930D92" w:rsidRDefault="00930D92" w:rsidP="00930D92"/>
    <w:p w14:paraId="667824D6" w14:textId="77777777" w:rsidR="00930D92" w:rsidRDefault="00930D92" w:rsidP="00930D92"/>
    <w:p w14:paraId="410877B0" w14:textId="77777777" w:rsidR="00930D92" w:rsidRDefault="00930D92" w:rsidP="00930D92"/>
    <w:p w14:paraId="7CE473CD" w14:textId="77777777" w:rsidR="00930D92" w:rsidRDefault="00930D92" w:rsidP="00930D92"/>
    <w:p w14:paraId="633B69A5" w14:textId="77777777" w:rsidR="00930D92" w:rsidRDefault="00930D92" w:rsidP="00930D92"/>
    <w:p w14:paraId="7950C79D" w14:textId="77777777" w:rsidR="00930D92" w:rsidRDefault="00930D92" w:rsidP="00930D92"/>
    <w:p w14:paraId="2B06C8B9" w14:textId="77777777" w:rsidR="00930D92" w:rsidRDefault="00930D92" w:rsidP="00930D92"/>
    <w:p w14:paraId="3E4F3042" w14:textId="77777777" w:rsidR="00930D92" w:rsidRPr="00930D92" w:rsidRDefault="00930D92" w:rsidP="00930D92"/>
    <w:p w14:paraId="7EFB1FA7" w14:textId="77777777" w:rsidR="00930D92" w:rsidRDefault="00930D92" w:rsidP="00930D92"/>
    <w:p w14:paraId="02FA350B" w14:textId="77777777" w:rsidR="00930D92" w:rsidRDefault="00930D92" w:rsidP="00930D92"/>
    <w:p w14:paraId="53D1A5B6" w14:textId="77777777" w:rsidR="00930D92" w:rsidRDefault="00930D92" w:rsidP="00930D92"/>
    <w:p w14:paraId="2CCF123C" w14:textId="77777777" w:rsidR="00930D92" w:rsidRDefault="00930D92" w:rsidP="00930D92"/>
    <w:p w14:paraId="1EFB4D7C" w14:textId="77777777" w:rsidR="00930D92" w:rsidRDefault="00930D92" w:rsidP="00930D92"/>
    <w:p w14:paraId="29D83EAD" w14:textId="77777777" w:rsidR="00930D92" w:rsidRDefault="00930D92" w:rsidP="00930D92"/>
    <w:p w14:paraId="67E94844" w14:textId="77777777" w:rsidR="00930D92" w:rsidRDefault="00930D92" w:rsidP="00930D92"/>
    <w:p w14:paraId="7B86353C" w14:textId="77777777" w:rsidR="00930D92" w:rsidRPr="001C2F54" w:rsidRDefault="00930D92" w:rsidP="00930D92">
      <w:pPr>
        <w:spacing w:line="360" w:lineRule="auto"/>
        <w:jc w:val="center"/>
        <w:rPr>
          <w:rFonts w:ascii="宋体" w:eastAsia="宋体" w:hAnsi="宋体"/>
          <w:sz w:val="32"/>
          <w:szCs w:val="32"/>
        </w:rPr>
      </w:pPr>
      <w:r w:rsidRPr="001C2F54">
        <w:rPr>
          <w:rFonts w:ascii="宋体" w:eastAsia="宋体" w:hAnsi="宋体" w:hint="eastAsia"/>
          <w:sz w:val="32"/>
          <w:szCs w:val="32"/>
        </w:rPr>
        <w:t>中公高远（北京）汽车检测技术有限公司</w:t>
      </w:r>
    </w:p>
    <w:p w14:paraId="7C4813A7" w14:textId="3EB6A02C" w:rsidR="00930D92" w:rsidRDefault="00930D92" w:rsidP="00930D92">
      <w:pPr>
        <w:spacing w:line="360" w:lineRule="auto"/>
        <w:jc w:val="center"/>
        <w:rPr>
          <w:rFonts w:ascii="宋体" w:eastAsia="宋体" w:hAnsi="宋体"/>
          <w:sz w:val="32"/>
          <w:szCs w:val="32"/>
        </w:rPr>
      </w:pPr>
      <w:r w:rsidRPr="001C2F54">
        <w:rPr>
          <w:rFonts w:ascii="宋体" w:eastAsia="宋体" w:hAnsi="宋体" w:hint="eastAsia"/>
          <w:sz w:val="32"/>
          <w:szCs w:val="32"/>
        </w:rPr>
        <w:t>2025年</w:t>
      </w:r>
      <w:r w:rsidR="004F739F">
        <w:rPr>
          <w:rFonts w:ascii="宋体" w:eastAsia="宋体" w:hAnsi="宋体" w:hint="eastAsia"/>
          <w:sz w:val="32"/>
          <w:szCs w:val="32"/>
        </w:rPr>
        <w:t>1</w:t>
      </w:r>
      <w:r w:rsidR="00E77E95">
        <w:rPr>
          <w:rFonts w:ascii="宋体" w:eastAsia="宋体" w:hAnsi="宋体" w:hint="eastAsia"/>
          <w:sz w:val="32"/>
          <w:szCs w:val="32"/>
        </w:rPr>
        <w:t>2</w:t>
      </w:r>
      <w:r w:rsidRPr="001C2F54">
        <w:rPr>
          <w:rFonts w:ascii="宋体" w:eastAsia="宋体" w:hAnsi="宋体" w:hint="eastAsia"/>
          <w:sz w:val="32"/>
          <w:szCs w:val="32"/>
        </w:rPr>
        <w:t>月</w:t>
      </w:r>
    </w:p>
    <w:p w14:paraId="3CFB96F5" w14:textId="77777777" w:rsidR="00930D92" w:rsidRDefault="00930D92" w:rsidP="00930D92">
      <w:pPr>
        <w:spacing w:line="360" w:lineRule="auto"/>
        <w:rPr>
          <w:rFonts w:ascii="宋体" w:eastAsia="宋体" w:hAnsi="宋体"/>
          <w:sz w:val="32"/>
          <w:szCs w:val="32"/>
        </w:rPr>
      </w:pPr>
    </w:p>
    <w:p w14:paraId="5EC45DEF" w14:textId="77777777" w:rsidR="00930D92" w:rsidRDefault="00930D92" w:rsidP="00930D92">
      <w:pPr>
        <w:spacing w:line="360" w:lineRule="auto"/>
        <w:rPr>
          <w:rFonts w:ascii="宋体" w:eastAsia="宋体" w:hAnsi="宋体"/>
          <w:sz w:val="32"/>
          <w:szCs w:val="32"/>
        </w:rPr>
      </w:pPr>
    </w:p>
    <w:p w14:paraId="7E5F3C42" w14:textId="77777777" w:rsidR="00930D92" w:rsidRDefault="00930D92" w:rsidP="00930D92">
      <w:pPr>
        <w:rPr>
          <w:rFonts w:ascii="宋体" w:eastAsia="宋体" w:hAnsi="宋体"/>
          <w:sz w:val="32"/>
          <w:szCs w:val="32"/>
        </w:rPr>
      </w:pPr>
    </w:p>
    <w:p w14:paraId="3141246F" w14:textId="77777777" w:rsidR="00490565" w:rsidRDefault="00490565" w:rsidP="00930D92">
      <w:pPr>
        <w:rPr>
          <w:sz w:val="32"/>
          <w:szCs w:val="32"/>
        </w:rPr>
        <w:sectPr w:rsidR="00490565" w:rsidSect="00930D92">
          <w:footerReference w:type="default" r:id="rId8"/>
          <w:pgSz w:w="11906" w:h="17338"/>
          <w:pgMar w:top="1296" w:right="1236" w:bottom="1096" w:left="1530" w:header="720" w:footer="720" w:gutter="0"/>
          <w:cols w:space="720"/>
          <w:noEndnote/>
        </w:sectPr>
      </w:pPr>
    </w:p>
    <w:p w14:paraId="780988B5" w14:textId="55F04C59" w:rsidR="00A47F12" w:rsidRDefault="00A47F12" w:rsidP="00A47F12">
      <w:pPr>
        <w:pStyle w:val="a4"/>
      </w:pPr>
      <w:r>
        <w:rPr>
          <w:rFonts w:hint="eastAsia"/>
        </w:rPr>
        <w:lastRenderedPageBreak/>
        <w:t>目</w:t>
      </w:r>
      <w:r>
        <w:rPr>
          <w:rFonts w:hint="eastAsia"/>
        </w:rPr>
        <w:t xml:space="preserve">   </w:t>
      </w:r>
      <w:r>
        <w:rPr>
          <w:rFonts w:hint="eastAsia"/>
        </w:rPr>
        <w:t>录</w:t>
      </w:r>
    </w:p>
    <w:p w14:paraId="20248144" w14:textId="4B1D8AFD" w:rsidR="00C25AB1" w:rsidRDefault="00490565">
      <w:pPr>
        <w:pStyle w:val="TOC1"/>
        <w:rPr>
          <w:rFonts w:asciiTheme="minorHAnsi" w:eastAsiaTheme="minorEastAsia" w:hAnsiTheme="minorHAnsi"/>
          <w:noProof/>
          <w:sz w:val="22"/>
          <w:szCs w:val="24"/>
        </w:rPr>
      </w:pPr>
      <w:r>
        <w:rPr>
          <w:rFonts w:hint="eastAsia"/>
          <w:sz w:val="32"/>
          <w:szCs w:val="32"/>
        </w:rPr>
        <w:fldChar w:fldCharType="begin"/>
      </w:r>
      <w:r>
        <w:rPr>
          <w:rFonts w:hint="eastAsia"/>
          <w:sz w:val="32"/>
          <w:szCs w:val="32"/>
        </w:rPr>
        <w:instrText xml:space="preserve"> TOC \o "1-3" \h \z \u </w:instrText>
      </w:r>
      <w:r>
        <w:rPr>
          <w:rFonts w:hint="eastAsia"/>
          <w:sz w:val="32"/>
          <w:szCs w:val="32"/>
        </w:rPr>
        <w:fldChar w:fldCharType="separate"/>
      </w:r>
      <w:hyperlink w:anchor="_Toc217402202" w:history="1">
        <w:r w:rsidR="00C25AB1" w:rsidRPr="00E905FF">
          <w:rPr>
            <w:rStyle w:val="aff1"/>
            <w:rFonts w:hint="eastAsia"/>
            <w:noProof/>
          </w:rPr>
          <w:t>第一章</w:t>
        </w:r>
        <w:r w:rsidR="00C25AB1" w:rsidRPr="00E905FF">
          <w:rPr>
            <w:rStyle w:val="aff1"/>
            <w:rFonts w:hint="eastAsia"/>
            <w:noProof/>
          </w:rPr>
          <w:t xml:space="preserve"> </w:t>
        </w:r>
        <w:r w:rsidR="00C25AB1" w:rsidRPr="00E905FF">
          <w:rPr>
            <w:rStyle w:val="aff1"/>
            <w:rFonts w:hint="eastAsia"/>
            <w:noProof/>
          </w:rPr>
          <w:t>无人安防发展背景与整体态势</w:t>
        </w:r>
        <w:r w:rsidR="00C25AB1">
          <w:rPr>
            <w:rFonts w:hint="eastAsia"/>
            <w:noProof/>
            <w:webHidden/>
          </w:rPr>
          <w:tab/>
        </w:r>
        <w:r w:rsidR="00C25AB1">
          <w:rPr>
            <w:rFonts w:hint="eastAsia"/>
            <w:noProof/>
            <w:webHidden/>
          </w:rPr>
          <w:fldChar w:fldCharType="begin"/>
        </w:r>
        <w:r w:rsidR="00C25AB1">
          <w:rPr>
            <w:rFonts w:hint="eastAsia"/>
            <w:noProof/>
            <w:webHidden/>
          </w:rPr>
          <w:instrText xml:space="preserve"> </w:instrText>
        </w:r>
        <w:r w:rsidR="00C25AB1">
          <w:rPr>
            <w:noProof/>
            <w:webHidden/>
          </w:rPr>
          <w:instrText>PAGEREF _Toc217402202 \h</w:instrText>
        </w:r>
        <w:r w:rsidR="00C25AB1">
          <w:rPr>
            <w:rFonts w:hint="eastAsia"/>
            <w:noProof/>
            <w:webHidden/>
          </w:rPr>
          <w:instrText xml:space="preserve"> </w:instrText>
        </w:r>
        <w:r w:rsidR="00C25AB1">
          <w:rPr>
            <w:rFonts w:hint="eastAsia"/>
            <w:noProof/>
            <w:webHidden/>
          </w:rPr>
        </w:r>
        <w:r w:rsidR="00C25AB1">
          <w:rPr>
            <w:rFonts w:hint="eastAsia"/>
            <w:noProof/>
            <w:webHidden/>
          </w:rPr>
          <w:fldChar w:fldCharType="separate"/>
        </w:r>
        <w:r w:rsidR="00C25AB1">
          <w:rPr>
            <w:noProof/>
            <w:webHidden/>
          </w:rPr>
          <w:t>1</w:t>
        </w:r>
        <w:r w:rsidR="00C25AB1">
          <w:rPr>
            <w:rFonts w:hint="eastAsia"/>
            <w:noProof/>
            <w:webHidden/>
          </w:rPr>
          <w:fldChar w:fldCharType="end"/>
        </w:r>
      </w:hyperlink>
    </w:p>
    <w:p w14:paraId="337FCB5F" w14:textId="46BF0FFB" w:rsidR="00C25AB1" w:rsidRDefault="00C25AB1">
      <w:pPr>
        <w:pStyle w:val="TOC2"/>
        <w:tabs>
          <w:tab w:val="right" w:leader="middleDot" w:pos="9130"/>
        </w:tabs>
        <w:ind w:left="440"/>
        <w:rPr>
          <w:rFonts w:asciiTheme="minorHAnsi" w:eastAsiaTheme="minorEastAsia" w:hAnsiTheme="minorHAnsi"/>
          <w:noProof/>
          <w:sz w:val="22"/>
          <w:szCs w:val="24"/>
        </w:rPr>
      </w:pPr>
      <w:hyperlink w:anchor="_Toc217402203" w:history="1">
        <w:r w:rsidRPr="00E905FF">
          <w:rPr>
            <w:rStyle w:val="aff1"/>
            <w:rFonts w:hint="eastAsia"/>
            <w:noProof/>
          </w:rPr>
          <w:t xml:space="preserve">1.1 </w:t>
        </w:r>
        <w:r w:rsidRPr="00E905FF">
          <w:rPr>
            <w:rStyle w:val="aff1"/>
            <w:rFonts w:hint="eastAsia"/>
            <w:noProof/>
          </w:rPr>
          <w:t>发展背景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8A9C1CB" w14:textId="4353EEAC"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04" w:history="1">
        <w:r w:rsidRPr="00E905FF">
          <w:rPr>
            <w:rStyle w:val="aff1"/>
            <w:rFonts w:hint="eastAsia"/>
            <w:noProof/>
          </w:rPr>
          <w:t xml:space="preserve">1.1.1 </w:t>
        </w:r>
        <w:r w:rsidRPr="00E905FF">
          <w:rPr>
            <w:rStyle w:val="aff1"/>
            <w:rFonts w:hint="eastAsia"/>
            <w:noProof/>
          </w:rPr>
          <w:t>城市安全治理智能化转型需求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37C711F" w14:textId="1B1E0D13"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05" w:history="1">
        <w:r w:rsidRPr="00E905FF">
          <w:rPr>
            <w:rStyle w:val="aff1"/>
            <w:rFonts w:hint="eastAsia"/>
            <w:noProof/>
          </w:rPr>
          <w:t xml:space="preserve">1.1.2 </w:t>
        </w:r>
        <w:r w:rsidRPr="00E905FF">
          <w:rPr>
            <w:rStyle w:val="aff1"/>
            <w:rFonts w:hint="eastAsia"/>
            <w:noProof/>
          </w:rPr>
          <w:t>自动驾驶与无人系统向安防领域延伸的技术基础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80C8D13" w14:textId="6E18F09F"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06" w:history="1">
        <w:r w:rsidRPr="00E905FF">
          <w:rPr>
            <w:rStyle w:val="aff1"/>
            <w:rFonts w:hint="eastAsia"/>
            <w:noProof/>
          </w:rPr>
          <w:t xml:space="preserve">1.1.3 </w:t>
        </w:r>
        <w:r w:rsidRPr="00E905FF">
          <w:rPr>
            <w:rStyle w:val="aff1"/>
            <w:rFonts w:hint="eastAsia"/>
            <w:noProof/>
          </w:rPr>
          <w:t>无人安防成为城市治理新抓手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48CF170" w14:textId="55C65939" w:rsidR="00C25AB1" w:rsidRDefault="00C25AB1">
      <w:pPr>
        <w:pStyle w:val="TOC2"/>
        <w:tabs>
          <w:tab w:val="right" w:leader="middleDot" w:pos="9130"/>
        </w:tabs>
        <w:ind w:left="440"/>
        <w:rPr>
          <w:rFonts w:asciiTheme="minorHAnsi" w:eastAsiaTheme="minorEastAsia" w:hAnsiTheme="minorHAnsi"/>
          <w:noProof/>
          <w:sz w:val="22"/>
          <w:szCs w:val="24"/>
        </w:rPr>
      </w:pPr>
      <w:hyperlink w:anchor="_Toc217402207" w:history="1">
        <w:r w:rsidRPr="00E905FF">
          <w:rPr>
            <w:rStyle w:val="aff1"/>
            <w:rFonts w:hint="eastAsia"/>
            <w:noProof/>
          </w:rPr>
          <w:t xml:space="preserve">1.2 </w:t>
        </w:r>
        <w:r w:rsidRPr="00E905FF">
          <w:rPr>
            <w:rStyle w:val="aff1"/>
            <w:rFonts w:hint="eastAsia"/>
            <w:noProof/>
          </w:rPr>
          <w:t>国内外发展现状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171FDE" w14:textId="50214B28"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08" w:history="1">
        <w:r w:rsidRPr="00E905FF">
          <w:rPr>
            <w:rStyle w:val="aff1"/>
            <w:rFonts w:hint="eastAsia"/>
            <w:noProof/>
          </w:rPr>
          <w:t xml:space="preserve">1.2.1 </w:t>
        </w:r>
        <w:r w:rsidRPr="00E905FF">
          <w:rPr>
            <w:rStyle w:val="aff1"/>
            <w:rFonts w:hint="eastAsia"/>
            <w:noProof/>
          </w:rPr>
          <w:t>国外无人安防发展情况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82E5ABE" w14:textId="32D96E6A"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09" w:history="1">
        <w:r w:rsidRPr="00E905FF">
          <w:rPr>
            <w:rStyle w:val="aff1"/>
            <w:rFonts w:hint="eastAsia"/>
            <w:noProof/>
          </w:rPr>
          <w:t xml:space="preserve">1.2.2 </w:t>
        </w:r>
        <w:r w:rsidRPr="00E905FF">
          <w:rPr>
            <w:rStyle w:val="aff1"/>
            <w:rFonts w:hint="eastAsia"/>
            <w:noProof/>
          </w:rPr>
          <w:t>国内无人安防发展情况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55C15B8" w14:textId="3BF2C26E" w:rsidR="00C25AB1" w:rsidRDefault="00C25AB1">
      <w:pPr>
        <w:pStyle w:val="TOC2"/>
        <w:tabs>
          <w:tab w:val="right" w:leader="middleDot" w:pos="9130"/>
        </w:tabs>
        <w:ind w:left="440"/>
        <w:rPr>
          <w:rFonts w:asciiTheme="minorHAnsi" w:eastAsiaTheme="minorEastAsia" w:hAnsiTheme="minorHAnsi"/>
          <w:noProof/>
          <w:sz w:val="22"/>
          <w:szCs w:val="24"/>
        </w:rPr>
      </w:pPr>
      <w:hyperlink w:anchor="_Toc217402210" w:history="1">
        <w:r w:rsidRPr="00E905FF">
          <w:rPr>
            <w:rStyle w:val="aff1"/>
            <w:rFonts w:hint="eastAsia"/>
            <w:noProof/>
          </w:rPr>
          <w:t xml:space="preserve">1.3 </w:t>
        </w:r>
        <w:r w:rsidRPr="00E905FF">
          <w:rPr>
            <w:rStyle w:val="aff1"/>
            <w:rFonts w:hint="eastAsia"/>
            <w:noProof/>
          </w:rPr>
          <w:t>发展瓶颈与约束因素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8BA26DC" w14:textId="56267596"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11" w:history="1">
        <w:r w:rsidRPr="00E905FF">
          <w:rPr>
            <w:rStyle w:val="aff1"/>
            <w:rFonts w:hint="eastAsia"/>
            <w:noProof/>
          </w:rPr>
          <w:t xml:space="preserve">1.3.1 </w:t>
        </w:r>
        <w:r w:rsidRPr="00E905FF">
          <w:rPr>
            <w:rStyle w:val="aff1"/>
            <w:rFonts w:hint="eastAsia"/>
            <w:noProof/>
          </w:rPr>
          <w:t>技术层面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87198CB" w14:textId="0AA91C28"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12" w:history="1">
        <w:r w:rsidRPr="00E905FF">
          <w:rPr>
            <w:rStyle w:val="aff1"/>
            <w:rFonts w:hint="eastAsia"/>
            <w:noProof/>
          </w:rPr>
          <w:t xml:space="preserve">1.3.2 </w:t>
        </w:r>
        <w:r w:rsidRPr="00E905FF">
          <w:rPr>
            <w:rStyle w:val="aff1"/>
            <w:rFonts w:hint="eastAsia"/>
            <w:noProof/>
          </w:rPr>
          <w:t>场景与治理层面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8FF798A" w14:textId="52FECCAD"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13" w:history="1">
        <w:r w:rsidRPr="00E905FF">
          <w:rPr>
            <w:rStyle w:val="aff1"/>
            <w:rFonts w:hint="eastAsia"/>
            <w:noProof/>
          </w:rPr>
          <w:t xml:space="preserve">1.3.3 </w:t>
        </w:r>
        <w:r w:rsidRPr="00E905FF">
          <w:rPr>
            <w:rStyle w:val="aff1"/>
            <w:rFonts w:hint="eastAsia"/>
            <w:noProof/>
          </w:rPr>
          <w:t>产业与商业层面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BE67C25" w14:textId="338214AA" w:rsidR="00C25AB1" w:rsidRDefault="00C25AB1">
      <w:pPr>
        <w:pStyle w:val="TOC1"/>
        <w:rPr>
          <w:rFonts w:asciiTheme="minorHAnsi" w:eastAsiaTheme="minorEastAsia" w:hAnsiTheme="minorHAnsi"/>
          <w:noProof/>
          <w:sz w:val="22"/>
          <w:szCs w:val="24"/>
        </w:rPr>
      </w:pPr>
      <w:hyperlink w:anchor="_Toc217402214" w:history="1">
        <w:r w:rsidRPr="00E905FF">
          <w:rPr>
            <w:rStyle w:val="aff1"/>
            <w:rFonts w:hint="eastAsia"/>
            <w:noProof/>
          </w:rPr>
          <w:t>第二章</w:t>
        </w:r>
        <w:r w:rsidRPr="00E905FF">
          <w:rPr>
            <w:rStyle w:val="aff1"/>
            <w:rFonts w:hint="eastAsia"/>
            <w:noProof/>
          </w:rPr>
          <w:t xml:space="preserve"> </w:t>
        </w:r>
        <w:r w:rsidRPr="00E905FF">
          <w:rPr>
            <w:rStyle w:val="aff1"/>
            <w:rFonts w:hint="eastAsia"/>
            <w:noProof/>
          </w:rPr>
          <w:t>无人安防市场情况与应用场景分析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4358F8E" w14:textId="0B733AD9" w:rsidR="00C25AB1" w:rsidRDefault="00C25AB1">
      <w:pPr>
        <w:pStyle w:val="TOC2"/>
        <w:tabs>
          <w:tab w:val="right" w:leader="middleDot" w:pos="9130"/>
        </w:tabs>
        <w:ind w:left="440"/>
        <w:rPr>
          <w:rFonts w:asciiTheme="minorHAnsi" w:eastAsiaTheme="minorEastAsia" w:hAnsiTheme="minorHAnsi"/>
          <w:noProof/>
          <w:sz w:val="22"/>
          <w:szCs w:val="24"/>
        </w:rPr>
      </w:pPr>
      <w:hyperlink w:anchor="_Toc217402215" w:history="1">
        <w:r w:rsidRPr="00E905FF">
          <w:rPr>
            <w:rStyle w:val="aff1"/>
            <w:rFonts w:hint="eastAsia"/>
            <w:noProof/>
          </w:rPr>
          <w:t xml:space="preserve">2.1 </w:t>
        </w:r>
        <w:r w:rsidRPr="00E905FF">
          <w:rPr>
            <w:rStyle w:val="aff1"/>
            <w:rFonts w:hint="eastAsia"/>
            <w:noProof/>
          </w:rPr>
          <w:t>市场需求与驱动因素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5D0F4A9" w14:textId="0676C67F"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16" w:history="1">
        <w:r w:rsidRPr="00E905FF">
          <w:rPr>
            <w:rStyle w:val="aff1"/>
            <w:rFonts w:hint="eastAsia"/>
            <w:noProof/>
          </w:rPr>
          <w:t xml:space="preserve">2.1.1 </w:t>
        </w:r>
        <w:r w:rsidRPr="00E905FF">
          <w:rPr>
            <w:rStyle w:val="aff1"/>
            <w:rFonts w:hint="eastAsia"/>
            <w:noProof/>
          </w:rPr>
          <w:t>公共安全与城市精细化治理需求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C46A21B" w14:textId="2783CD3A"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17" w:history="1">
        <w:r w:rsidRPr="00E905FF">
          <w:rPr>
            <w:rStyle w:val="aff1"/>
            <w:rFonts w:hint="eastAsia"/>
            <w:noProof/>
          </w:rPr>
          <w:t xml:space="preserve">2.1.2 </w:t>
        </w:r>
        <w:r w:rsidRPr="00E905FF">
          <w:rPr>
            <w:rStyle w:val="aff1"/>
            <w:rFonts w:hint="eastAsia"/>
            <w:noProof/>
          </w:rPr>
          <w:t>重点防控区域安全升级需求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CC5ADD1" w14:textId="6BA19B55"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18" w:history="1">
        <w:r w:rsidRPr="00E905FF">
          <w:rPr>
            <w:rStyle w:val="aff1"/>
            <w:rFonts w:hint="eastAsia"/>
            <w:noProof/>
          </w:rPr>
          <w:t xml:space="preserve">2.1.3 </w:t>
        </w:r>
        <w:r w:rsidRPr="00E905FF">
          <w:rPr>
            <w:rStyle w:val="aff1"/>
            <w:rFonts w:hint="eastAsia"/>
            <w:noProof/>
          </w:rPr>
          <w:t>新型基础设施与数据要素驱动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6A9F3C2" w14:textId="39C3EAA8" w:rsidR="00C25AB1" w:rsidRDefault="00C25AB1">
      <w:pPr>
        <w:pStyle w:val="TOC2"/>
        <w:tabs>
          <w:tab w:val="right" w:leader="middleDot" w:pos="9130"/>
        </w:tabs>
        <w:ind w:left="440"/>
        <w:rPr>
          <w:rFonts w:asciiTheme="minorHAnsi" w:eastAsiaTheme="minorEastAsia" w:hAnsiTheme="minorHAnsi"/>
          <w:noProof/>
          <w:sz w:val="22"/>
          <w:szCs w:val="24"/>
        </w:rPr>
      </w:pPr>
      <w:hyperlink w:anchor="_Toc217402219" w:history="1">
        <w:r w:rsidRPr="00E905FF">
          <w:rPr>
            <w:rStyle w:val="aff1"/>
            <w:rFonts w:hint="eastAsia"/>
            <w:noProof/>
          </w:rPr>
          <w:t xml:space="preserve">2.2 </w:t>
        </w:r>
        <w:r w:rsidRPr="00E905FF">
          <w:rPr>
            <w:rStyle w:val="aff1"/>
            <w:rFonts w:hint="eastAsia"/>
            <w:noProof/>
          </w:rPr>
          <w:t>各地市场布局特征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0F9223C" w14:textId="2E9FE568"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20" w:history="1">
        <w:r w:rsidRPr="00E905FF">
          <w:rPr>
            <w:rStyle w:val="aff1"/>
            <w:rFonts w:hint="eastAsia"/>
            <w:noProof/>
          </w:rPr>
          <w:t xml:space="preserve">2.2.1 </w:t>
        </w:r>
        <w:r w:rsidRPr="00E905FF">
          <w:rPr>
            <w:rStyle w:val="aff1"/>
            <w:rFonts w:hint="eastAsia"/>
            <w:noProof/>
          </w:rPr>
          <w:t>政企协同采购成为主流模式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0A31996" w14:textId="2AC35CA8"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21" w:history="1">
        <w:r w:rsidRPr="00E905FF">
          <w:rPr>
            <w:rStyle w:val="aff1"/>
            <w:rFonts w:hint="eastAsia"/>
            <w:noProof/>
          </w:rPr>
          <w:t xml:space="preserve">2.2.2 </w:t>
        </w:r>
        <w:r w:rsidRPr="00E905FF">
          <w:rPr>
            <w:rStyle w:val="aff1"/>
            <w:rFonts w:hint="eastAsia"/>
            <w:noProof/>
          </w:rPr>
          <w:t>“重点区域优先”布局特征分析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C195566" w14:textId="0E5FD021" w:rsidR="00C25AB1" w:rsidRDefault="00C25AB1">
      <w:pPr>
        <w:pStyle w:val="TOC2"/>
        <w:tabs>
          <w:tab w:val="right" w:leader="middleDot" w:pos="9130"/>
        </w:tabs>
        <w:ind w:left="440"/>
        <w:rPr>
          <w:rFonts w:asciiTheme="minorHAnsi" w:eastAsiaTheme="minorEastAsia" w:hAnsiTheme="minorHAnsi"/>
          <w:noProof/>
          <w:sz w:val="22"/>
          <w:szCs w:val="24"/>
        </w:rPr>
      </w:pPr>
      <w:hyperlink w:anchor="_Toc217402222" w:history="1">
        <w:r w:rsidRPr="00E905FF">
          <w:rPr>
            <w:rStyle w:val="aff1"/>
            <w:rFonts w:hint="eastAsia"/>
            <w:noProof/>
          </w:rPr>
          <w:t xml:space="preserve">2.3 </w:t>
        </w:r>
        <w:r w:rsidRPr="00E905FF">
          <w:rPr>
            <w:rStyle w:val="aff1"/>
            <w:rFonts w:hint="eastAsia"/>
            <w:noProof/>
          </w:rPr>
          <w:t>无人安防典型应用场景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2EE15F5" w14:textId="43D5D327"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23" w:history="1">
        <w:r w:rsidRPr="00E905FF">
          <w:rPr>
            <w:rStyle w:val="aff1"/>
            <w:rFonts w:hint="eastAsia"/>
            <w:noProof/>
          </w:rPr>
          <w:t xml:space="preserve">2.3.1 </w:t>
        </w:r>
        <w:r w:rsidRPr="00E905FF">
          <w:rPr>
            <w:rStyle w:val="aff1"/>
            <w:rFonts w:hint="eastAsia"/>
            <w:noProof/>
          </w:rPr>
          <w:t>工业园区与科技园区巡逻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2CCFAB3" w14:textId="45D8FD49"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24" w:history="1">
        <w:r w:rsidRPr="00E905FF">
          <w:rPr>
            <w:rStyle w:val="aff1"/>
            <w:rFonts w:hint="eastAsia"/>
            <w:noProof/>
          </w:rPr>
          <w:t xml:space="preserve">2.3.2 </w:t>
        </w:r>
        <w:r w:rsidRPr="00E905FF">
          <w:rPr>
            <w:rStyle w:val="aff1"/>
            <w:rFonts w:hint="eastAsia"/>
            <w:noProof/>
          </w:rPr>
          <w:t>机场、口岸及重要枢纽值守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CBA5C55" w14:textId="45B4FB2F"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25" w:history="1">
        <w:r w:rsidRPr="00E905FF">
          <w:rPr>
            <w:rStyle w:val="aff1"/>
            <w:rFonts w:hint="eastAsia"/>
            <w:noProof/>
          </w:rPr>
          <w:t xml:space="preserve">2.3.3 </w:t>
        </w:r>
        <w:r w:rsidRPr="00E905FF">
          <w:rPr>
            <w:rStyle w:val="aff1"/>
            <w:rFonts w:hint="eastAsia"/>
            <w:noProof/>
          </w:rPr>
          <w:t>大型活动与重点时段安防布控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474CEF0" w14:textId="01ACD511"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26" w:history="1">
        <w:r w:rsidRPr="00E905FF">
          <w:rPr>
            <w:rStyle w:val="aff1"/>
            <w:rFonts w:hint="eastAsia"/>
            <w:noProof/>
          </w:rPr>
          <w:t xml:space="preserve">2.3.4 </w:t>
        </w:r>
        <w:r w:rsidRPr="00E905FF">
          <w:rPr>
            <w:rStyle w:val="aff1"/>
            <w:rFonts w:hint="eastAsia"/>
            <w:noProof/>
          </w:rPr>
          <w:t>城市道路与公共空间延伸场景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033A9E4" w14:textId="04C7DD55" w:rsidR="00C25AB1" w:rsidRDefault="00C25AB1">
      <w:pPr>
        <w:pStyle w:val="TOC1"/>
        <w:rPr>
          <w:rFonts w:asciiTheme="minorHAnsi" w:eastAsiaTheme="minorEastAsia" w:hAnsiTheme="minorHAnsi"/>
          <w:noProof/>
          <w:sz w:val="22"/>
          <w:szCs w:val="24"/>
        </w:rPr>
      </w:pPr>
      <w:hyperlink w:anchor="_Toc217402227" w:history="1">
        <w:r w:rsidRPr="00E905FF">
          <w:rPr>
            <w:rStyle w:val="aff1"/>
            <w:rFonts w:hint="eastAsia"/>
            <w:noProof/>
          </w:rPr>
          <w:t>第三章</w:t>
        </w:r>
        <w:r w:rsidRPr="00E905FF">
          <w:rPr>
            <w:rStyle w:val="aff1"/>
            <w:rFonts w:hint="eastAsia"/>
            <w:noProof/>
          </w:rPr>
          <w:t xml:space="preserve"> </w:t>
        </w:r>
        <w:r w:rsidRPr="00E905FF">
          <w:rPr>
            <w:rStyle w:val="aff1"/>
            <w:rFonts w:hint="eastAsia"/>
            <w:noProof/>
          </w:rPr>
          <w:t>关键技术体系与发展趋势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9097C41" w14:textId="6DD6B52A" w:rsidR="00C25AB1" w:rsidRDefault="00C25AB1">
      <w:pPr>
        <w:pStyle w:val="TOC2"/>
        <w:tabs>
          <w:tab w:val="right" w:leader="middleDot" w:pos="9130"/>
        </w:tabs>
        <w:ind w:left="440"/>
        <w:rPr>
          <w:rFonts w:asciiTheme="minorHAnsi" w:eastAsiaTheme="minorEastAsia" w:hAnsiTheme="minorHAnsi"/>
          <w:noProof/>
          <w:sz w:val="22"/>
          <w:szCs w:val="24"/>
        </w:rPr>
      </w:pPr>
      <w:hyperlink w:anchor="_Toc217402228" w:history="1">
        <w:r w:rsidRPr="00E905FF">
          <w:rPr>
            <w:rStyle w:val="aff1"/>
            <w:rFonts w:hint="eastAsia"/>
            <w:noProof/>
          </w:rPr>
          <w:t xml:space="preserve">3.1 </w:t>
        </w:r>
        <w:r w:rsidRPr="00E905FF">
          <w:rPr>
            <w:rStyle w:val="aff1"/>
            <w:rFonts w:hint="eastAsia"/>
            <w:noProof/>
          </w:rPr>
          <w:t>无人安防关键技术构成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BF076CB" w14:textId="19F0D9B3"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29" w:history="1">
        <w:r w:rsidRPr="00E905FF">
          <w:rPr>
            <w:rStyle w:val="aff1"/>
            <w:rFonts w:hint="eastAsia"/>
            <w:noProof/>
          </w:rPr>
          <w:t xml:space="preserve">3.1.1 </w:t>
        </w:r>
        <w:r w:rsidRPr="00E905FF">
          <w:rPr>
            <w:rStyle w:val="aff1"/>
            <w:rFonts w:hint="eastAsia"/>
            <w:noProof/>
          </w:rPr>
          <w:t>多传感器融合与环境感知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30A37E4" w14:textId="6B9556B2"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30" w:history="1">
        <w:r w:rsidRPr="00E905FF">
          <w:rPr>
            <w:rStyle w:val="aff1"/>
            <w:rFonts w:hint="eastAsia"/>
            <w:noProof/>
          </w:rPr>
          <w:t xml:space="preserve">3.1.2 </w:t>
        </w:r>
        <w:r w:rsidRPr="00E905FF">
          <w:rPr>
            <w:rStyle w:val="aff1"/>
            <w:rFonts w:hint="eastAsia"/>
            <w:noProof/>
          </w:rPr>
          <w:t>自动驾驶与低速无人系统技术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A0F001F" w14:textId="3E9BFB4C"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31" w:history="1">
        <w:r w:rsidRPr="00E905FF">
          <w:rPr>
            <w:rStyle w:val="aff1"/>
            <w:rFonts w:hint="eastAsia"/>
            <w:noProof/>
          </w:rPr>
          <w:t xml:space="preserve">3.1.3 </w:t>
        </w:r>
        <w:r w:rsidRPr="00E905FF">
          <w:rPr>
            <w:rStyle w:val="aff1"/>
            <w:rFonts w:hint="eastAsia"/>
            <w:noProof/>
          </w:rPr>
          <w:t>云控平台与指挥调度系统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C845404" w14:textId="1EA50D46"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32" w:history="1">
        <w:r w:rsidRPr="00E905FF">
          <w:rPr>
            <w:rStyle w:val="aff1"/>
            <w:rFonts w:hint="eastAsia"/>
            <w:noProof/>
          </w:rPr>
          <w:t xml:space="preserve">3.1.4 </w:t>
        </w:r>
        <w:r w:rsidRPr="00E905FF">
          <w:rPr>
            <w:rStyle w:val="aff1"/>
            <w:rFonts w:hint="eastAsia"/>
            <w:noProof/>
          </w:rPr>
          <w:t>安防算法与智能预警能力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B98047C" w14:textId="0533752F" w:rsidR="00C25AB1" w:rsidRDefault="00C25AB1">
      <w:pPr>
        <w:pStyle w:val="TOC2"/>
        <w:tabs>
          <w:tab w:val="right" w:leader="middleDot" w:pos="9130"/>
        </w:tabs>
        <w:ind w:left="440"/>
        <w:rPr>
          <w:rFonts w:asciiTheme="minorHAnsi" w:eastAsiaTheme="minorEastAsia" w:hAnsiTheme="minorHAnsi"/>
          <w:noProof/>
          <w:sz w:val="22"/>
          <w:szCs w:val="24"/>
        </w:rPr>
      </w:pPr>
      <w:hyperlink w:anchor="_Toc217402233" w:history="1">
        <w:r w:rsidRPr="00E905FF">
          <w:rPr>
            <w:rStyle w:val="aff1"/>
            <w:rFonts w:hint="eastAsia"/>
            <w:noProof/>
          </w:rPr>
          <w:t xml:space="preserve">3.2 </w:t>
        </w:r>
        <w:r w:rsidRPr="00E905FF">
          <w:rPr>
            <w:rStyle w:val="aff1"/>
            <w:rFonts w:hint="eastAsia"/>
            <w:noProof/>
          </w:rPr>
          <w:t>技术演进趋势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1F0B328" w14:textId="3FD6588A"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34" w:history="1">
        <w:r w:rsidRPr="00E905FF">
          <w:rPr>
            <w:rStyle w:val="aff1"/>
            <w:rFonts w:hint="eastAsia"/>
            <w:noProof/>
          </w:rPr>
          <w:t xml:space="preserve">3.2.1 </w:t>
        </w:r>
        <w:r w:rsidRPr="00E905FF">
          <w:rPr>
            <w:rStyle w:val="aff1"/>
            <w:rFonts w:hint="eastAsia"/>
            <w:noProof/>
          </w:rPr>
          <w:t>从单体智能向群体协同演进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A15E284" w14:textId="7465BF61"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35" w:history="1">
        <w:r w:rsidRPr="00E905FF">
          <w:rPr>
            <w:rStyle w:val="aff1"/>
            <w:rFonts w:hint="eastAsia"/>
            <w:noProof/>
          </w:rPr>
          <w:t xml:space="preserve">3.2.2 </w:t>
        </w:r>
        <w:r w:rsidRPr="00E905FF">
          <w:rPr>
            <w:rStyle w:val="aff1"/>
            <w:rFonts w:hint="eastAsia"/>
            <w:noProof/>
          </w:rPr>
          <w:t>从封闭场景向半开放、开放场景拓展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49FCBC0" w14:textId="0C2CAA75"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36" w:history="1">
        <w:r w:rsidRPr="00E905FF">
          <w:rPr>
            <w:rStyle w:val="aff1"/>
            <w:rFonts w:hint="eastAsia"/>
            <w:noProof/>
          </w:rPr>
          <w:t xml:space="preserve">3.2.3 </w:t>
        </w:r>
        <w:r w:rsidRPr="00E905FF">
          <w:rPr>
            <w:rStyle w:val="aff1"/>
            <w:rFonts w:hint="eastAsia"/>
            <w:noProof/>
          </w:rPr>
          <w:t>安防数据资产化与智能服务化趋势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15870DF" w14:textId="4E66F02B" w:rsidR="00C25AB1" w:rsidRDefault="00C25AB1">
      <w:pPr>
        <w:pStyle w:val="TOC1"/>
        <w:rPr>
          <w:rFonts w:asciiTheme="minorHAnsi" w:eastAsiaTheme="minorEastAsia" w:hAnsiTheme="minorHAnsi"/>
          <w:noProof/>
          <w:sz w:val="22"/>
          <w:szCs w:val="24"/>
        </w:rPr>
      </w:pPr>
      <w:hyperlink w:anchor="_Toc217402237" w:history="1">
        <w:r w:rsidRPr="00E905FF">
          <w:rPr>
            <w:rStyle w:val="aff1"/>
            <w:rFonts w:hint="eastAsia"/>
            <w:noProof/>
          </w:rPr>
          <w:t>第四章</w:t>
        </w:r>
        <w:r w:rsidRPr="00E905FF">
          <w:rPr>
            <w:rStyle w:val="aff1"/>
            <w:rFonts w:hint="eastAsia"/>
            <w:noProof/>
          </w:rPr>
          <w:t xml:space="preserve"> </w:t>
        </w:r>
        <w:r w:rsidRPr="00E905FF">
          <w:rPr>
            <w:rStyle w:val="aff1"/>
            <w:rFonts w:hint="eastAsia"/>
            <w:noProof/>
          </w:rPr>
          <w:t>产业主体与商业模式分析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8EEF8F9" w14:textId="6D536361" w:rsidR="00C25AB1" w:rsidRDefault="00C25AB1">
      <w:pPr>
        <w:pStyle w:val="TOC2"/>
        <w:tabs>
          <w:tab w:val="right" w:leader="middleDot" w:pos="9130"/>
        </w:tabs>
        <w:ind w:left="440"/>
        <w:rPr>
          <w:rFonts w:asciiTheme="minorHAnsi" w:eastAsiaTheme="minorEastAsia" w:hAnsiTheme="minorHAnsi"/>
          <w:noProof/>
          <w:sz w:val="22"/>
          <w:szCs w:val="24"/>
        </w:rPr>
      </w:pPr>
      <w:hyperlink w:anchor="_Toc217402238" w:history="1">
        <w:r w:rsidRPr="00E905FF">
          <w:rPr>
            <w:rStyle w:val="aff1"/>
            <w:rFonts w:hint="eastAsia"/>
            <w:noProof/>
          </w:rPr>
          <w:t xml:space="preserve">4.1 </w:t>
        </w:r>
        <w:r w:rsidRPr="00E905FF">
          <w:rPr>
            <w:rStyle w:val="aff1"/>
            <w:rFonts w:hint="eastAsia"/>
            <w:noProof/>
          </w:rPr>
          <w:t>重点科技企业调研分析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2D239C2" w14:textId="4D63480A" w:rsidR="00C25AB1" w:rsidRDefault="00C25AB1">
      <w:pPr>
        <w:pStyle w:val="TOC2"/>
        <w:tabs>
          <w:tab w:val="right" w:leader="middleDot" w:pos="9130"/>
        </w:tabs>
        <w:ind w:left="440"/>
        <w:rPr>
          <w:rFonts w:asciiTheme="minorHAnsi" w:eastAsiaTheme="minorEastAsia" w:hAnsiTheme="minorHAnsi"/>
          <w:noProof/>
          <w:sz w:val="22"/>
          <w:szCs w:val="24"/>
        </w:rPr>
      </w:pPr>
      <w:hyperlink w:anchor="_Toc217402239" w:history="1">
        <w:r w:rsidRPr="00E905FF">
          <w:rPr>
            <w:rStyle w:val="aff1"/>
            <w:rFonts w:hint="eastAsia"/>
            <w:noProof/>
          </w:rPr>
          <w:t xml:space="preserve">4.2 </w:t>
        </w:r>
        <w:r w:rsidRPr="00E905FF">
          <w:rPr>
            <w:rStyle w:val="aff1"/>
            <w:rFonts w:hint="eastAsia"/>
            <w:noProof/>
          </w:rPr>
          <w:t>商业模式现状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5FE7E05" w14:textId="58B7E457"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40" w:history="1">
        <w:r w:rsidRPr="00E905FF">
          <w:rPr>
            <w:rStyle w:val="aff1"/>
            <w:rFonts w:hint="eastAsia"/>
            <w:noProof/>
          </w:rPr>
          <w:t xml:space="preserve">4.2.1 </w:t>
        </w:r>
        <w:r w:rsidRPr="00E905FF">
          <w:rPr>
            <w:rStyle w:val="aff1"/>
            <w:rFonts w:hint="eastAsia"/>
            <w:noProof/>
          </w:rPr>
          <w:t>“设备销售</w:t>
        </w:r>
        <w:r w:rsidRPr="00E905FF">
          <w:rPr>
            <w:rStyle w:val="aff1"/>
            <w:rFonts w:hint="eastAsia"/>
            <w:noProof/>
          </w:rPr>
          <w:t>+</w:t>
        </w:r>
        <w:r w:rsidRPr="00E905FF">
          <w:rPr>
            <w:rStyle w:val="aff1"/>
            <w:rFonts w:hint="eastAsia"/>
            <w:noProof/>
          </w:rPr>
          <w:t>运维服务外包”模式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F358F03" w14:textId="5770EE19"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41" w:history="1">
        <w:r w:rsidRPr="00E905FF">
          <w:rPr>
            <w:rStyle w:val="aff1"/>
            <w:rFonts w:hint="eastAsia"/>
            <w:noProof/>
          </w:rPr>
          <w:t xml:space="preserve">4.2.2 </w:t>
        </w:r>
        <w:r w:rsidRPr="00E905FF">
          <w:rPr>
            <w:rStyle w:val="aff1"/>
            <w:rFonts w:hint="eastAsia"/>
            <w:noProof/>
          </w:rPr>
          <w:t>政府主导型采购与运营模式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4BC300C" w14:textId="7F08D256" w:rsidR="00C25AB1" w:rsidRDefault="00C25AB1">
      <w:pPr>
        <w:pStyle w:val="TOC2"/>
        <w:tabs>
          <w:tab w:val="right" w:leader="middleDot" w:pos="9130"/>
        </w:tabs>
        <w:ind w:left="440"/>
        <w:rPr>
          <w:rFonts w:asciiTheme="minorHAnsi" w:eastAsiaTheme="minorEastAsia" w:hAnsiTheme="minorHAnsi"/>
          <w:noProof/>
          <w:sz w:val="22"/>
          <w:szCs w:val="24"/>
        </w:rPr>
      </w:pPr>
      <w:hyperlink w:anchor="_Toc217402242" w:history="1">
        <w:r w:rsidRPr="00E905FF">
          <w:rPr>
            <w:rStyle w:val="aff1"/>
            <w:rFonts w:hint="eastAsia"/>
            <w:noProof/>
          </w:rPr>
          <w:t xml:space="preserve">4.3 </w:t>
        </w:r>
        <w:r w:rsidRPr="00E905FF">
          <w:rPr>
            <w:rStyle w:val="aff1"/>
            <w:rFonts w:hint="eastAsia"/>
            <w:noProof/>
          </w:rPr>
          <w:t>商业模式创新探索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28BFA8D" w14:textId="38A19202"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43" w:history="1">
        <w:r w:rsidRPr="00E905FF">
          <w:rPr>
            <w:rStyle w:val="aff1"/>
            <w:rFonts w:hint="eastAsia"/>
            <w:noProof/>
          </w:rPr>
          <w:t xml:space="preserve">4.3.1 </w:t>
        </w:r>
        <w:r w:rsidRPr="00E905FF">
          <w:rPr>
            <w:rStyle w:val="aff1"/>
            <w:rFonts w:hint="eastAsia"/>
            <w:noProof/>
          </w:rPr>
          <w:t>“安防数据服务</w:t>
        </w:r>
        <w:r w:rsidRPr="00E905FF">
          <w:rPr>
            <w:rStyle w:val="aff1"/>
            <w:rFonts w:hint="eastAsia"/>
            <w:noProof/>
          </w:rPr>
          <w:t>+</w:t>
        </w:r>
        <w:r w:rsidRPr="00E905FF">
          <w:rPr>
            <w:rStyle w:val="aff1"/>
            <w:rFonts w:hint="eastAsia"/>
            <w:noProof/>
          </w:rPr>
          <w:t>增值预警”模式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F17C3EC" w14:textId="102A5CBD"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44" w:history="1">
        <w:r w:rsidRPr="00E905FF">
          <w:rPr>
            <w:rStyle w:val="aff1"/>
            <w:rFonts w:hint="eastAsia"/>
            <w:noProof/>
          </w:rPr>
          <w:t xml:space="preserve">4.3.2 </w:t>
        </w:r>
        <w:r w:rsidRPr="00E905FF">
          <w:rPr>
            <w:rStyle w:val="aff1"/>
            <w:rFonts w:hint="eastAsia"/>
            <w:noProof/>
          </w:rPr>
          <w:t>与城市治理平台、应急体系的联动模式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DC40044" w14:textId="2CD485D3" w:rsidR="00C25AB1" w:rsidRDefault="00C25AB1">
      <w:pPr>
        <w:pStyle w:val="TOC1"/>
        <w:rPr>
          <w:rFonts w:asciiTheme="minorHAnsi" w:eastAsiaTheme="minorEastAsia" w:hAnsiTheme="minorHAnsi"/>
          <w:noProof/>
          <w:sz w:val="22"/>
          <w:szCs w:val="24"/>
        </w:rPr>
      </w:pPr>
      <w:hyperlink w:anchor="_Toc217402245" w:history="1">
        <w:r w:rsidRPr="00E905FF">
          <w:rPr>
            <w:rStyle w:val="aff1"/>
            <w:rFonts w:hint="eastAsia"/>
            <w:noProof/>
          </w:rPr>
          <w:t>第五章</w:t>
        </w:r>
        <w:r w:rsidRPr="00E905FF">
          <w:rPr>
            <w:rStyle w:val="aff1"/>
            <w:rFonts w:hint="eastAsia"/>
            <w:noProof/>
          </w:rPr>
          <w:t xml:space="preserve"> </w:t>
        </w:r>
        <w:r w:rsidRPr="00E905FF">
          <w:rPr>
            <w:rStyle w:val="aff1"/>
            <w:rFonts w:hint="eastAsia"/>
            <w:noProof/>
          </w:rPr>
          <w:t>国内地方政府应用实践与示范经验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34AE7C8" w14:textId="679D9E86" w:rsidR="00C25AB1" w:rsidRDefault="00C25AB1">
      <w:pPr>
        <w:pStyle w:val="TOC2"/>
        <w:tabs>
          <w:tab w:val="right" w:leader="middleDot" w:pos="9130"/>
        </w:tabs>
        <w:ind w:left="440"/>
        <w:rPr>
          <w:rFonts w:asciiTheme="minorHAnsi" w:eastAsiaTheme="minorEastAsia" w:hAnsiTheme="minorHAnsi"/>
          <w:noProof/>
          <w:sz w:val="22"/>
          <w:szCs w:val="24"/>
        </w:rPr>
      </w:pPr>
      <w:hyperlink w:anchor="_Toc217402246" w:history="1">
        <w:r w:rsidRPr="00E905FF">
          <w:rPr>
            <w:rStyle w:val="aff1"/>
            <w:rFonts w:hint="eastAsia"/>
            <w:noProof/>
          </w:rPr>
          <w:t xml:space="preserve">5.1 </w:t>
        </w:r>
        <w:r w:rsidRPr="00E905FF">
          <w:rPr>
            <w:rStyle w:val="aff1"/>
            <w:rFonts w:hint="eastAsia"/>
            <w:noProof/>
          </w:rPr>
          <w:t>国内典型城市与地区实践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BAA842C" w14:textId="740BC166" w:rsidR="00C25AB1" w:rsidRDefault="00C25AB1">
      <w:pPr>
        <w:pStyle w:val="TOC2"/>
        <w:tabs>
          <w:tab w:val="right" w:leader="middleDot" w:pos="9130"/>
        </w:tabs>
        <w:ind w:left="440"/>
        <w:rPr>
          <w:rFonts w:asciiTheme="minorHAnsi" w:eastAsiaTheme="minorEastAsia" w:hAnsiTheme="minorHAnsi"/>
          <w:noProof/>
          <w:sz w:val="22"/>
          <w:szCs w:val="24"/>
        </w:rPr>
      </w:pPr>
      <w:hyperlink w:anchor="_Toc217402247" w:history="1">
        <w:r w:rsidRPr="00E905FF">
          <w:rPr>
            <w:rStyle w:val="aff1"/>
            <w:rFonts w:hint="eastAsia"/>
            <w:noProof/>
          </w:rPr>
          <w:t xml:space="preserve">5.2 </w:t>
        </w:r>
        <w:r w:rsidRPr="00E905FF">
          <w:rPr>
            <w:rStyle w:val="aff1"/>
            <w:rFonts w:hint="eastAsia"/>
            <w:noProof/>
          </w:rPr>
          <w:t>示范区建设与运营模式对比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79D85C0" w14:textId="6FFF0E53"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48" w:history="1">
        <w:r w:rsidRPr="00E905FF">
          <w:rPr>
            <w:rStyle w:val="aff1"/>
            <w:rFonts w:hint="eastAsia"/>
            <w:noProof/>
          </w:rPr>
          <w:t xml:space="preserve">5.2.1 </w:t>
        </w:r>
        <w:r w:rsidRPr="00E905FF">
          <w:rPr>
            <w:rStyle w:val="aff1"/>
            <w:rFonts w:hint="eastAsia"/>
            <w:noProof/>
          </w:rPr>
          <w:t>政策开放度与测试机制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120C13C" w14:textId="68709B3B"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49" w:history="1">
        <w:r w:rsidRPr="00E905FF">
          <w:rPr>
            <w:rStyle w:val="aff1"/>
            <w:rFonts w:hint="eastAsia"/>
            <w:noProof/>
          </w:rPr>
          <w:t xml:space="preserve">5.2.2 </w:t>
        </w:r>
        <w:r w:rsidRPr="00E905FF">
          <w:rPr>
            <w:rStyle w:val="aff1"/>
            <w:rFonts w:hint="eastAsia"/>
            <w:noProof/>
          </w:rPr>
          <w:t>测试里程、运行时长与成熟度关系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0A1F443" w14:textId="72C0E778" w:rsidR="00C25AB1" w:rsidRDefault="00C25AB1">
      <w:pPr>
        <w:pStyle w:val="TOC2"/>
        <w:tabs>
          <w:tab w:val="right" w:leader="middleDot" w:pos="9130"/>
        </w:tabs>
        <w:ind w:left="440"/>
        <w:rPr>
          <w:rFonts w:asciiTheme="minorHAnsi" w:eastAsiaTheme="minorEastAsia" w:hAnsiTheme="minorHAnsi"/>
          <w:noProof/>
          <w:sz w:val="22"/>
          <w:szCs w:val="24"/>
        </w:rPr>
      </w:pPr>
      <w:hyperlink w:anchor="_Toc217402250" w:history="1">
        <w:r w:rsidRPr="00E905FF">
          <w:rPr>
            <w:rStyle w:val="aff1"/>
            <w:rFonts w:hint="eastAsia"/>
            <w:noProof/>
          </w:rPr>
          <w:t xml:space="preserve">5.3 </w:t>
        </w:r>
        <w:r w:rsidRPr="00E905FF">
          <w:rPr>
            <w:rStyle w:val="aff1"/>
            <w:rFonts w:hint="eastAsia"/>
            <w:noProof/>
          </w:rPr>
          <w:t>可借鉴经验总结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024838A" w14:textId="69AC68EE" w:rsidR="00C25AB1" w:rsidRDefault="00C25AB1">
      <w:pPr>
        <w:pStyle w:val="TOC1"/>
        <w:rPr>
          <w:rFonts w:asciiTheme="minorHAnsi" w:eastAsiaTheme="minorEastAsia" w:hAnsiTheme="minorHAnsi"/>
          <w:noProof/>
          <w:sz w:val="22"/>
          <w:szCs w:val="24"/>
        </w:rPr>
      </w:pPr>
      <w:hyperlink w:anchor="_Toc217402251" w:history="1">
        <w:r w:rsidRPr="00E905FF">
          <w:rPr>
            <w:rStyle w:val="aff1"/>
            <w:rFonts w:hint="eastAsia"/>
            <w:noProof/>
          </w:rPr>
          <w:t>第六章</w:t>
        </w:r>
        <w:r w:rsidRPr="00E905FF">
          <w:rPr>
            <w:rStyle w:val="aff1"/>
            <w:rFonts w:hint="eastAsia"/>
            <w:noProof/>
          </w:rPr>
          <w:t xml:space="preserve"> </w:t>
        </w:r>
        <w:r w:rsidRPr="00E905FF">
          <w:rPr>
            <w:rStyle w:val="aff1"/>
            <w:rFonts w:hint="eastAsia"/>
            <w:noProof/>
          </w:rPr>
          <w:t>北京无人安防发展现状与对策建议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3D6E667" w14:textId="09B7E92A" w:rsidR="00C25AB1" w:rsidRDefault="00C25AB1">
      <w:pPr>
        <w:pStyle w:val="TOC2"/>
        <w:tabs>
          <w:tab w:val="right" w:leader="middleDot" w:pos="9130"/>
        </w:tabs>
        <w:ind w:left="440"/>
        <w:rPr>
          <w:rFonts w:asciiTheme="minorHAnsi" w:eastAsiaTheme="minorEastAsia" w:hAnsiTheme="minorHAnsi"/>
          <w:noProof/>
          <w:sz w:val="22"/>
          <w:szCs w:val="24"/>
        </w:rPr>
      </w:pPr>
      <w:hyperlink w:anchor="_Toc217402252" w:history="1">
        <w:r w:rsidRPr="00E905FF">
          <w:rPr>
            <w:rStyle w:val="aff1"/>
            <w:rFonts w:hint="eastAsia"/>
            <w:noProof/>
          </w:rPr>
          <w:t xml:space="preserve">6.1 </w:t>
        </w:r>
        <w:r w:rsidRPr="00E905FF">
          <w:rPr>
            <w:rStyle w:val="aff1"/>
            <w:rFonts w:hint="eastAsia"/>
            <w:noProof/>
          </w:rPr>
          <w:t>北京发展现状分析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651C9C6" w14:textId="01EEF7D1"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53" w:history="1">
        <w:r w:rsidRPr="00E905FF">
          <w:rPr>
            <w:rStyle w:val="aff1"/>
            <w:rFonts w:hint="eastAsia"/>
            <w:noProof/>
          </w:rPr>
          <w:t xml:space="preserve">6.1.1 </w:t>
        </w:r>
        <w:r w:rsidRPr="00E905FF">
          <w:rPr>
            <w:rStyle w:val="aff1"/>
            <w:rFonts w:hint="eastAsia"/>
            <w:noProof/>
          </w:rPr>
          <w:t>总体布局与已有基础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AB6764B" w14:textId="3ED869D0"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54" w:history="1">
        <w:r w:rsidRPr="00E905FF">
          <w:rPr>
            <w:rStyle w:val="aff1"/>
            <w:rFonts w:hint="eastAsia"/>
            <w:noProof/>
          </w:rPr>
          <w:t xml:space="preserve">6.1.2 </w:t>
        </w:r>
        <w:r w:rsidRPr="00E905FF">
          <w:rPr>
            <w:rStyle w:val="aff1"/>
            <w:rFonts w:hint="eastAsia"/>
            <w:noProof/>
          </w:rPr>
          <w:t>与国内其他城市对比分析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4E50498" w14:textId="78BA5267"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55" w:history="1">
        <w:r w:rsidRPr="00E905FF">
          <w:rPr>
            <w:rStyle w:val="aff1"/>
            <w:rFonts w:hint="eastAsia"/>
            <w:noProof/>
          </w:rPr>
          <w:t xml:space="preserve">6.1.3 </w:t>
        </w:r>
        <w:r w:rsidRPr="00E905FF">
          <w:rPr>
            <w:rStyle w:val="aff1"/>
            <w:rFonts w:hint="eastAsia"/>
            <w:noProof/>
          </w:rPr>
          <w:t>面临的主要问题与挑战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0EE240C" w14:textId="3487F1EB" w:rsidR="00C25AB1" w:rsidRDefault="00C25AB1">
      <w:pPr>
        <w:pStyle w:val="TOC2"/>
        <w:tabs>
          <w:tab w:val="right" w:leader="middleDot" w:pos="9130"/>
        </w:tabs>
        <w:ind w:left="440"/>
        <w:rPr>
          <w:rFonts w:asciiTheme="minorHAnsi" w:eastAsiaTheme="minorEastAsia" w:hAnsiTheme="minorHAnsi"/>
          <w:noProof/>
          <w:sz w:val="22"/>
          <w:szCs w:val="24"/>
        </w:rPr>
      </w:pPr>
      <w:hyperlink w:anchor="_Toc217402256" w:history="1">
        <w:r w:rsidRPr="00E905FF">
          <w:rPr>
            <w:rStyle w:val="aff1"/>
            <w:rFonts w:hint="eastAsia"/>
            <w:noProof/>
          </w:rPr>
          <w:t xml:space="preserve">6.2 </w:t>
        </w:r>
        <w:r w:rsidRPr="00E905FF">
          <w:rPr>
            <w:rStyle w:val="aff1"/>
            <w:rFonts w:hint="eastAsia"/>
            <w:noProof/>
          </w:rPr>
          <w:t>面向北京与通州区的重点发展建议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AE99841" w14:textId="099D6513"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57" w:history="1">
        <w:r w:rsidRPr="00E905FF">
          <w:rPr>
            <w:rStyle w:val="aff1"/>
            <w:rFonts w:hint="eastAsia"/>
            <w:noProof/>
          </w:rPr>
          <w:t xml:space="preserve">6.2.1 </w:t>
        </w:r>
        <w:r w:rsidRPr="00E905FF">
          <w:rPr>
            <w:rStyle w:val="aff1"/>
            <w:rFonts w:hint="eastAsia"/>
            <w:noProof/>
          </w:rPr>
          <w:t>场景布局建议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E82E2C9" w14:textId="5C9142AC"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58" w:history="1">
        <w:r w:rsidRPr="00E905FF">
          <w:rPr>
            <w:rStyle w:val="aff1"/>
            <w:rFonts w:hint="eastAsia"/>
            <w:noProof/>
          </w:rPr>
          <w:t xml:space="preserve">6.2.2 </w:t>
        </w:r>
        <w:r w:rsidRPr="00E905FF">
          <w:rPr>
            <w:rStyle w:val="aff1"/>
            <w:rFonts w:hint="eastAsia"/>
            <w:noProof/>
          </w:rPr>
          <w:t>技术与机制建议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E430586" w14:textId="5FDB9A7A"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59" w:history="1">
        <w:r w:rsidRPr="00E905FF">
          <w:rPr>
            <w:rStyle w:val="aff1"/>
            <w:rFonts w:hint="eastAsia"/>
            <w:noProof/>
          </w:rPr>
          <w:t xml:space="preserve">6.2.3 </w:t>
        </w:r>
        <w:r w:rsidRPr="00E905FF">
          <w:rPr>
            <w:rStyle w:val="aff1"/>
            <w:rFonts w:hint="eastAsia"/>
            <w:noProof/>
          </w:rPr>
          <w:t>数据安全与治理建议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C37AA9E" w14:textId="5E2A7EF6" w:rsidR="00C25AB1" w:rsidRDefault="00C25AB1">
      <w:pPr>
        <w:pStyle w:val="TOC3"/>
        <w:tabs>
          <w:tab w:val="right" w:leader="middleDot" w:pos="9130"/>
        </w:tabs>
        <w:ind w:left="880"/>
        <w:rPr>
          <w:rFonts w:asciiTheme="minorHAnsi" w:eastAsiaTheme="minorEastAsia" w:hAnsiTheme="minorHAnsi"/>
          <w:noProof/>
          <w:sz w:val="22"/>
          <w:szCs w:val="24"/>
        </w:rPr>
      </w:pPr>
      <w:hyperlink w:anchor="_Toc217402260" w:history="1">
        <w:r w:rsidRPr="00E905FF">
          <w:rPr>
            <w:rStyle w:val="aff1"/>
            <w:rFonts w:hint="eastAsia"/>
            <w:noProof/>
          </w:rPr>
          <w:t xml:space="preserve">6.2.4 </w:t>
        </w:r>
        <w:r w:rsidRPr="00E905FF">
          <w:rPr>
            <w:rStyle w:val="aff1"/>
            <w:rFonts w:hint="eastAsia"/>
            <w:noProof/>
          </w:rPr>
          <w:t>对自驾办前沿场景研究的支撑建议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E992712" w14:textId="31600182" w:rsidR="00C25AB1" w:rsidRDefault="00C25AB1">
      <w:pPr>
        <w:pStyle w:val="TOC1"/>
        <w:rPr>
          <w:rFonts w:asciiTheme="minorHAnsi" w:eastAsiaTheme="minorEastAsia" w:hAnsiTheme="minorHAnsi"/>
          <w:noProof/>
          <w:sz w:val="22"/>
          <w:szCs w:val="24"/>
        </w:rPr>
      </w:pPr>
      <w:hyperlink w:anchor="_Toc217402261" w:history="1">
        <w:r w:rsidRPr="00E905FF">
          <w:rPr>
            <w:rStyle w:val="aff1"/>
            <w:rFonts w:hint="eastAsia"/>
            <w:noProof/>
          </w:rPr>
          <w:t>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_Toc217402261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41EBF39" w14:textId="647CB5CD" w:rsidR="00930D92" w:rsidRPr="00930D92" w:rsidRDefault="00490565" w:rsidP="00930D92">
      <w:pPr>
        <w:rPr>
          <w:sz w:val="32"/>
          <w:szCs w:val="32"/>
        </w:rPr>
        <w:sectPr w:rsidR="00930D92" w:rsidRPr="00930D92" w:rsidSect="007336CE">
          <w:footerReference w:type="default" r:id="rId9"/>
          <w:pgSz w:w="11906" w:h="17338"/>
          <w:pgMar w:top="1296" w:right="1236" w:bottom="1096" w:left="1530" w:header="720" w:footer="720" w:gutter="0"/>
          <w:pgNumType w:fmt="upperRoman" w:start="1"/>
          <w:cols w:space="720"/>
          <w:noEndnote/>
        </w:sectPr>
      </w:pPr>
      <w:r>
        <w:rPr>
          <w:rFonts w:hint="eastAsia"/>
          <w:sz w:val="32"/>
          <w:szCs w:val="32"/>
        </w:rPr>
        <w:fldChar w:fldCharType="end"/>
      </w:r>
    </w:p>
    <w:p w14:paraId="7B3D788F" w14:textId="2327648E" w:rsidR="000B3EBE" w:rsidRPr="009D4EFE" w:rsidRDefault="00490565" w:rsidP="00E45F3C">
      <w:pPr>
        <w:pStyle w:val="1"/>
      </w:pPr>
      <w:r>
        <w:rPr>
          <w:rFonts w:hint="eastAsia"/>
        </w:rPr>
        <w:lastRenderedPageBreak/>
        <w:t xml:space="preserve"> </w:t>
      </w:r>
      <w:bookmarkStart w:id="0" w:name="_Toc217402202"/>
      <w:r w:rsidR="0006350F">
        <w:rPr>
          <w:rFonts w:hint="eastAsia"/>
        </w:rPr>
        <w:t>无人安防发展背景与整体态势</w:t>
      </w:r>
      <w:bookmarkEnd w:id="0"/>
    </w:p>
    <w:p w14:paraId="2A429F06" w14:textId="48B5FD06" w:rsidR="006D23C8" w:rsidRDefault="0006350F" w:rsidP="00E45F3C">
      <w:pPr>
        <w:pStyle w:val="2"/>
      </w:pPr>
      <w:bookmarkStart w:id="1" w:name="_Toc217402203"/>
      <w:r>
        <w:rPr>
          <w:rFonts w:hint="eastAsia"/>
        </w:rPr>
        <w:t>发展背景</w:t>
      </w:r>
      <w:bookmarkEnd w:id="1"/>
    </w:p>
    <w:p w14:paraId="4B838B06" w14:textId="353470F8" w:rsidR="00A24892" w:rsidRDefault="0006350F" w:rsidP="00E45F3C">
      <w:pPr>
        <w:pStyle w:val="3"/>
      </w:pPr>
      <w:bookmarkStart w:id="2" w:name="_Toc217402204"/>
      <w:r>
        <w:rPr>
          <w:rFonts w:hint="eastAsia"/>
        </w:rPr>
        <w:t>城市安全治理智能化转型需求</w:t>
      </w:r>
      <w:bookmarkEnd w:id="2"/>
    </w:p>
    <w:p w14:paraId="697E18DE" w14:textId="69E64404" w:rsidR="00D60691" w:rsidRPr="00D60691" w:rsidRDefault="00D60691" w:rsidP="00D60691">
      <w:pPr>
        <w:pStyle w:val="a0"/>
        <w:ind w:firstLine="480"/>
      </w:pPr>
      <w:r w:rsidRPr="00D60691">
        <w:t>当前城市安全治理正经历深刻的智能化转型传统人力安防体系在应对大规模复杂公共场景时逐渐显露出覆盖盲区与响应滞后等系统性短板。伴随城市人口集聚与基础设施密度持续提升社会面动态风险管控的难度呈指数级增长各类突发性事件对实时感知与快速处置提出更高要求。在此背景下以自动驾驶与无人系统为代表的智能技术逐步成熟并开始向安防领域延伸形成了无人巡逻车、安防机器人及低空安防无人机等多形态装备体系为城市安防从</w:t>
      </w:r>
      <w:r w:rsidRPr="00D60691">
        <w:t>“</w:t>
      </w:r>
      <w:r w:rsidRPr="00D60691">
        <w:t>人防为主</w:t>
      </w:r>
      <w:r w:rsidRPr="00D60691">
        <w:t>”</w:t>
      </w:r>
      <w:r w:rsidRPr="00D60691">
        <w:t>向</w:t>
      </w:r>
      <w:r w:rsidRPr="00D60691">
        <w:t>“</w:t>
      </w:r>
      <w:r w:rsidRPr="00D60691">
        <w:t>人机协同</w:t>
      </w:r>
      <w:r w:rsidRPr="00D60691">
        <w:t>”</w:t>
      </w:r>
      <w:r w:rsidRPr="00D60691">
        <w:t>转型提供了关键的技术可行性。</w:t>
      </w:r>
    </w:p>
    <w:p w14:paraId="1A81375A" w14:textId="41CC3E85" w:rsidR="0036017F" w:rsidRDefault="00D60691" w:rsidP="00D60691">
      <w:pPr>
        <w:pStyle w:val="a0"/>
        <w:ind w:firstLine="480"/>
        <w:rPr>
          <w:rFonts w:hint="eastAsia"/>
        </w:rPr>
      </w:pPr>
      <w:r w:rsidRPr="00D60691">
        <w:t>城市安全治理的智能化需求不仅是技术升级更是一场系统性重构。无人安防系统借助多传感器融合与实时数据分析实现了对重点区域的全时域、全天候监测填补了传统安防在夜间、恶劣天气及人力难以持续值守场景下的能力空白。与此同时城市治理日益强调精细化与主动预防无人安防通过行为识别、异常预警与智能调度等功能推动安防模式从事后处置转向事前预警与事中干预提升了整体治理效能。从城市运行角度看无人安防已逐渐成为整合感知、分析、决策与执行的新型治理抓手尤其在重大活动保障、重点区域巡防与应急响应中展现出不可替代的作用。</w:t>
      </w:r>
    </w:p>
    <w:p w14:paraId="3241AF72" w14:textId="6FA5D05B" w:rsidR="0006350F" w:rsidRDefault="0006350F" w:rsidP="0006350F">
      <w:pPr>
        <w:pStyle w:val="3"/>
      </w:pPr>
      <w:bookmarkStart w:id="3" w:name="_Toc217402205"/>
      <w:r>
        <w:rPr>
          <w:rFonts w:hint="eastAsia"/>
        </w:rPr>
        <w:t>自动驾驶与无人系统向安防领域延伸的技术基础</w:t>
      </w:r>
      <w:bookmarkEnd w:id="3"/>
    </w:p>
    <w:p w14:paraId="7AE359CC" w14:textId="71E28673" w:rsidR="0006350F" w:rsidRDefault="0006350F" w:rsidP="0006350F">
      <w:pPr>
        <w:pStyle w:val="a0"/>
        <w:ind w:firstLine="480"/>
      </w:pPr>
      <w:r>
        <w:rPr>
          <w:rFonts w:hint="eastAsia"/>
        </w:rPr>
        <w:t>内容</w:t>
      </w:r>
    </w:p>
    <w:p w14:paraId="5FA8BFEB" w14:textId="019AB9AA" w:rsidR="0006350F" w:rsidRDefault="0006350F" w:rsidP="0006350F">
      <w:pPr>
        <w:pStyle w:val="3"/>
      </w:pPr>
      <w:bookmarkStart w:id="4" w:name="_Toc217402206"/>
      <w:r>
        <w:rPr>
          <w:rFonts w:hint="eastAsia"/>
        </w:rPr>
        <w:t>无人安防成为城市治理新抓手</w:t>
      </w:r>
      <w:bookmarkEnd w:id="4"/>
    </w:p>
    <w:p w14:paraId="286FF56D" w14:textId="781E3067" w:rsidR="0006350F" w:rsidRDefault="0006350F" w:rsidP="0006350F">
      <w:pPr>
        <w:pStyle w:val="a0"/>
        <w:ind w:firstLine="480"/>
      </w:pPr>
      <w:r>
        <w:rPr>
          <w:rFonts w:hint="eastAsia"/>
        </w:rPr>
        <w:t>内容</w:t>
      </w:r>
    </w:p>
    <w:p w14:paraId="13EEC158" w14:textId="094DC9A6" w:rsidR="0006350F" w:rsidRDefault="0006350F" w:rsidP="0006350F">
      <w:pPr>
        <w:pStyle w:val="2"/>
      </w:pPr>
      <w:bookmarkStart w:id="5" w:name="_Toc217402207"/>
      <w:r>
        <w:rPr>
          <w:rFonts w:hint="eastAsia"/>
        </w:rPr>
        <w:t>国内外发展现状</w:t>
      </w:r>
      <w:bookmarkEnd w:id="5"/>
    </w:p>
    <w:p w14:paraId="3BFBBAC5" w14:textId="57B559B0" w:rsidR="0006350F" w:rsidRDefault="0006350F" w:rsidP="0006350F">
      <w:pPr>
        <w:pStyle w:val="3"/>
      </w:pPr>
      <w:bookmarkStart w:id="6" w:name="_Toc217402208"/>
      <w:r>
        <w:rPr>
          <w:rFonts w:hint="eastAsia"/>
        </w:rPr>
        <w:t>国外无人安防发展情况</w:t>
      </w:r>
      <w:bookmarkEnd w:id="6"/>
    </w:p>
    <w:p w14:paraId="46EE8682" w14:textId="51D600FE" w:rsidR="00D60691" w:rsidRPr="00D60691" w:rsidRDefault="00D60691" w:rsidP="00D60691">
      <w:pPr>
        <w:pStyle w:val="a0"/>
        <w:ind w:firstLineChars="0" w:firstLine="0"/>
      </w:pPr>
      <w:r w:rsidRPr="00D60691">
        <w:t>全球范围内以美国、欧洲及以色列为代表的地区在无人安防领域较早开展了系统</w:t>
      </w:r>
      <w:r w:rsidRPr="00D60691">
        <w:lastRenderedPageBreak/>
        <w:t>化部署与技术验证。欧美国家侧重于将无人系统嵌入现有国土安全与边境管控体系中重点发展具备长航时、强环境适应性与高自主决策能力的安防机器人及无人机系统并在大型公共场所、关键基础设施周边进行了多轮应用测试。以色列则凭借其在军事安防领域的技术积累将多传感器融合与高等级自主决策系统快速转化至城市安防场景特别是在边境巡逻、人群密集区域监控等领域形成了较为成熟的解决方案。这些国家的共同特点在于重视技术标准化与跨部门数据协同建立了相对完善的测试评估与准入机制推动无人安防从实验性应用向规模化部署过渡。</w:t>
      </w:r>
    </w:p>
    <w:p w14:paraId="479C5938" w14:textId="1E7A3F77" w:rsidR="0006350F" w:rsidRDefault="0006350F" w:rsidP="0006350F">
      <w:pPr>
        <w:pStyle w:val="3"/>
      </w:pPr>
      <w:bookmarkStart w:id="7" w:name="_Toc217402209"/>
      <w:r>
        <w:rPr>
          <w:rFonts w:hint="eastAsia"/>
        </w:rPr>
        <w:t>国内无人安防发展情况</w:t>
      </w:r>
      <w:bookmarkEnd w:id="7"/>
    </w:p>
    <w:p w14:paraId="3112BB83" w14:textId="01FE6BC7" w:rsidR="00D60691" w:rsidRPr="00D60691" w:rsidRDefault="00D60691" w:rsidP="00D60691">
      <w:pPr>
        <w:pStyle w:val="a0"/>
        <w:ind w:firstLine="480"/>
      </w:pPr>
      <w:r w:rsidRPr="00D60691">
        <w:t>国内无人安防发展受政策与市场需求双轮驱动近年来进入快速落地阶段。国家层面围绕新型基础设施建设、智慧城市与公共安全信息化陆续出台多项指导性文件为无人安防在地方层面的试点与推广创造了有利的政策环境。北京、上海、深圳等一线城市及杭州、成都等新一线城市已启动城市级安防示范项目在科技园区、机场枢纽、保税区等封闭或半封闭场景中实现了无人巡逻车的常态化运行。这些项目多数采用</w:t>
      </w:r>
      <w:r w:rsidRPr="00D60691">
        <w:t>“</w:t>
      </w:r>
      <w:r w:rsidRPr="00D60691">
        <w:t>政府主导、企业参与</w:t>
      </w:r>
      <w:r w:rsidRPr="00D60691">
        <w:t>”</w:t>
      </w:r>
      <w:r w:rsidRPr="00D60691">
        <w:t>的共建模式在短时间内完成了从技术验证到场景适配的跨越显示出中国在应用场景快速落地方面的独特优势。然而与国外相比国内在开放道路无人安防责任界定、多系统互联互通与长效运营机制方面仍处于探索阶段整体发展呈现</w:t>
      </w:r>
      <w:r w:rsidRPr="00D60691">
        <w:t>“</w:t>
      </w:r>
      <w:r w:rsidRPr="00D60691">
        <w:t>场景先行、机制滞后</w:t>
      </w:r>
      <w:r w:rsidRPr="00D60691">
        <w:t>”</w:t>
      </w:r>
      <w:r w:rsidRPr="00D60691">
        <w:t>的特征。</w:t>
      </w:r>
    </w:p>
    <w:p w14:paraId="42371E68" w14:textId="490C3623" w:rsidR="0006350F" w:rsidRDefault="0006350F" w:rsidP="0006350F">
      <w:pPr>
        <w:pStyle w:val="2"/>
      </w:pPr>
      <w:bookmarkStart w:id="8" w:name="_Toc217402210"/>
      <w:r>
        <w:rPr>
          <w:rFonts w:hint="eastAsia"/>
        </w:rPr>
        <w:t>发展瓶颈与约束因素</w:t>
      </w:r>
      <w:bookmarkEnd w:id="8"/>
    </w:p>
    <w:p w14:paraId="473DC854" w14:textId="2F14CEE8" w:rsidR="0006350F" w:rsidRDefault="0006350F" w:rsidP="0006350F">
      <w:pPr>
        <w:pStyle w:val="3"/>
      </w:pPr>
      <w:bookmarkStart w:id="9" w:name="_Toc217402211"/>
      <w:r>
        <w:rPr>
          <w:rFonts w:hint="eastAsia"/>
        </w:rPr>
        <w:t>技术层面</w:t>
      </w:r>
      <w:bookmarkEnd w:id="9"/>
    </w:p>
    <w:p w14:paraId="12B65581" w14:textId="58DBA288" w:rsidR="0006350F" w:rsidRDefault="00D60691" w:rsidP="0006350F">
      <w:pPr>
        <w:pStyle w:val="a0"/>
        <w:ind w:firstLine="480"/>
      </w:pPr>
      <w:r w:rsidRPr="00D60691">
        <w:t>技术层面无人安防面临复杂城区环境感知与动态博弈决策能力不足的核心挑战。当前系统在封闭结构化场景中表现稳定一旦进入人流车流混杂、建筑物遮蔽严重的开放道路或公共区域其感知精度与决策可靠性显著下降。自动驾驶与安防任务的有效融合仍存在技术断层安防场景要求系统具备更高的事件理解、意图推断与多方协同能力这与当前以通行效率为核心的自动驾驶技术逻辑存在本质差异。此外恶劣天气、电磁干扰及网络延迟等现实因素进一步增加了系统运行的不确定性制约了其在全场景下的可靠部署。</w:t>
      </w:r>
    </w:p>
    <w:p w14:paraId="479A9EA5" w14:textId="123E431D" w:rsidR="0006350F" w:rsidRDefault="0006350F" w:rsidP="0006350F">
      <w:pPr>
        <w:pStyle w:val="3"/>
      </w:pPr>
      <w:bookmarkStart w:id="10" w:name="_Toc217402212"/>
      <w:r>
        <w:rPr>
          <w:rFonts w:hint="eastAsia"/>
        </w:rPr>
        <w:lastRenderedPageBreak/>
        <w:t>场景与治理层面</w:t>
      </w:r>
      <w:bookmarkEnd w:id="10"/>
    </w:p>
    <w:p w14:paraId="77A6F590" w14:textId="3CB154ED" w:rsidR="00D60691" w:rsidRPr="00D60691" w:rsidRDefault="00D60691" w:rsidP="00D60691">
      <w:pPr>
        <w:pStyle w:val="a0"/>
        <w:ind w:firstLine="480"/>
      </w:pPr>
      <w:r w:rsidRPr="00D60691">
        <w:t>场景与治理层面无人安防在城市开放道路中的应用仍面临责任边界模糊与协同机制缺失的双重约束。现行交通法规与安防责任体系主要针对有人驾驶车辆与人工安防作业无人系统的法律主体、事故责任认定及保险赔付机制尚未明确地方政府在推动应用时往往持审慎态度。与此同时无人安防系统与公安、交警、应急管理等部门的协同处置流程尚未贯通事件发现后的响应闭环仍依赖人工介入降低了系统实战效能。机制层面缺乏跨部门指挥调度平台与标准化数据接口导致信息孤岛现象普遍系统整合难度大。</w:t>
      </w:r>
    </w:p>
    <w:p w14:paraId="12723150" w14:textId="04CC14A4" w:rsidR="0006350F" w:rsidRDefault="0006350F" w:rsidP="0006350F">
      <w:pPr>
        <w:pStyle w:val="3"/>
      </w:pPr>
      <w:bookmarkStart w:id="11" w:name="_Toc217402213"/>
      <w:r>
        <w:rPr>
          <w:rFonts w:hint="eastAsia"/>
        </w:rPr>
        <w:t>产业与商业层面</w:t>
      </w:r>
      <w:bookmarkEnd w:id="11"/>
    </w:p>
    <w:p w14:paraId="65993F56" w14:textId="302D4D37" w:rsidR="00D60691" w:rsidRPr="00D60691" w:rsidRDefault="00D60691" w:rsidP="00D60691">
      <w:pPr>
        <w:pStyle w:val="a0"/>
        <w:ind w:firstLine="480"/>
      </w:pPr>
      <w:r w:rsidRPr="00D60691">
        <w:t>产业与商业层面当前无人安防商业化路径高度依赖政府采购可持续运营能力尚未得到充分验证。大部分项目仍处于试点示范阶段企业收入主要来自车辆销售与有限运维服务缺乏长期稳定的服务购买模式。高昂的研发与部署成本使得单一项目投资回报周期较长制约了企业在技术迭代与市场扩张方面的投入。此外安防数据的权属、价值与流通机制尚未形成数据增值服务模式仍处在探索初期影响了行业从</w:t>
      </w:r>
      <w:r w:rsidRPr="00D60691">
        <w:t>“</w:t>
      </w:r>
      <w:r w:rsidRPr="00D60691">
        <w:t>设备驱动</w:t>
      </w:r>
      <w:r w:rsidRPr="00D60691">
        <w:t>”</w:t>
      </w:r>
      <w:r w:rsidRPr="00D60691">
        <w:t>向</w:t>
      </w:r>
      <w:r w:rsidRPr="00D60691">
        <w:t>“</w:t>
      </w:r>
      <w:r w:rsidRPr="00D60691">
        <w:t>服务驱动</w:t>
      </w:r>
      <w:r w:rsidRPr="00D60691">
        <w:t>”</w:t>
      </w:r>
      <w:r w:rsidRPr="00D60691">
        <w:t>转型的整体进程。</w:t>
      </w:r>
    </w:p>
    <w:p w14:paraId="49A033E8" w14:textId="77777777" w:rsidR="0006350F" w:rsidRDefault="0006350F" w:rsidP="00D60691">
      <w:pPr>
        <w:pStyle w:val="a0"/>
        <w:ind w:firstLineChars="0" w:firstLine="0"/>
        <w:rPr>
          <w:rFonts w:hint="eastAsia"/>
        </w:rPr>
        <w:sectPr w:rsidR="0006350F" w:rsidSect="00C52F00">
          <w:footerReference w:type="default" r:id="rId10"/>
          <w:pgSz w:w="11906" w:h="16838"/>
          <w:pgMar w:top="1440" w:right="1800" w:bottom="1440" w:left="1800" w:header="851" w:footer="992" w:gutter="0"/>
          <w:pgNumType w:start="1"/>
          <w:cols w:space="425"/>
          <w:docGrid w:type="lines" w:linePitch="312"/>
        </w:sectPr>
      </w:pPr>
    </w:p>
    <w:p w14:paraId="5B2EE93D" w14:textId="4C373C96" w:rsidR="0006350F" w:rsidRDefault="0006350F" w:rsidP="0006350F">
      <w:pPr>
        <w:pStyle w:val="1"/>
      </w:pPr>
      <w:r>
        <w:rPr>
          <w:rFonts w:hint="eastAsia"/>
        </w:rPr>
        <w:lastRenderedPageBreak/>
        <w:t xml:space="preserve"> </w:t>
      </w:r>
      <w:bookmarkStart w:id="12" w:name="_Toc217402214"/>
      <w:r w:rsidRPr="0006350F">
        <w:rPr>
          <w:rFonts w:hint="eastAsia"/>
        </w:rPr>
        <w:t>无人安防市场情况与应用场景分析</w:t>
      </w:r>
      <w:bookmarkEnd w:id="12"/>
    </w:p>
    <w:p w14:paraId="19617F6C" w14:textId="31E46F59" w:rsidR="0006350F" w:rsidRDefault="0006350F" w:rsidP="0006350F">
      <w:pPr>
        <w:pStyle w:val="2"/>
      </w:pPr>
      <w:bookmarkStart w:id="13" w:name="_Toc217402215"/>
      <w:r w:rsidRPr="0006350F">
        <w:rPr>
          <w:rFonts w:hint="eastAsia"/>
        </w:rPr>
        <w:t>市场需求与驱动因素</w:t>
      </w:r>
      <w:bookmarkEnd w:id="13"/>
    </w:p>
    <w:p w14:paraId="758174A4" w14:textId="7E424FDA" w:rsidR="0006350F" w:rsidRDefault="0006350F" w:rsidP="0006350F">
      <w:pPr>
        <w:pStyle w:val="3"/>
      </w:pPr>
      <w:bookmarkStart w:id="14" w:name="_Toc217402216"/>
      <w:r w:rsidRPr="0006350F">
        <w:rPr>
          <w:rFonts w:hint="eastAsia"/>
        </w:rPr>
        <w:t>公共安全与城市精细化治理需求</w:t>
      </w:r>
      <w:bookmarkEnd w:id="14"/>
    </w:p>
    <w:p w14:paraId="4A611640" w14:textId="55927A53" w:rsidR="0006350F" w:rsidRDefault="0006350F" w:rsidP="0006350F">
      <w:pPr>
        <w:pStyle w:val="a0"/>
        <w:ind w:firstLine="480"/>
      </w:pPr>
      <w:r>
        <w:rPr>
          <w:rFonts w:hint="eastAsia"/>
        </w:rPr>
        <w:t>内容</w:t>
      </w:r>
    </w:p>
    <w:p w14:paraId="0F54A50D" w14:textId="38775B51" w:rsidR="0006350F" w:rsidRDefault="0006350F" w:rsidP="0006350F">
      <w:pPr>
        <w:pStyle w:val="3"/>
      </w:pPr>
      <w:bookmarkStart w:id="15" w:name="_Toc217402217"/>
      <w:r w:rsidRPr="0006350F">
        <w:rPr>
          <w:rFonts w:hint="eastAsia"/>
        </w:rPr>
        <w:t>重点防控区域安全升级需求</w:t>
      </w:r>
      <w:bookmarkEnd w:id="15"/>
    </w:p>
    <w:p w14:paraId="7EDB3E30" w14:textId="56195B89" w:rsidR="0006350F" w:rsidRDefault="0006350F" w:rsidP="0006350F">
      <w:pPr>
        <w:pStyle w:val="a0"/>
        <w:ind w:firstLine="480"/>
      </w:pPr>
      <w:r>
        <w:rPr>
          <w:rFonts w:hint="eastAsia"/>
        </w:rPr>
        <w:t>内容</w:t>
      </w:r>
    </w:p>
    <w:p w14:paraId="2196C449" w14:textId="6E56742F" w:rsidR="0006350F" w:rsidRDefault="0006350F" w:rsidP="0006350F">
      <w:pPr>
        <w:pStyle w:val="3"/>
      </w:pPr>
      <w:bookmarkStart w:id="16" w:name="_Toc217402218"/>
      <w:r w:rsidRPr="0006350F">
        <w:rPr>
          <w:rFonts w:hint="eastAsia"/>
        </w:rPr>
        <w:t>新型基础设施与数据要素驱动</w:t>
      </w:r>
      <w:bookmarkEnd w:id="16"/>
    </w:p>
    <w:p w14:paraId="68257AFA" w14:textId="1333DCC3" w:rsidR="0006350F" w:rsidRDefault="0006350F" w:rsidP="0006350F">
      <w:pPr>
        <w:pStyle w:val="a0"/>
        <w:ind w:firstLine="480"/>
      </w:pPr>
      <w:r>
        <w:rPr>
          <w:rFonts w:hint="eastAsia"/>
        </w:rPr>
        <w:t>内容</w:t>
      </w:r>
    </w:p>
    <w:p w14:paraId="36FD64E1" w14:textId="50A2E8D1" w:rsidR="0006350F" w:rsidRDefault="0006350F" w:rsidP="0006350F">
      <w:pPr>
        <w:pStyle w:val="2"/>
      </w:pPr>
      <w:bookmarkStart w:id="17" w:name="_Toc217402219"/>
      <w:r w:rsidRPr="0006350F">
        <w:rPr>
          <w:rFonts w:hint="eastAsia"/>
        </w:rPr>
        <w:t>各地市场布局特征</w:t>
      </w:r>
      <w:bookmarkEnd w:id="17"/>
    </w:p>
    <w:p w14:paraId="3699CE6F" w14:textId="21A228F1" w:rsidR="0006350F" w:rsidRDefault="00901910" w:rsidP="00901910">
      <w:pPr>
        <w:pStyle w:val="3"/>
      </w:pPr>
      <w:bookmarkStart w:id="18" w:name="_Toc217402220"/>
      <w:r w:rsidRPr="00901910">
        <w:rPr>
          <w:rFonts w:hint="eastAsia"/>
        </w:rPr>
        <w:t>政企协同采购成为主流模式</w:t>
      </w:r>
      <w:bookmarkEnd w:id="18"/>
    </w:p>
    <w:p w14:paraId="37241F9D" w14:textId="174FDDB4" w:rsidR="00901910" w:rsidRDefault="00901910" w:rsidP="00901910">
      <w:pPr>
        <w:pStyle w:val="a0"/>
        <w:ind w:firstLine="480"/>
      </w:pPr>
      <w:r>
        <w:rPr>
          <w:rFonts w:hint="eastAsia"/>
        </w:rPr>
        <w:t>内容</w:t>
      </w:r>
    </w:p>
    <w:p w14:paraId="02817CE3" w14:textId="444C884C" w:rsidR="00901910" w:rsidRDefault="00901910" w:rsidP="00901910">
      <w:pPr>
        <w:pStyle w:val="3"/>
      </w:pPr>
      <w:bookmarkStart w:id="19" w:name="_Toc217402221"/>
      <w:r w:rsidRPr="00901910">
        <w:rPr>
          <w:rFonts w:hint="eastAsia"/>
        </w:rPr>
        <w:t>“重点区域优先”布局特征分析</w:t>
      </w:r>
      <w:bookmarkEnd w:id="19"/>
    </w:p>
    <w:p w14:paraId="2B436494" w14:textId="2C5B9886" w:rsidR="00901910" w:rsidRDefault="00901910" w:rsidP="00901910">
      <w:pPr>
        <w:pStyle w:val="a0"/>
        <w:ind w:firstLine="480"/>
      </w:pPr>
      <w:r>
        <w:rPr>
          <w:rFonts w:hint="eastAsia"/>
        </w:rPr>
        <w:t>内容：围绕</w:t>
      </w:r>
      <w:r w:rsidRPr="00901910">
        <w:rPr>
          <w:rFonts w:hint="eastAsia"/>
        </w:rPr>
        <w:t>园区、口岸、机场、大型活动场所等</w:t>
      </w:r>
    </w:p>
    <w:p w14:paraId="30D338ED" w14:textId="7DC4EB1C" w:rsidR="00901910" w:rsidRDefault="00901910" w:rsidP="00901910">
      <w:pPr>
        <w:pStyle w:val="2"/>
      </w:pPr>
      <w:bookmarkStart w:id="20" w:name="_Toc217402222"/>
      <w:r w:rsidRPr="00901910">
        <w:rPr>
          <w:rFonts w:hint="eastAsia"/>
        </w:rPr>
        <w:t>无人安防典型应用场景</w:t>
      </w:r>
      <w:bookmarkEnd w:id="20"/>
    </w:p>
    <w:p w14:paraId="7440BD47" w14:textId="1C7FEF82" w:rsidR="00901910" w:rsidRDefault="00901910" w:rsidP="00901910">
      <w:pPr>
        <w:pStyle w:val="3"/>
      </w:pPr>
      <w:bookmarkStart w:id="21" w:name="_Toc217402223"/>
      <w:r w:rsidRPr="00901910">
        <w:rPr>
          <w:rFonts w:hint="eastAsia"/>
        </w:rPr>
        <w:t>工业园区与科技园区巡逻</w:t>
      </w:r>
      <w:bookmarkEnd w:id="21"/>
    </w:p>
    <w:p w14:paraId="0FE8A061" w14:textId="750BB8A5" w:rsidR="00901910" w:rsidRPr="00901910" w:rsidRDefault="00901910" w:rsidP="00901910">
      <w:pPr>
        <w:pStyle w:val="a0"/>
        <w:ind w:firstLine="480"/>
      </w:pPr>
      <w:r>
        <w:rPr>
          <w:rFonts w:hint="eastAsia"/>
        </w:rPr>
        <w:t>内容</w:t>
      </w:r>
    </w:p>
    <w:p w14:paraId="6463A79A" w14:textId="4DC32803" w:rsidR="00901910" w:rsidRDefault="00901910" w:rsidP="00901910">
      <w:pPr>
        <w:pStyle w:val="3"/>
      </w:pPr>
      <w:bookmarkStart w:id="22" w:name="_Toc217402224"/>
      <w:r w:rsidRPr="00901910">
        <w:rPr>
          <w:rFonts w:hint="eastAsia"/>
        </w:rPr>
        <w:t>机场、口岸及重要枢纽值守</w:t>
      </w:r>
      <w:bookmarkEnd w:id="22"/>
    </w:p>
    <w:p w14:paraId="61F5CCCE" w14:textId="45F93E41" w:rsidR="00901910" w:rsidRDefault="00901910" w:rsidP="00901910">
      <w:pPr>
        <w:pStyle w:val="a0"/>
        <w:ind w:firstLine="480"/>
      </w:pPr>
      <w:r>
        <w:rPr>
          <w:rFonts w:hint="eastAsia"/>
        </w:rPr>
        <w:t>内容</w:t>
      </w:r>
    </w:p>
    <w:p w14:paraId="031D9257" w14:textId="09E36CCB" w:rsidR="00901910" w:rsidRDefault="00901910" w:rsidP="00901910">
      <w:pPr>
        <w:pStyle w:val="3"/>
      </w:pPr>
      <w:bookmarkStart w:id="23" w:name="_Toc217402225"/>
      <w:r w:rsidRPr="00901910">
        <w:rPr>
          <w:rFonts w:hint="eastAsia"/>
        </w:rPr>
        <w:t>大型活动与重点时段安防布控</w:t>
      </w:r>
      <w:bookmarkEnd w:id="23"/>
    </w:p>
    <w:p w14:paraId="128CE7F3" w14:textId="6F4A01DA" w:rsidR="00901910" w:rsidRPr="00901910" w:rsidRDefault="00901910" w:rsidP="00901910">
      <w:pPr>
        <w:pStyle w:val="a0"/>
        <w:ind w:firstLine="480"/>
      </w:pPr>
      <w:r>
        <w:rPr>
          <w:rFonts w:hint="eastAsia"/>
        </w:rPr>
        <w:t>内容</w:t>
      </w:r>
    </w:p>
    <w:p w14:paraId="1C63A560" w14:textId="428A2245" w:rsidR="00901910" w:rsidRDefault="00901910" w:rsidP="00901910">
      <w:pPr>
        <w:pStyle w:val="3"/>
      </w:pPr>
      <w:bookmarkStart w:id="24" w:name="_Toc217402226"/>
      <w:r w:rsidRPr="00901910">
        <w:rPr>
          <w:rFonts w:hint="eastAsia"/>
        </w:rPr>
        <w:t>城市道路与公共空间延伸场景</w:t>
      </w:r>
      <w:bookmarkEnd w:id="24"/>
    </w:p>
    <w:p w14:paraId="0E4022D5" w14:textId="77777777" w:rsidR="00901910" w:rsidRDefault="00901910" w:rsidP="00901910">
      <w:pPr>
        <w:pStyle w:val="a0"/>
        <w:ind w:firstLine="480"/>
      </w:pPr>
      <w:r>
        <w:rPr>
          <w:rFonts w:hint="eastAsia"/>
        </w:rPr>
        <w:t>内容</w:t>
      </w:r>
    </w:p>
    <w:p w14:paraId="02D86963" w14:textId="77777777" w:rsidR="00901910" w:rsidRDefault="00901910" w:rsidP="00901910">
      <w:pPr>
        <w:pStyle w:val="a0"/>
        <w:ind w:firstLine="480"/>
      </w:pPr>
    </w:p>
    <w:p w14:paraId="116C2B32" w14:textId="77777777" w:rsidR="00901910" w:rsidRDefault="00901910" w:rsidP="00901910">
      <w:pPr>
        <w:pStyle w:val="a0"/>
        <w:ind w:firstLine="480"/>
        <w:sectPr w:rsidR="00901910" w:rsidSect="00901910">
          <w:pgSz w:w="11906" w:h="16838"/>
          <w:pgMar w:top="1440" w:right="1800" w:bottom="1440" w:left="1800" w:header="851" w:footer="992" w:gutter="0"/>
          <w:cols w:space="425"/>
          <w:docGrid w:type="lines" w:linePitch="312"/>
        </w:sectPr>
      </w:pPr>
    </w:p>
    <w:p w14:paraId="63D56BDC" w14:textId="04C466C4" w:rsidR="00901910" w:rsidRDefault="00901910" w:rsidP="00901910">
      <w:pPr>
        <w:pStyle w:val="1"/>
      </w:pPr>
      <w:r>
        <w:rPr>
          <w:rFonts w:hint="eastAsia"/>
        </w:rPr>
        <w:lastRenderedPageBreak/>
        <w:t xml:space="preserve"> </w:t>
      </w:r>
      <w:bookmarkStart w:id="25" w:name="_Toc217402227"/>
      <w:r w:rsidRPr="00901910">
        <w:rPr>
          <w:rFonts w:hint="eastAsia"/>
        </w:rPr>
        <w:t>关键技术体系与发展趋势</w:t>
      </w:r>
      <w:bookmarkEnd w:id="25"/>
    </w:p>
    <w:p w14:paraId="0FC00356" w14:textId="4EF2ADED" w:rsidR="00901910" w:rsidRDefault="00901910" w:rsidP="00901910">
      <w:pPr>
        <w:pStyle w:val="2"/>
      </w:pPr>
      <w:bookmarkStart w:id="26" w:name="_Toc217402228"/>
      <w:r w:rsidRPr="00901910">
        <w:rPr>
          <w:rFonts w:hint="eastAsia"/>
        </w:rPr>
        <w:t>无人安防关键技术构成</w:t>
      </w:r>
      <w:bookmarkEnd w:id="26"/>
    </w:p>
    <w:p w14:paraId="643D9690" w14:textId="7DDCCAB9" w:rsidR="00901910" w:rsidRDefault="00901910" w:rsidP="00901910">
      <w:pPr>
        <w:pStyle w:val="3"/>
      </w:pPr>
      <w:bookmarkStart w:id="27" w:name="_Toc217402229"/>
      <w:r w:rsidRPr="00901910">
        <w:rPr>
          <w:rFonts w:hint="eastAsia"/>
        </w:rPr>
        <w:t>多传感器融合与环境感知</w:t>
      </w:r>
      <w:bookmarkEnd w:id="27"/>
    </w:p>
    <w:p w14:paraId="037C5A8E" w14:textId="6D0BA3EF" w:rsidR="00901910" w:rsidRPr="00901910" w:rsidRDefault="00901910" w:rsidP="00901910">
      <w:pPr>
        <w:pStyle w:val="a0"/>
        <w:ind w:firstLine="480"/>
      </w:pPr>
      <w:r>
        <w:rPr>
          <w:rFonts w:hint="eastAsia"/>
        </w:rPr>
        <w:t>内容</w:t>
      </w:r>
    </w:p>
    <w:p w14:paraId="0D0E4600" w14:textId="713F0820" w:rsidR="00901910" w:rsidRDefault="00901910" w:rsidP="00901910">
      <w:pPr>
        <w:pStyle w:val="3"/>
      </w:pPr>
      <w:bookmarkStart w:id="28" w:name="_Toc217402230"/>
      <w:r w:rsidRPr="00901910">
        <w:rPr>
          <w:rFonts w:hint="eastAsia"/>
        </w:rPr>
        <w:t>自动驾驶与低速无人系统技术</w:t>
      </w:r>
      <w:bookmarkEnd w:id="28"/>
    </w:p>
    <w:p w14:paraId="7D9B3B3F" w14:textId="4BD23DAA" w:rsidR="00901910" w:rsidRDefault="00901910" w:rsidP="00901910">
      <w:pPr>
        <w:pStyle w:val="a0"/>
        <w:ind w:firstLine="480"/>
      </w:pPr>
      <w:r>
        <w:rPr>
          <w:rFonts w:hint="eastAsia"/>
        </w:rPr>
        <w:t>内容</w:t>
      </w:r>
    </w:p>
    <w:p w14:paraId="6D8AA813" w14:textId="006E86EB" w:rsidR="00901910" w:rsidRDefault="00901910" w:rsidP="00901910">
      <w:pPr>
        <w:pStyle w:val="3"/>
      </w:pPr>
      <w:bookmarkStart w:id="29" w:name="_Toc217402231"/>
      <w:r w:rsidRPr="00901910">
        <w:rPr>
          <w:rFonts w:hint="eastAsia"/>
        </w:rPr>
        <w:t>云控平台与指挥调度系统</w:t>
      </w:r>
      <w:bookmarkEnd w:id="29"/>
    </w:p>
    <w:p w14:paraId="0439F529" w14:textId="4BC8C9BC" w:rsidR="00901910" w:rsidRDefault="00901910" w:rsidP="00901910">
      <w:pPr>
        <w:pStyle w:val="a0"/>
        <w:ind w:firstLine="480"/>
      </w:pPr>
      <w:r>
        <w:rPr>
          <w:rFonts w:hint="eastAsia"/>
        </w:rPr>
        <w:t>内容</w:t>
      </w:r>
    </w:p>
    <w:p w14:paraId="24BD63BB" w14:textId="0929579F" w:rsidR="00901910" w:rsidRDefault="00901910" w:rsidP="00901910">
      <w:pPr>
        <w:pStyle w:val="3"/>
      </w:pPr>
      <w:bookmarkStart w:id="30" w:name="_Toc217402232"/>
      <w:r w:rsidRPr="00901910">
        <w:rPr>
          <w:rFonts w:hint="eastAsia"/>
        </w:rPr>
        <w:t>安防算法与智能预警能力</w:t>
      </w:r>
      <w:bookmarkEnd w:id="30"/>
    </w:p>
    <w:p w14:paraId="4BA2645B" w14:textId="7792CA9E" w:rsidR="00901910" w:rsidRPr="00901910" w:rsidRDefault="00901910" w:rsidP="00901910">
      <w:pPr>
        <w:pStyle w:val="a0"/>
        <w:ind w:firstLine="480"/>
      </w:pPr>
      <w:r>
        <w:rPr>
          <w:rFonts w:hint="eastAsia"/>
        </w:rPr>
        <w:t>内容</w:t>
      </w:r>
    </w:p>
    <w:p w14:paraId="051D986E" w14:textId="5D0E4E93" w:rsidR="00901910" w:rsidRDefault="00901910" w:rsidP="00901910">
      <w:pPr>
        <w:pStyle w:val="2"/>
      </w:pPr>
      <w:bookmarkStart w:id="31" w:name="_Toc217402233"/>
      <w:r>
        <w:rPr>
          <w:rFonts w:hint="eastAsia"/>
        </w:rPr>
        <w:t>技术演进趋势</w:t>
      </w:r>
      <w:bookmarkEnd w:id="31"/>
    </w:p>
    <w:p w14:paraId="77C95258" w14:textId="75918D1E" w:rsidR="00901910" w:rsidRDefault="00901910" w:rsidP="00901910">
      <w:pPr>
        <w:pStyle w:val="3"/>
      </w:pPr>
      <w:bookmarkStart w:id="32" w:name="_Toc217402234"/>
      <w:r w:rsidRPr="00901910">
        <w:rPr>
          <w:rFonts w:hint="eastAsia"/>
        </w:rPr>
        <w:t>从单体智能向群体协同演进</w:t>
      </w:r>
      <w:bookmarkEnd w:id="32"/>
    </w:p>
    <w:p w14:paraId="64066F72" w14:textId="17DBF145" w:rsidR="00901910" w:rsidRPr="00901910" w:rsidRDefault="00901910" w:rsidP="00901910">
      <w:pPr>
        <w:pStyle w:val="a0"/>
        <w:ind w:firstLine="480"/>
      </w:pPr>
      <w:r>
        <w:rPr>
          <w:rFonts w:hint="eastAsia"/>
        </w:rPr>
        <w:t>内容</w:t>
      </w:r>
    </w:p>
    <w:p w14:paraId="7E61E950" w14:textId="6FDA69B3" w:rsidR="00901910" w:rsidRDefault="00901910" w:rsidP="00901910">
      <w:pPr>
        <w:pStyle w:val="3"/>
      </w:pPr>
      <w:bookmarkStart w:id="33" w:name="_Toc217402235"/>
      <w:r w:rsidRPr="00901910">
        <w:rPr>
          <w:rFonts w:hint="eastAsia"/>
        </w:rPr>
        <w:t>从封闭场景向半开放、开放场景拓展</w:t>
      </w:r>
      <w:bookmarkEnd w:id="33"/>
    </w:p>
    <w:p w14:paraId="4DF2C88C" w14:textId="77777777" w:rsidR="00901910" w:rsidRDefault="00901910" w:rsidP="00901910">
      <w:pPr>
        <w:pStyle w:val="a0"/>
        <w:ind w:firstLine="480"/>
      </w:pPr>
      <w:r>
        <w:rPr>
          <w:rFonts w:hint="eastAsia"/>
        </w:rPr>
        <w:t>内容</w:t>
      </w:r>
    </w:p>
    <w:p w14:paraId="217855E2" w14:textId="52F206F8" w:rsidR="00901910" w:rsidRDefault="00901910" w:rsidP="00901910">
      <w:pPr>
        <w:pStyle w:val="3"/>
      </w:pPr>
      <w:bookmarkStart w:id="34" w:name="_Toc217402236"/>
      <w:r w:rsidRPr="00901910">
        <w:rPr>
          <w:rFonts w:hint="eastAsia"/>
        </w:rPr>
        <w:t>安防数据资产化与智能服务化趋势</w:t>
      </w:r>
      <w:bookmarkEnd w:id="34"/>
    </w:p>
    <w:p w14:paraId="30CC94CD" w14:textId="14CBCC5A" w:rsidR="00901910" w:rsidRDefault="00901910" w:rsidP="00901910">
      <w:pPr>
        <w:pStyle w:val="a0"/>
        <w:ind w:firstLine="480"/>
      </w:pPr>
      <w:r>
        <w:rPr>
          <w:rFonts w:hint="eastAsia"/>
        </w:rPr>
        <w:t>内容</w:t>
      </w:r>
    </w:p>
    <w:p w14:paraId="6C67049D" w14:textId="77777777" w:rsidR="00901910" w:rsidRDefault="00901910" w:rsidP="00901910">
      <w:pPr>
        <w:pStyle w:val="a0"/>
        <w:ind w:firstLine="480"/>
      </w:pPr>
    </w:p>
    <w:p w14:paraId="262253C3" w14:textId="77777777" w:rsidR="00901910" w:rsidRDefault="00901910" w:rsidP="00901910">
      <w:pPr>
        <w:pStyle w:val="a0"/>
        <w:ind w:firstLineChars="83" w:firstLine="199"/>
        <w:sectPr w:rsidR="00901910" w:rsidSect="00901910">
          <w:pgSz w:w="11906" w:h="16838"/>
          <w:pgMar w:top="1440" w:right="1800" w:bottom="1440" w:left="1800" w:header="851" w:footer="992" w:gutter="0"/>
          <w:cols w:space="425"/>
          <w:docGrid w:type="lines" w:linePitch="312"/>
        </w:sectPr>
      </w:pPr>
    </w:p>
    <w:p w14:paraId="56782D15" w14:textId="6036A0B4" w:rsidR="00901910" w:rsidRDefault="00901910" w:rsidP="00901910">
      <w:pPr>
        <w:pStyle w:val="1"/>
      </w:pPr>
      <w:r>
        <w:rPr>
          <w:rFonts w:hint="eastAsia"/>
        </w:rPr>
        <w:lastRenderedPageBreak/>
        <w:t xml:space="preserve"> </w:t>
      </w:r>
      <w:bookmarkStart w:id="35" w:name="_Toc217402237"/>
      <w:r w:rsidRPr="00901910">
        <w:rPr>
          <w:rFonts w:hint="eastAsia"/>
        </w:rPr>
        <w:t>产业主体与商业模式分析</w:t>
      </w:r>
      <w:bookmarkEnd w:id="35"/>
    </w:p>
    <w:p w14:paraId="23B74F84" w14:textId="399EDAFF" w:rsidR="00901910" w:rsidRDefault="00901910" w:rsidP="00901910">
      <w:pPr>
        <w:pStyle w:val="2"/>
      </w:pPr>
      <w:bookmarkStart w:id="36" w:name="_Toc217402238"/>
      <w:r w:rsidRPr="00901910">
        <w:rPr>
          <w:rFonts w:hint="eastAsia"/>
        </w:rPr>
        <w:t>重点科技企业调研分析</w:t>
      </w:r>
      <w:bookmarkEnd w:id="36"/>
    </w:p>
    <w:p w14:paraId="3C1E8F56" w14:textId="57DC7F7F" w:rsidR="00901910" w:rsidRDefault="00901910" w:rsidP="00901910">
      <w:pPr>
        <w:pStyle w:val="a0"/>
        <w:ind w:firstLine="480"/>
      </w:pPr>
      <w:r>
        <w:rPr>
          <w:rFonts w:hint="eastAsia"/>
        </w:rPr>
        <w:t>要求</w:t>
      </w:r>
      <w:r w:rsidRPr="00901910">
        <w:rPr>
          <w:rFonts w:hint="eastAsia"/>
        </w:rPr>
        <w:t>不少于</w:t>
      </w:r>
      <w:r w:rsidRPr="00901910">
        <w:rPr>
          <w:rFonts w:hint="eastAsia"/>
        </w:rPr>
        <w:t>5</w:t>
      </w:r>
      <w:r w:rsidRPr="00901910">
        <w:rPr>
          <w:rFonts w:hint="eastAsia"/>
        </w:rPr>
        <w:t>家</w:t>
      </w:r>
      <w:r>
        <w:rPr>
          <w:rFonts w:hint="eastAsia"/>
        </w:rPr>
        <w:t>。包括企业技术路线、核心产品与安防能力、商业化阶段与落地场景，可以拓展到</w:t>
      </w:r>
      <w:r w:rsidRPr="00901910">
        <w:rPr>
          <w:rFonts w:hint="eastAsia"/>
        </w:rPr>
        <w:t>无人车企业、安防设备企业、平台型企业</w:t>
      </w:r>
    </w:p>
    <w:p w14:paraId="3B45D781" w14:textId="0B6981F6" w:rsidR="00901910" w:rsidRDefault="00901910" w:rsidP="00901910">
      <w:pPr>
        <w:pStyle w:val="2"/>
      </w:pPr>
      <w:bookmarkStart w:id="37" w:name="_Toc217402239"/>
      <w:r w:rsidRPr="00901910">
        <w:rPr>
          <w:rFonts w:hint="eastAsia"/>
        </w:rPr>
        <w:t>商业模式现状</w:t>
      </w:r>
      <w:bookmarkEnd w:id="37"/>
    </w:p>
    <w:p w14:paraId="70EC85C7" w14:textId="3DDF6673" w:rsidR="00901910" w:rsidRDefault="00901910" w:rsidP="00901910">
      <w:pPr>
        <w:pStyle w:val="3"/>
      </w:pPr>
      <w:bookmarkStart w:id="38" w:name="_Toc217402240"/>
      <w:r w:rsidRPr="00901910">
        <w:rPr>
          <w:rFonts w:hint="eastAsia"/>
        </w:rPr>
        <w:t>“设备销售</w:t>
      </w:r>
      <w:r w:rsidRPr="00901910">
        <w:rPr>
          <w:rFonts w:hint="eastAsia"/>
        </w:rPr>
        <w:t>+</w:t>
      </w:r>
      <w:r w:rsidRPr="00901910">
        <w:rPr>
          <w:rFonts w:hint="eastAsia"/>
        </w:rPr>
        <w:t>运维服务外包”模式</w:t>
      </w:r>
      <w:bookmarkEnd w:id="38"/>
    </w:p>
    <w:p w14:paraId="32A45792" w14:textId="0EA3A2B7" w:rsidR="00901910" w:rsidRDefault="00901910" w:rsidP="00901910">
      <w:pPr>
        <w:pStyle w:val="a0"/>
        <w:ind w:firstLine="480"/>
      </w:pPr>
      <w:r>
        <w:rPr>
          <w:rFonts w:hint="eastAsia"/>
        </w:rPr>
        <w:t>内容</w:t>
      </w:r>
      <w:r w:rsidR="007A22FE">
        <w:rPr>
          <w:rFonts w:hint="eastAsia"/>
        </w:rPr>
        <w:t>，结合实际调研情况可自行修改标题</w:t>
      </w:r>
    </w:p>
    <w:p w14:paraId="7ED315E8" w14:textId="3057321C" w:rsidR="00901910" w:rsidRDefault="00901910" w:rsidP="00901910">
      <w:pPr>
        <w:pStyle w:val="3"/>
      </w:pPr>
      <w:bookmarkStart w:id="39" w:name="_Toc217402241"/>
      <w:r w:rsidRPr="00901910">
        <w:rPr>
          <w:rFonts w:hint="eastAsia"/>
        </w:rPr>
        <w:t>政府主导型采购与运营模式</w:t>
      </w:r>
      <w:bookmarkEnd w:id="39"/>
    </w:p>
    <w:p w14:paraId="4E1E67B2" w14:textId="4EEA10CC" w:rsidR="007A22FE" w:rsidRDefault="007A22FE" w:rsidP="007A22FE">
      <w:pPr>
        <w:pStyle w:val="a0"/>
        <w:ind w:firstLine="480"/>
      </w:pPr>
      <w:r>
        <w:rPr>
          <w:rFonts w:hint="eastAsia"/>
        </w:rPr>
        <w:t>内容，结合实际调研情况可自行修改标题</w:t>
      </w:r>
    </w:p>
    <w:p w14:paraId="0B74FBBF" w14:textId="6EFF5776" w:rsidR="00901910" w:rsidRDefault="00901910" w:rsidP="00901910">
      <w:pPr>
        <w:pStyle w:val="2"/>
      </w:pPr>
      <w:bookmarkStart w:id="40" w:name="_Toc217402242"/>
      <w:r w:rsidRPr="00901910">
        <w:rPr>
          <w:rFonts w:hint="eastAsia"/>
        </w:rPr>
        <w:t>商业模式创新探索</w:t>
      </w:r>
      <w:bookmarkEnd w:id="40"/>
    </w:p>
    <w:p w14:paraId="12C64A3E" w14:textId="01EAD26A" w:rsidR="00901910" w:rsidRDefault="007A22FE" w:rsidP="007A22FE">
      <w:pPr>
        <w:pStyle w:val="3"/>
      </w:pPr>
      <w:bookmarkStart w:id="41" w:name="_Toc217402243"/>
      <w:r w:rsidRPr="007A22FE">
        <w:rPr>
          <w:rFonts w:hint="eastAsia"/>
        </w:rPr>
        <w:t>“安防数据服务</w:t>
      </w:r>
      <w:r w:rsidRPr="007A22FE">
        <w:rPr>
          <w:rFonts w:hint="eastAsia"/>
        </w:rPr>
        <w:t>+</w:t>
      </w:r>
      <w:r w:rsidRPr="007A22FE">
        <w:rPr>
          <w:rFonts w:hint="eastAsia"/>
        </w:rPr>
        <w:t>增值预警”模式</w:t>
      </w:r>
      <w:bookmarkEnd w:id="41"/>
    </w:p>
    <w:p w14:paraId="7F0B5A4A" w14:textId="0F93799F" w:rsidR="007A22FE" w:rsidRDefault="007A22FE" w:rsidP="007A22FE">
      <w:pPr>
        <w:pStyle w:val="a0"/>
        <w:ind w:firstLine="480"/>
      </w:pPr>
      <w:r>
        <w:rPr>
          <w:rFonts w:hint="eastAsia"/>
        </w:rPr>
        <w:t>内容，结合实际调研情况可自行修改标题</w:t>
      </w:r>
    </w:p>
    <w:p w14:paraId="26675698" w14:textId="2EC997C0" w:rsidR="007A22FE" w:rsidRDefault="007A22FE" w:rsidP="007A22FE">
      <w:pPr>
        <w:pStyle w:val="3"/>
      </w:pPr>
      <w:bookmarkStart w:id="42" w:name="_Toc217402244"/>
      <w:r w:rsidRPr="007A22FE">
        <w:rPr>
          <w:rFonts w:hint="eastAsia"/>
        </w:rPr>
        <w:t>与城市治理平台、应急体系的联动模式</w:t>
      </w:r>
      <w:bookmarkEnd w:id="42"/>
    </w:p>
    <w:p w14:paraId="6B85C3F2" w14:textId="3D8F691E" w:rsidR="007A22FE" w:rsidRDefault="007A22FE" w:rsidP="007A22FE">
      <w:pPr>
        <w:pStyle w:val="a0"/>
        <w:ind w:firstLine="480"/>
      </w:pPr>
      <w:r>
        <w:rPr>
          <w:rFonts w:hint="eastAsia"/>
        </w:rPr>
        <w:t>内容，结合实际调研情况可自行修改标题</w:t>
      </w:r>
    </w:p>
    <w:p w14:paraId="379E778E" w14:textId="77777777" w:rsidR="007A22FE" w:rsidRDefault="007A22FE" w:rsidP="007A22FE">
      <w:pPr>
        <w:pStyle w:val="a0"/>
        <w:ind w:firstLine="480"/>
      </w:pPr>
    </w:p>
    <w:p w14:paraId="32822371" w14:textId="77777777" w:rsidR="007A22FE" w:rsidRDefault="007A22FE" w:rsidP="007A22FE">
      <w:pPr>
        <w:pStyle w:val="a0"/>
        <w:ind w:firstLine="480"/>
        <w:sectPr w:rsidR="007A22FE" w:rsidSect="00901910">
          <w:pgSz w:w="11906" w:h="16838"/>
          <w:pgMar w:top="1440" w:right="1800" w:bottom="1440" w:left="1800" w:header="851" w:footer="992" w:gutter="0"/>
          <w:cols w:space="425"/>
          <w:docGrid w:type="lines" w:linePitch="312"/>
        </w:sectPr>
      </w:pPr>
    </w:p>
    <w:p w14:paraId="16EC24FC" w14:textId="71FA748D" w:rsidR="007A22FE" w:rsidRDefault="007A22FE" w:rsidP="007A22FE">
      <w:pPr>
        <w:pStyle w:val="1"/>
      </w:pPr>
      <w:r>
        <w:rPr>
          <w:rFonts w:hint="eastAsia"/>
        </w:rPr>
        <w:lastRenderedPageBreak/>
        <w:t xml:space="preserve"> </w:t>
      </w:r>
      <w:bookmarkStart w:id="43" w:name="_Toc217402245"/>
      <w:r w:rsidRPr="007A22FE">
        <w:rPr>
          <w:rFonts w:hint="eastAsia"/>
        </w:rPr>
        <w:t>国内地方政府应用实践与示范经验</w:t>
      </w:r>
      <w:bookmarkEnd w:id="43"/>
    </w:p>
    <w:p w14:paraId="756DBDE6" w14:textId="237CDA4E" w:rsidR="007A22FE" w:rsidRDefault="007A22FE" w:rsidP="007A22FE">
      <w:pPr>
        <w:pStyle w:val="2"/>
      </w:pPr>
      <w:bookmarkStart w:id="44" w:name="_Toc217402246"/>
      <w:r w:rsidRPr="007A22FE">
        <w:rPr>
          <w:rFonts w:hint="eastAsia"/>
        </w:rPr>
        <w:t>国内典型城市与地区实践</w:t>
      </w:r>
      <w:bookmarkEnd w:id="44"/>
    </w:p>
    <w:p w14:paraId="462B2AC3" w14:textId="35A5B9FC" w:rsidR="007A22FE" w:rsidRDefault="007A22FE" w:rsidP="007A22FE">
      <w:pPr>
        <w:pStyle w:val="a0"/>
        <w:ind w:firstLine="480"/>
      </w:pPr>
      <w:r>
        <w:rPr>
          <w:rFonts w:hint="eastAsia"/>
        </w:rPr>
        <w:t>要求不少于</w:t>
      </w:r>
      <w:r>
        <w:rPr>
          <w:rFonts w:hint="eastAsia"/>
        </w:rPr>
        <w:t>5</w:t>
      </w:r>
      <w:r>
        <w:rPr>
          <w:rFonts w:hint="eastAsia"/>
        </w:rPr>
        <w:t>个，包括场景选择、政策支持方式、商业化成熟度，可结合图表，内容可包括</w:t>
      </w:r>
      <w:r w:rsidRPr="007A22FE">
        <w:rPr>
          <w:rFonts w:hint="eastAsia"/>
        </w:rPr>
        <w:t>一线城市、口岸城市、产业园区型城市等</w:t>
      </w:r>
      <w:r>
        <w:rPr>
          <w:rFonts w:hint="eastAsia"/>
        </w:rPr>
        <w:t>。</w:t>
      </w:r>
    </w:p>
    <w:p w14:paraId="7FC7CE66" w14:textId="7754CF66" w:rsidR="007A22FE" w:rsidRDefault="007A22FE" w:rsidP="007A22FE">
      <w:pPr>
        <w:pStyle w:val="2"/>
      </w:pPr>
      <w:bookmarkStart w:id="45" w:name="_Toc217402247"/>
      <w:r w:rsidRPr="007A22FE">
        <w:rPr>
          <w:rFonts w:hint="eastAsia"/>
        </w:rPr>
        <w:t>示范区建设与运营模式对比</w:t>
      </w:r>
      <w:bookmarkEnd w:id="45"/>
    </w:p>
    <w:p w14:paraId="678E36DC" w14:textId="66243F06" w:rsidR="007A22FE" w:rsidRDefault="007A22FE" w:rsidP="007A22FE">
      <w:pPr>
        <w:pStyle w:val="3"/>
      </w:pPr>
      <w:bookmarkStart w:id="46" w:name="_Toc217402248"/>
      <w:r w:rsidRPr="007A22FE">
        <w:rPr>
          <w:rFonts w:hint="eastAsia"/>
        </w:rPr>
        <w:t>政策开放度与测试机制</w:t>
      </w:r>
      <w:bookmarkEnd w:id="46"/>
    </w:p>
    <w:p w14:paraId="517F980F" w14:textId="4A4AFAB2" w:rsidR="007A22FE" w:rsidRPr="007A22FE" w:rsidRDefault="007A22FE" w:rsidP="007A22FE">
      <w:pPr>
        <w:pStyle w:val="a0"/>
        <w:ind w:firstLine="480"/>
      </w:pPr>
      <w:r>
        <w:rPr>
          <w:rFonts w:hint="eastAsia"/>
        </w:rPr>
        <w:t>内容</w:t>
      </w:r>
    </w:p>
    <w:p w14:paraId="744A7186" w14:textId="080BD02D" w:rsidR="007A22FE" w:rsidRDefault="007A22FE" w:rsidP="007A22FE">
      <w:pPr>
        <w:pStyle w:val="3"/>
      </w:pPr>
      <w:bookmarkStart w:id="47" w:name="_Toc217402249"/>
      <w:r w:rsidRPr="007A22FE">
        <w:t>测试里程、运行时长与成熟度关系</w:t>
      </w:r>
      <w:bookmarkEnd w:id="47"/>
    </w:p>
    <w:p w14:paraId="3A672DF0" w14:textId="6B55716F" w:rsidR="007A22FE" w:rsidRDefault="007A22FE" w:rsidP="007A22FE">
      <w:pPr>
        <w:pStyle w:val="a0"/>
        <w:ind w:firstLine="480"/>
      </w:pPr>
      <w:r>
        <w:rPr>
          <w:rFonts w:hint="eastAsia"/>
        </w:rPr>
        <w:t>内容</w:t>
      </w:r>
    </w:p>
    <w:p w14:paraId="03EF7421" w14:textId="40DBFD7F" w:rsidR="007A22FE" w:rsidRDefault="007A22FE" w:rsidP="007A22FE">
      <w:pPr>
        <w:pStyle w:val="2"/>
      </w:pPr>
      <w:bookmarkStart w:id="48" w:name="_Toc217402250"/>
      <w:r w:rsidRPr="007A22FE">
        <w:rPr>
          <w:rFonts w:hint="eastAsia"/>
        </w:rPr>
        <w:t>可借鉴经验总结</w:t>
      </w:r>
      <w:bookmarkEnd w:id="48"/>
    </w:p>
    <w:p w14:paraId="486824BF" w14:textId="22397140" w:rsidR="007A22FE" w:rsidRPr="007A22FE" w:rsidRDefault="007A22FE" w:rsidP="007A22FE">
      <w:pPr>
        <w:pStyle w:val="a0"/>
        <w:ind w:firstLine="480"/>
      </w:pPr>
      <w:r>
        <w:rPr>
          <w:rFonts w:hint="eastAsia"/>
        </w:rPr>
        <w:t>例如，场景分级推进、政策与技术协同、风险可控的渐进式开放</w:t>
      </w:r>
      <w:r w:rsidR="00CE4583">
        <w:rPr>
          <w:rFonts w:hint="eastAsia"/>
        </w:rPr>
        <w:t>等</w:t>
      </w:r>
      <w:r>
        <w:rPr>
          <w:rFonts w:hint="eastAsia"/>
        </w:rPr>
        <w:t>。</w:t>
      </w:r>
    </w:p>
    <w:p w14:paraId="099B053F" w14:textId="77777777" w:rsidR="00E2267C" w:rsidRDefault="00E2267C" w:rsidP="00E2267C">
      <w:pPr>
        <w:pStyle w:val="a0"/>
        <w:ind w:firstLineChars="0" w:firstLine="0"/>
      </w:pPr>
    </w:p>
    <w:p w14:paraId="2B2C6723" w14:textId="77777777" w:rsidR="00E2267C" w:rsidRDefault="00E2267C" w:rsidP="00E2267C">
      <w:pPr>
        <w:pStyle w:val="a0"/>
        <w:ind w:firstLineChars="0" w:firstLine="0"/>
        <w:sectPr w:rsidR="00E2267C" w:rsidSect="00901910">
          <w:pgSz w:w="11906" w:h="16838"/>
          <w:pgMar w:top="1440" w:right="1800" w:bottom="1440" w:left="1800" w:header="851" w:footer="992" w:gutter="0"/>
          <w:cols w:space="425"/>
          <w:docGrid w:type="lines" w:linePitch="312"/>
        </w:sectPr>
      </w:pPr>
    </w:p>
    <w:p w14:paraId="169B73F8" w14:textId="75C79272" w:rsidR="00E2267C" w:rsidRDefault="00E2267C" w:rsidP="00E2267C">
      <w:pPr>
        <w:pStyle w:val="1"/>
      </w:pPr>
      <w:r>
        <w:rPr>
          <w:rFonts w:hint="eastAsia"/>
        </w:rPr>
        <w:lastRenderedPageBreak/>
        <w:t xml:space="preserve"> </w:t>
      </w:r>
      <w:bookmarkStart w:id="49" w:name="_Toc217402251"/>
      <w:r w:rsidR="00CE4583" w:rsidRPr="00CE4583">
        <w:rPr>
          <w:rFonts w:hint="eastAsia"/>
        </w:rPr>
        <w:t>北京无人安防发展现状与对策建议</w:t>
      </w:r>
      <w:bookmarkEnd w:id="49"/>
    </w:p>
    <w:p w14:paraId="22A1451B" w14:textId="15A88571" w:rsidR="00E2267C" w:rsidRDefault="00CE4583" w:rsidP="00E2267C">
      <w:pPr>
        <w:pStyle w:val="2"/>
      </w:pPr>
      <w:bookmarkStart w:id="50" w:name="_Toc217402252"/>
      <w:r w:rsidRPr="00CE4583">
        <w:rPr>
          <w:rFonts w:hint="eastAsia"/>
        </w:rPr>
        <w:t>北京发展现状分析</w:t>
      </w:r>
      <w:bookmarkEnd w:id="50"/>
    </w:p>
    <w:p w14:paraId="7B123D3A" w14:textId="7271959F" w:rsidR="00E2267C" w:rsidRDefault="00CE4583" w:rsidP="00E2267C">
      <w:pPr>
        <w:pStyle w:val="3"/>
      </w:pPr>
      <w:bookmarkStart w:id="51" w:name="_Toc217402253"/>
      <w:r w:rsidRPr="00CE4583">
        <w:rPr>
          <w:rFonts w:hint="eastAsia"/>
        </w:rPr>
        <w:t>总体布局与已有基础</w:t>
      </w:r>
      <w:bookmarkEnd w:id="51"/>
    </w:p>
    <w:p w14:paraId="6DFB6EC1" w14:textId="78C9AE86" w:rsidR="00C877B7" w:rsidRPr="00C877B7" w:rsidRDefault="00C877B7" w:rsidP="00C877B7">
      <w:pPr>
        <w:pStyle w:val="a0"/>
        <w:ind w:firstLine="480"/>
      </w:pPr>
      <w:r w:rsidRPr="00C877B7">
        <w:t>北京作为全国科技创新中心与超大型城市在无人安防领域已开展系统性布局并初步形成了</w:t>
      </w:r>
      <w:r w:rsidRPr="00C877B7">
        <w:t>“</w:t>
      </w:r>
      <w:r w:rsidRPr="00C877B7">
        <w:t>试点先行、场景突破、政策跟进</w:t>
      </w:r>
      <w:r w:rsidRPr="00C877B7">
        <w:t>”</w:t>
      </w:r>
      <w:r w:rsidRPr="00C877B7">
        <w:t>的发展路径。在总体布局上北京市以智慧城市建设和科技冬奥等重大契机为契机在经开区、中关村科学城、大兴国际机场及城市副中心通州区等重点区域启动了无人安防系统示范项目涵盖了园区巡逻、要地值守与公共空间监测等多类场景。这些项目多数采用</w:t>
      </w:r>
      <w:r w:rsidRPr="00C877B7">
        <w:t>“</w:t>
      </w:r>
      <w:r w:rsidRPr="00C877B7">
        <w:t>政府搭台、企业唱戏</w:t>
      </w:r>
      <w:r w:rsidRPr="00C877B7">
        <w:t>”</w:t>
      </w:r>
      <w:r w:rsidRPr="00C877B7">
        <w:t>的合作模式依托本市在人工智能、自动驾驶与物联网领域的产业优势快速推动了技术从实验室走向实战环境。北京市已建成多个自动驾驶测试示范区并将安防功能模块逐步纳入测试范畴为无人安防系统的环境适应性验证提供了重要支撑。</w:t>
      </w:r>
    </w:p>
    <w:p w14:paraId="44D77243" w14:textId="7A180754" w:rsidR="00CE4583" w:rsidRPr="00CE4583" w:rsidRDefault="00CE4583" w:rsidP="00CE4583">
      <w:pPr>
        <w:pStyle w:val="a0"/>
        <w:ind w:firstLine="480"/>
      </w:pPr>
    </w:p>
    <w:p w14:paraId="4E0E10C1" w14:textId="61A1CAC2" w:rsidR="00CE4583" w:rsidRDefault="00CE4583" w:rsidP="00CE4583">
      <w:pPr>
        <w:pStyle w:val="3"/>
      </w:pPr>
      <w:bookmarkStart w:id="52" w:name="_Toc217402254"/>
      <w:r w:rsidRPr="00CE4583">
        <w:t>与国内其他城市对比分析</w:t>
      </w:r>
      <w:bookmarkEnd w:id="52"/>
    </w:p>
    <w:p w14:paraId="26F49F8E" w14:textId="19F8CFED" w:rsidR="00C877B7" w:rsidRPr="00C877B7" w:rsidRDefault="00C877B7" w:rsidP="00C877B7">
      <w:pPr>
        <w:pStyle w:val="a0"/>
        <w:ind w:firstLine="480"/>
      </w:pPr>
      <w:r w:rsidRPr="00C877B7">
        <w:t>与上海、深圳、杭州等国内先进城市相比北京在政策体系的系统性与场景开放的创新性上具备一定优势但在商业化规模与跨部门协同深度方面仍存提升空间。上海依托自贸区与智慧口岸建设在机场、港区等封闭场景中实现了无人安防的规模化部署并初步探索出数据服务增值模式。深圳则凭借完整的电子信息产业链与灵活的地方标准机制在科技园区与公共安防联动方面进展迅速。杭州依托城市大脑平台构建了</w:t>
      </w:r>
      <w:r w:rsidRPr="00C877B7">
        <w:t>“</w:t>
      </w:r>
      <w:r w:rsidRPr="00C877B7">
        <w:t>感知</w:t>
      </w:r>
      <w:r w:rsidRPr="00C877B7">
        <w:t>—</w:t>
      </w:r>
      <w:r w:rsidRPr="00C877B7">
        <w:t>研判</w:t>
      </w:r>
      <w:r w:rsidRPr="00C877B7">
        <w:t>—</w:t>
      </w:r>
      <w:r w:rsidRPr="00C877B7">
        <w:t>处置</w:t>
      </w:r>
      <w:r w:rsidRPr="00C877B7">
        <w:t>”</w:t>
      </w:r>
      <w:r w:rsidRPr="00C877B7">
        <w:t>一体的无人安防调度体系在大型活动安保中实现了多机协同与智能预警。北京需进一步借鉴这些城市在机制创新、数据打通与可持续运营方面的实践经验加快从</w:t>
      </w:r>
      <w:r w:rsidRPr="00C877B7">
        <w:t>“</w:t>
      </w:r>
      <w:r w:rsidRPr="00C877B7">
        <w:t>单点示范</w:t>
      </w:r>
      <w:r w:rsidRPr="00C877B7">
        <w:t>”</w:t>
      </w:r>
      <w:r w:rsidRPr="00C877B7">
        <w:t>向</w:t>
      </w:r>
      <w:r w:rsidRPr="00C877B7">
        <w:t>“</w:t>
      </w:r>
      <w:r w:rsidRPr="00C877B7">
        <w:t>体系化服务</w:t>
      </w:r>
      <w:r w:rsidRPr="00C877B7">
        <w:t>”</w:t>
      </w:r>
      <w:r w:rsidRPr="00C877B7">
        <w:t>转变的步伐。</w:t>
      </w:r>
    </w:p>
    <w:p w14:paraId="4D6A94BF" w14:textId="47DE19DB" w:rsidR="00CE4583" w:rsidRDefault="00CE4583" w:rsidP="00CE4583">
      <w:pPr>
        <w:pStyle w:val="3"/>
      </w:pPr>
      <w:bookmarkStart w:id="53" w:name="_Toc217402255"/>
      <w:r w:rsidRPr="00CE4583">
        <w:t>面临的主要问题与挑战</w:t>
      </w:r>
      <w:bookmarkEnd w:id="53"/>
    </w:p>
    <w:p w14:paraId="3AB4C905" w14:textId="176A3900" w:rsidR="00CE4583" w:rsidRPr="00C877B7" w:rsidRDefault="00C877B7" w:rsidP="00C877B7">
      <w:pPr>
        <w:pStyle w:val="a0"/>
        <w:ind w:firstLine="480"/>
        <w:rPr>
          <w:rFonts w:hint="eastAsia"/>
        </w:rPr>
      </w:pPr>
      <w:r w:rsidRPr="00C877B7">
        <w:t>当前北京无人安防发展仍面临一系列突出问题与挑战。技术层面复杂城市环境下的感知可靠性、多车协同与长时续航能力尚未完全满足实战要求尤其在老城</w:t>
      </w:r>
      <w:r w:rsidRPr="00C877B7">
        <w:lastRenderedPageBreak/>
        <w:t>区、交通枢纽等人车混行场景中系统应对突发事件的决策能力有待加强。机制层面跨部门指挥权限分散数据共享存在壁垒安防事件从发现到处置的闭环效率不高。产业层面本地具备系统集成与运营服务能力的企业相对较少市场供给主体较为单一影响了服务的多样性与竞争活力。此外数据安全与个人隐私保护的要求极为严格如何在合规前提下实现安防数据的有效利用仍是亟待突破的难点。</w:t>
      </w:r>
    </w:p>
    <w:p w14:paraId="3C5A02F5" w14:textId="5E4A0212" w:rsidR="00CE4583" w:rsidRDefault="00CE4583" w:rsidP="00CE4583">
      <w:pPr>
        <w:pStyle w:val="2"/>
      </w:pPr>
      <w:bookmarkStart w:id="54" w:name="_Toc217402256"/>
      <w:r w:rsidRPr="00CE4583">
        <w:rPr>
          <w:rFonts w:hint="eastAsia"/>
        </w:rPr>
        <w:t>面向北京与通州区的重点发展建议</w:t>
      </w:r>
      <w:bookmarkEnd w:id="54"/>
    </w:p>
    <w:p w14:paraId="6B7D221C" w14:textId="0A37BC68" w:rsidR="00CE4583" w:rsidRDefault="00CE4583" w:rsidP="00CE4583">
      <w:pPr>
        <w:pStyle w:val="3"/>
      </w:pPr>
      <w:bookmarkStart w:id="55" w:name="_Toc217402257"/>
      <w:r w:rsidRPr="00CE4583">
        <w:rPr>
          <w:rFonts w:hint="eastAsia"/>
        </w:rPr>
        <w:t>场景布局建议</w:t>
      </w:r>
      <w:bookmarkEnd w:id="55"/>
    </w:p>
    <w:p w14:paraId="3E55C8B3" w14:textId="2FAF1A87" w:rsidR="00C877B7" w:rsidRPr="00C877B7" w:rsidRDefault="00C877B7" w:rsidP="00C877B7">
      <w:pPr>
        <w:pStyle w:val="a0"/>
        <w:ind w:firstLine="480"/>
      </w:pPr>
      <w:r w:rsidRPr="00C877B7">
        <w:t>场景布局方面建议以中关村科学城、大兴国际机场周边区域及城市副中心通州区为核心分阶段、分层次推进无人安防系统部署。中关村科学城可依托其高密度研发机构与产业园特性开展</w:t>
      </w:r>
      <w:r w:rsidRPr="00C877B7">
        <w:t>7×24</w:t>
      </w:r>
      <w:r w:rsidRPr="00C877B7">
        <w:t>小时无人巡逻、异常入侵侦测与科研环境安全保障形成</w:t>
      </w:r>
      <w:r w:rsidRPr="00C877B7">
        <w:t>“</w:t>
      </w:r>
      <w:r w:rsidRPr="00C877B7">
        <w:t>科技园区安防样板</w:t>
      </w:r>
      <w:r w:rsidRPr="00C877B7">
        <w:t>”</w:t>
      </w:r>
      <w:r w:rsidRPr="00C877B7">
        <w:t>。大兴国际机场周边应聚焦口岸安防、周界巡防与交通枢纽秩序维护探索无人车与无人机协同巡检模式提升大流量枢纽区域的全域监控能力。通州区作为北京城市副中心可在行政办公区、城市绿心公园及运河商务区等新建区域超前规划无人安防基础设施构建</w:t>
      </w:r>
      <w:r w:rsidRPr="00C877B7">
        <w:t>“</w:t>
      </w:r>
      <w:r w:rsidRPr="00C877B7">
        <w:t>平急结合</w:t>
      </w:r>
      <w:r w:rsidRPr="00C877B7">
        <w:t>”</w:t>
      </w:r>
      <w:r w:rsidRPr="00C877B7">
        <w:t>的智能巡防体系并为后续全市推广积累建设与运营经验。</w:t>
      </w:r>
    </w:p>
    <w:p w14:paraId="3DBAFA96" w14:textId="6765D510" w:rsidR="00CE4583" w:rsidRDefault="00CE4583" w:rsidP="00CE4583">
      <w:pPr>
        <w:pStyle w:val="3"/>
      </w:pPr>
      <w:bookmarkStart w:id="56" w:name="_Toc217402258"/>
      <w:r w:rsidRPr="00CE4583">
        <w:t>技术与机制建议</w:t>
      </w:r>
      <w:bookmarkEnd w:id="56"/>
    </w:p>
    <w:p w14:paraId="342447B0" w14:textId="5EBEBF97" w:rsidR="00C877B7" w:rsidRPr="00C877B7" w:rsidRDefault="00C877B7" w:rsidP="00C877B7">
      <w:pPr>
        <w:pStyle w:val="a0"/>
        <w:ind w:firstLine="480"/>
      </w:pPr>
      <w:r w:rsidRPr="00C877B7">
        <w:t>技术与机制层面需重点完善复杂城区环境下的应急响应与人机协同机制推动建立跨公安、交通、应急等多部门的指挥调度平台。通过开展常态化跨部门联合演练明确无人系统在突发事件中的职责边界与操作流程实现</w:t>
      </w:r>
      <w:r w:rsidRPr="00C877B7">
        <w:t>“</w:t>
      </w:r>
      <w:r w:rsidRPr="00C877B7">
        <w:t>机发现、人研判、快处置</w:t>
      </w:r>
      <w:r w:rsidRPr="00C877B7">
        <w:t>”</w:t>
      </w:r>
      <w:r w:rsidRPr="00C877B7">
        <w:t>的高效联动。应加强在典型复杂场景如胡同街区、大型商圈、交通节点等的实地测试与验证通过积累真实环境数据持续优化感知算法与决策模型。建议设立</w:t>
      </w:r>
      <w:r w:rsidRPr="00C877B7">
        <w:t>“</w:t>
      </w:r>
      <w:r w:rsidRPr="00C877B7">
        <w:t>无人安防系统可靠性认证体系</w:t>
      </w:r>
      <w:r w:rsidRPr="00C877B7">
        <w:t>”</w:t>
      </w:r>
      <w:r w:rsidRPr="00C877B7">
        <w:t>对在京部署的系统开展定期评估与等级评定推动行业整体技术提升与规范发展。</w:t>
      </w:r>
    </w:p>
    <w:p w14:paraId="63C9F753" w14:textId="1CC123BD" w:rsidR="00CE4583" w:rsidRDefault="00CE4583" w:rsidP="00CE4583">
      <w:pPr>
        <w:pStyle w:val="3"/>
      </w:pPr>
      <w:bookmarkStart w:id="57" w:name="_Toc217402259"/>
      <w:r w:rsidRPr="00CE4583">
        <w:t>数据安全与治理建议</w:t>
      </w:r>
      <w:bookmarkEnd w:id="57"/>
    </w:p>
    <w:p w14:paraId="4692523B" w14:textId="461703ED" w:rsidR="00C877B7" w:rsidRPr="00C877B7" w:rsidRDefault="00C877B7" w:rsidP="00C877B7">
      <w:pPr>
        <w:pStyle w:val="a0"/>
        <w:ind w:firstLine="480"/>
      </w:pPr>
      <w:r w:rsidRPr="00C877B7">
        <w:t>数据安全与治理层面须建立严格的分级分类数据管理机制明确无人安防数据采集、传输、存储与使用的全流程边界。可参照《网络安全法》《数据安全法》及北京市相关法规制定无人安防数据管理地方标准对涉及公共安全、个人隐私及</w:t>
      </w:r>
      <w:r w:rsidRPr="00C877B7">
        <w:lastRenderedPageBreak/>
        <w:t>地理位置等敏感信息实施加密存储与授权访问。在数据利用方面探索建立</w:t>
      </w:r>
      <w:r w:rsidRPr="00C877B7">
        <w:t>“</w:t>
      </w:r>
      <w:r w:rsidRPr="00C877B7">
        <w:t>数据可用不可见</w:t>
      </w:r>
      <w:r w:rsidRPr="00C877B7">
        <w:t>”</w:t>
      </w:r>
      <w:r w:rsidRPr="00C877B7">
        <w:t>的联邦学习或可信计算环境在保护原始数据的前提下支持跨区域、跨系统的分析建模与预警模型训练。同时应设立数据审计与问责机制确保所有数据操作可追溯、可监管防范数据滥用与泄露风险。</w:t>
      </w:r>
    </w:p>
    <w:p w14:paraId="3FF28D91" w14:textId="061B8A2E" w:rsidR="00CE4583" w:rsidRDefault="00CE4583" w:rsidP="00CE4583">
      <w:pPr>
        <w:pStyle w:val="3"/>
      </w:pPr>
      <w:bookmarkStart w:id="58" w:name="_Toc217402260"/>
      <w:r w:rsidRPr="00CE4583">
        <w:rPr>
          <w:rFonts w:hint="eastAsia"/>
        </w:rPr>
        <w:t>对自驾办前沿场景研究的支撑建议</w:t>
      </w:r>
      <w:bookmarkEnd w:id="58"/>
    </w:p>
    <w:p w14:paraId="111D4625" w14:textId="5C1B47CA" w:rsidR="00C877B7" w:rsidRPr="00C877B7" w:rsidRDefault="00C877B7" w:rsidP="00C877B7">
      <w:pPr>
        <w:pStyle w:val="a0"/>
        <w:ind w:firstLine="480"/>
      </w:pPr>
      <w:r w:rsidRPr="00C877B7">
        <w:t>对北京市自驾办前沿场景研究的支撑建议方面应推动无人安防场景与现有自动驾驶测试示范区深度融合探索</w:t>
      </w:r>
      <w:r w:rsidRPr="00C877B7">
        <w:t>“</w:t>
      </w:r>
      <w:r w:rsidRPr="00C877B7">
        <w:t>无人驾驶</w:t>
      </w:r>
      <w:r w:rsidRPr="00C877B7">
        <w:t>+</w:t>
      </w:r>
      <w:r w:rsidRPr="00C877B7">
        <w:t>无人安防</w:t>
      </w:r>
      <w:r w:rsidRPr="00C877B7">
        <w:t>”</w:t>
      </w:r>
      <w:r w:rsidRPr="00C877B7">
        <w:t>一体化测试与示范路径。可在亦庄、顺义等测试区内设置模拟安防事件如人员异常聚集、车辆违停、物品遗留等检验无人车辆在通行过程中的实时识别与上报能力。支持企业与研究机构联合开展车路协同安防技术攻关利用路侧智能设施增强无人车的环境感知与群体协作能力。此外建议自驾办将无人安防纳入前沿场景研究重点在政策上给予测试车辆一定的执法辅助权限在确保安全的前提下开展真实场景下的功能验证加速技术成熟与制度配套的同步完善。</w:t>
      </w:r>
    </w:p>
    <w:p w14:paraId="5B1C41E6" w14:textId="77777777" w:rsidR="00CE4583" w:rsidRDefault="00CE4583" w:rsidP="00CE4583">
      <w:pPr>
        <w:pStyle w:val="a0"/>
        <w:ind w:firstLine="480"/>
        <w:sectPr w:rsidR="00CE4583">
          <w:pgSz w:w="11906" w:h="16838"/>
          <w:pgMar w:top="1440" w:right="1800" w:bottom="1440" w:left="1800" w:header="851" w:footer="992" w:gutter="0"/>
          <w:cols w:space="425"/>
          <w:docGrid w:type="lines" w:linePitch="312"/>
        </w:sectPr>
      </w:pPr>
    </w:p>
    <w:p w14:paraId="72C49844" w14:textId="1B56EFB7" w:rsidR="00CE4583" w:rsidRDefault="00CE4583" w:rsidP="00CE4583">
      <w:pPr>
        <w:pStyle w:val="1"/>
        <w:numPr>
          <w:ilvl w:val="0"/>
          <w:numId w:val="0"/>
        </w:numPr>
      </w:pPr>
      <w:bookmarkStart w:id="59" w:name="_Toc217402261"/>
      <w:r>
        <w:rPr>
          <w:rFonts w:hint="eastAsia"/>
        </w:rPr>
        <w:lastRenderedPageBreak/>
        <w:t>结语</w:t>
      </w:r>
      <w:bookmarkEnd w:id="59"/>
    </w:p>
    <w:p w14:paraId="669D1572" w14:textId="73AE22F3" w:rsidR="00CE4583" w:rsidRPr="00CE4583" w:rsidRDefault="00CE4583" w:rsidP="00CE4583">
      <w:pPr>
        <w:pStyle w:val="a0"/>
        <w:ind w:firstLine="480"/>
      </w:pPr>
      <w:r>
        <w:rPr>
          <w:rFonts w:hint="eastAsia"/>
        </w:rPr>
        <w:t>包括无人安防前沿场景对首都安全治理的战略意义，以及对后续政策制定与场景落地的展望。</w:t>
      </w:r>
    </w:p>
    <w:sectPr w:rsidR="00CE4583" w:rsidRPr="00CE45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1EDBF" w14:textId="77777777" w:rsidR="009A0432" w:rsidRDefault="009A0432" w:rsidP="006D23C8">
      <w:pPr>
        <w:spacing w:after="0" w:line="240" w:lineRule="auto"/>
      </w:pPr>
      <w:r>
        <w:separator/>
      </w:r>
    </w:p>
  </w:endnote>
  <w:endnote w:type="continuationSeparator" w:id="0">
    <w:p w14:paraId="1F5CE3A7" w14:textId="77777777" w:rsidR="009A0432" w:rsidRDefault="009A0432" w:rsidP="006D2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5E358" w14:textId="31602346" w:rsidR="007336CE" w:rsidRDefault="007336CE">
    <w:pPr>
      <w:pStyle w:val="af1"/>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531006"/>
      <w:docPartObj>
        <w:docPartGallery w:val="Page Numbers (Bottom of Page)"/>
        <w:docPartUnique/>
      </w:docPartObj>
    </w:sdtPr>
    <w:sdtEndPr>
      <w:rPr>
        <w:rFonts w:ascii="Times New Roman" w:hAnsi="Times New Roman"/>
        <w:sz w:val="21"/>
        <w:szCs w:val="21"/>
      </w:rPr>
    </w:sdtEndPr>
    <w:sdtContent>
      <w:p w14:paraId="0E08DCEB" w14:textId="64D12079" w:rsidR="007336CE" w:rsidRPr="007336CE" w:rsidRDefault="007336CE">
        <w:pPr>
          <w:pStyle w:val="af1"/>
          <w:jc w:val="center"/>
          <w:rPr>
            <w:rFonts w:ascii="Times New Roman" w:hAnsi="Times New Roman"/>
            <w:sz w:val="21"/>
            <w:szCs w:val="21"/>
          </w:rPr>
        </w:pPr>
        <w:r w:rsidRPr="007336CE">
          <w:rPr>
            <w:rFonts w:ascii="Times New Roman" w:hAnsi="Times New Roman"/>
            <w:sz w:val="21"/>
            <w:szCs w:val="21"/>
          </w:rPr>
          <w:fldChar w:fldCharType="begin"/>
        </w:r>
        <w:r w:rsidRPr="007336CE">
          <w:rPr>
            <w:rFonts w:ascii="Times New Roman" w:hAnsi="Times New Roman"/>
            <w:sz w:val="21"/>
            <w:szCs w:val="21"/>
          </w:rPr>
          <w:instrText>PAGE   \* MERGEFORMAT</w:instrText>
        </w:r>
        <w:r w:rsidRPr="007336CE">
          <w:rPr>
            <w:rFonts w:ascii="Times New Roman" w:hAnsi="Times New Roman"/>
            <w:sz w:val="21"/>
            <w:szCs w:val="21"/>
          </w:rPr>
          <w:fldChar w:fldCharType="separate"/>
        </w:r>
        <w:r w:rsidRPr="007336CE">
          <w:rPr>
            <w:rFonts w:ascii="Times New Roman" w:hAnsi="Times New Roman"/>
            <w:sz w:val="21"/>
            <w:szCs w:val="21"/>
            <w:lang w:val="zh-CN"/>
          </w:rPr>
          <w:t>2</w:t>
        </w:r>
        <w:r w:rsidRPr="007336CE">
          <w:rPr>
            <w:rFonts w:ascii="Times New Roman" w:hAnsi="Times New Roman"/>
            <w:sz w:val="21"/>
            <w:szCs w:val="21"/>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043908"/>
      <w:docPartObj>
        <w:docPartGallery w:val="Page Numbers (Bottom of Page)"/>
        <w:docPartUnique/>
      </w:docPartObj>
    </w:sdtPr>
    <w:sdtEndPr>
      <w:rPr>
        <w:rFonts w:ascii="Times New Roman" w:hAnsi="Times New Roman" w:cs="Times New Roman"/>
        <w:sz w:val="21"/>
        <w:szCs w:val="21"/>
      </w:rPr>
    </w:sdtEndPr>
    <w:sdtContent>
      <w:p w14:paraId="0F9446EF" w14:textId="4AD0E221" w:rsidR="00E45F3C" w:rsidRPr="00E45F3C" w:rsidRDefault="00E45F3C">
        <w:pPr>
          <w:pStyle w:val="af1"/>
          <w:jc w:val="center"/>
          <w:rPr>
            <w:rFonts w:ascii="Times New Roman" w:hAnsi="Times New Roman" w:cs="Times New Roman"/>
            <w:sz w:val="21"/>
            <w:szCs w:val="21"/>
          </w:rPr>
        </w:pPr>
        <w:r w:rsidRPr="00E45F3C">
          <w:rPr>
            <w:rFonts w:ascii="Times New Roman" w:hAnsi="Times New Roman" w:cs="Times New Roman"/>
            <w:sz w:val="21"/>
            <w:szCs w:val="21"/>
          </w:rPr>
          <w:fldChar w:fldCharType="begin"/>
        </w:r>
        <w:r w:rsidRPr="00E45F3C">
          <w:rPr>
            <w:rFonts w:ascii="Times New Roman" w:hAnsi="Times New Roman" w:cs="Times New Roman"/>
            <w:sz w:val="21"/>
            <w:szCs w:val="21"/>
          </w:rPr>
          <w:instrText>PAGE   \* MERGEFORMAT</w:instrText>
        </w:r>
        <w:r w:rsidRPr="00E45F3C">
          <w:rPr>
            <w:rFonts w:ascii="Times New Roman" w:hAnsi="Times New Roman" w:cs="Times New Roman"/>
            <w:sz w:val="21"/>
            <w:szCs w:val="21"/>
          </w:rPr>
          <w:fldChar w:fldCharType="separate"/>
        </w:r>
        <w:r w:rsidRPr="00E45F3C">
          <w:rPr>
            <w:rFonts w:ascii="Times New Roman" w:hAnsi="Times New Roman" w:cs="Times New Roman"/>
            <w:sz w:val="21"/>
            <w:szCs w:val="21"/>
            <w:lang w:val="zh-CN"/>
          </w:rPr>
          <w:t>2</w:t>
        </w:r>
        <w:r w:rsidRPr="00E45F3C">
          <w:rPr>
            <w:rFonts w:ascii="Times New Roman" w:hAnsi="Times New Roman" w:cs="Times New Roman"/>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B9592" w14:textId="77777777" w:rsidR="009A0432" w:rsidRDefault="009A0432" w:rsidP="006D23C8">
      <w:pPr>
        <w:spacing w:after="0" w:line="240" w:lineRule="auto"/>
      </w:pPr>
      <w:r>
        <w:separator/>
      </w:r>
    </w:p>
  </w:footnote>
  <w:footnote w:type="continuationSeparator" w:id="0">
    <w:p w14:paraId="47A9AD9F" w14:textId="77777777" w:rsidR="009A0432" w:rsidRDefault="009A0432" w:rsidP="006D23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67021594"/>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1" w15:restartNumberingAfterBreak="0">
    <w:nsid w:val="229C7F39"/>
    <w:multiLevelType w:val="multilevel"/>
    <w:tmpl w:val="1416F4B4"/>
    <w:lvl w:ilvl="0">
      <w:start w:val="1"/>
      <w:numFmt w:val="none"/>
      <w:lvlText w:val=""/>
      <w:lvlJc w:val="left"/>
      <w:pPr>
        <w:ind w:left="425" w:hanging="425"/>
      </w:pPr>
      <w:rPr>
        <w:rFonts w:hint="eastAsia"/>
      </w:rPr>
    </w:lvl>
    <w:lvl w:ilvl="1">
      <w:start w:val="1"/>
      <w:numFmt w:val="chineseCountingThousand"/>
      <w:suff w:val="nothing"/>
      <w:lvlText w:val="%2、"/>
      <w:lvlJc w:val="left"/>
      <w:pPr>
        <w:ind w:left="992" w:hanging="992"/>
      </w:pPr>
      <w:rPr>
        <w:rFonts w:hint="eastAsia"/>
      </w:rPr>
    </w:lvl>
    <w:lvl w:ilvl="2">
      <w:start w:val="1"/>
      <w:numFmt w:val="decimal"/>
      <w:isLgl/>
      <w:suff w:val="space"/>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37642CDB"/>
    <w:multiLevelType w:val="multilevel"/>
    <w:tmpl w:val="5BA06DBC"/>
    <w:lvl w:ilvl="0">
      <w:start w:val="1"/>
      <w:numFmt w:val="chineseCountingThousand"/>
      <w:pStyle w:val="1"/>
      <w:suff w:val="nothing"/>
      <w:lvlText w:val="第%1章"/>
      <w:lvlJc w:val="left"/>
      <w:pPr>
        <w:ind w:left="0" w:firstLine="0"/>
      </w:pPr>
      <w:rPr>
        <w:rFonts w:hint="eastAsia"/>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0" w:firstLine="0"/>
      </w:pPr>
      <w:rPr>
        <w:rFonts w:hint="eastAsia"/>
      </w:rPr>
    </w:lvl>
    <w:lvl w:ilvl="3">
      <w:start w:val="1"/>
      <w:numFmt w:val="decimal"/>
      <w:pStyle w:val="4"/>
      <w:isLgl/>
      <w:suff w:val="space"/>
      <w:lvlText w:val="%1.%2.%3.%4"/>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3" w15:restartNumberingAfterBreak="0">
    <w:nsid w:val="48D00F42"/>
    <w:multiLevelType w:val="multilevel"/>
    <w:tmpl w:val="F12CB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79702B"/>
    <w:multiLevelType w:val="hybridMultilevel"/>
    <w:tmpl w:val="4810F21C"/>
    <w:lvl w:ilvl="0" w:tplc="6AC814EE">
      <w:start w:val="3"/>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68ED10C9"/>
    <w:multiLevelType w:val="multilevel"/>
    <w:tmpl w:val="3E72FCB6"/>
    <w:lvl w:ilvl="0">
      <w:start w:val="1"/>
      <w:numFmt w:val="none"/>
      <w:lvlText w:val=""/>
      <w:lvlJc w:val="left"/>
      <w:pPr>
        <w:ind w:left="425" w:hanging="425"/>
      </w:pPr>
      <w:rPr>
        <w:rFonts w:hint="eastAsia"/>
      </w:rPr>
    </w:lvl>
    <w:lvl w:ilvl="1">
      <w:start w:val="1"/>
      <w:numFmt w:val="chineseCountingThousand"/>
      <w:suff w:val="nothing"/>
      <w:lvlText w:val="%2、"/>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624652389">
    <w:abstractNumId w:val="5"/>
  </w:num>
  <w:num w:numId="2" w16cid:durableId="1298073897">
    <w:abstractNumId w:val="1"/>
  </w:num>
  <w:num w:numId="3" w16cid:durableId="1070809394">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4926744">
    <w:abstractNumId w:val="0"/>
  </w:num>
  <w:num w:numId="5" w16cid:durableId="659385265">
    <w:abstractNumId w:val="3"/>
  </w:num>
  <w:num w:numId="6" w16cid:durableId="1603762135">
    <w:abstractNumId w:val="4"/>
  </w:num>
  <w:num w:numId="7" w16cid:durableId="2331996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C42"/>
    <w:rsid w:val="0003067C"/>
    <w:rsid w:val="000366F1"/>
    <w:rsid w:val="00057A6C"/>
    <w:rsid w:val="0006350F"/>
    <w:rsid w:val="000B3EBE"/>
    <w:rsid w:val="000C3ED9"/>
    <w:rsid w:val="000E28BC"/>
    <w:rsid w:val="0010070A"/>
    <w:rsid w:val="00112BAB"/>
    <w:rsid w:val="00117D21"/>
    <w:rsid w:val="001571D3"/>
    <w:rsid w:val="001935D5"/>
    <w:rsid w:val="001971B6"/>
    <w:rsid w:val="001A11ED"/>
    <w:rsid w:val="001D5CA3"/>
    <w:rsid w:val="00213055"/>
    <w:rsid w:val="0023049C"/>
    <w:rsid w:val="0024002A"/>
    <w:rsid w:val="00256B37"/>
    <w:rsid w:val="0028614A"/>
    <w:rsid w:val="0036017F"/>
    <w:rsid w:val="003621B6"/>
    <w:rsid w:val="00374394"/>
    <w:rsid w:val="003A4DD3"/>
    <w:rsid w:val="00451D52"/>
    <w:rsid w:val="00463C42"/>
    <w:rsid w:val="00472D8B"/>
    <w:rsid w:val="00482343"/>
    <w:rsid w:val="00490565"/>
    <w:rsid w:val="004D0461"/>
    <w:rsid w:val="004F739F"/>
    <w:rsid w:val="00563C9F"/>
    <w:rsid w:val="00583AD5"/>
    <w:rsid w:val="00594376"/>
    <w:rsid w:val="005E29EF"/>
    <w:rsid w:val="0062586F"/>
    <w:rsid w:val="00685E94"/>
    <w:rsid w:val="00686997"/>
    <w:rsid w:val="006D1A16"/>
    <w:rsid w:val="006D23C8"/>
    <w:rsid w:val="006E66A3"/>
    <w:rsid w:val="00702337"/>
    <w:rsid w:val="007336CE"/>
    <w:rsid w:val="00764D16"/>
    <w:rsid w:val="007A22FE"/>
    <w:rsid w:val="007C04B0"/>
    <w:rsid w:val="007D0A39"/>
    <w:rsid w:val="007F59A5"/>
    <w:rsid w:val="00824DDD"/>
    <w:rsid w:val="00850967"/>
    <w:rsid w:val="008531DC"/>
    <w:rsid w:val="0085442E"/>
    <w:rsid w:val="008B74CB"/>
    <w:rsid w:val="00901910"/>
    <w:rsid w:val="00925A31"/>
    <w:rsid w:val="00930D92"/>
    <w:rsid w:val="00953892"/>
    <w:rsid w:val="00986D90"/>
    <w:rsid w:val="00987687"/>
    <w:rsid w:val="009A0432"/>
    <w:rsid w:val="009D4EFE"/>
    <w:rsid w:val="009E17F0"/>
    <w:rsid w:val="00A24892"/>
    <w:rsid w:val="00A26E1C"/>
    <w:rsid w:val="00A47F12"/>
    <w:rsid w:val="00A617B6"/>
    <w:rsid w:val="00AB1275"/>
    <w:rsid w:val="00AE47BF"/>
    <w:rsid w:val="00B044A6"/>
    <w:rsid w:val="00B644EC"/>
    <w:rsid w:val="00B656FE"/>
    <w:rsid w:val="00C2516E"/>
    <w:rsid w:val="00C25AB1"/>
    <w:rsid w:val="00C3286A"/>
    <w:rsid w:val="00C52F00"/>
    <w:rsid w:val="00C821FD"/>
    <w:rsid w:val="00C877B7"/>
    <w:rsid w:val="00C93BA5"/>
    <w:rsid w:val="00CE4583"/>
    <w:rsid w:val="00D51D0C"/>
    <w:rsid w:val="00D60691"/>
    <w:rsid w:val="00DB6289"/>
    <w:rsid w:val="00DF7B99"/>
    <w:rsid w:val="00E2053C"/>
    <w:rsid w:val="00E2267C"/>
    <w:rsid w:val="00E26BD3"/>
    <w:rsid w:val="00E45F3C"/>
    <w:rsid w:val="00E77E95"/>
    <w:rsid w:val="00ED331C"/>
    <w:rsid w:val="00EF6068"/>
    <w:rsid w:val="00F23023"/>
    <w:rsid w:val="00F232F8"/>
    <w:rsid w:val="00F2688B"/>
    <w:rsid w:val="00F97FFD"/>
    <w:rsid w:val="00FF1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E3CB36C"/>
  <w14:defaultImageDpi w14:val="32767"/>
  <w15:chartTrackingRefBased/>
  <w15:docId w15:val="{6821D4DD-7427-40BD-B74C-77360B722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8BC"/>
    <w:pPr>
      <w:widowControl w:val="0"/>
    </w:pPr>
  </w:style>
  <w:style w:type="paragraph" w:styleId="1">
    <w:name w:val="heading 1"/>
    <w:basedOn w:val="a"/>
    <w:next w:val="a"/>
    <w:link w:val="10"/>
    <w:uiPriority w:val="9"/>
    <w:qFormat/>
    <w:rsid w:val="0062586F"/>
    <w:pPr>
      <w:keepNext/>
      <w:keepLines/>
      <w:numPr>
        <w:numId w:val="7"/>
      </w:numPr>
      <w:spacing w:before="300" w:after="260" w:line="360" w:lineRule="auto"/>
      <w:jc w:val="center"/>
      <w:outlineLvl w:val="0"/>
    </w:pPr>
    <w:rPr>
      <w:rFonts w:asciiTheme="majorHAnsi" w:eastAsia="黑体" w:hAnsiTheme="majorHAnsi" w:cstheme="majorBidi"/>
      <w:b/>
      <w:color w:val="000000" w:themeColor="text1"/>
      <w:sz w:val="32"/>
      <w:szCs w:val="48"/>
    </w:rPr>
  </w:style>
  <w:style w:type="paragraph" w:styleId="2">
    <w:name w:val="heading 2"/>
    <w:basedOn w:val="a"/>
    <w:next w:val="a"/>
    <w:link w:val="20"/>
    <w:uiPriority w:val="9"/>
    <w:unhideWhenUsed/>
    <w:qFormat/>
    <w:rsid w:val="00C52F00"/>
    <w:pPr>
      <w:keepNext/>
      <w:keepLines/>
      <w:numPr>
        <w:ilvl w:val="1"/>
        <w:numId w:val="7"/>
      </w:numPr>
      <w:spacing w:before="80" w:after="80" w:line="240" w:lineRule="auto"/>
      <w:outlineLvl w:val="1"/>
    </w:pPr>
    <w:rPr>
      <w:rFonts w:ascii="Times New Roman" w:eastAsia="宋体" w:hAnsi="Times New Roman" w:cstheme="majorBidi"/>
      <w:b/>
      <w:sz w:val="28"/>
      <w:szCs w:val="40"/>
    </w:rPr>
  </w:style>
  <w:style w:type="paragraph" w:styleId="3">
    <w:name w:val="heading 3"/>
    <w:basedOn w:val="a"/>
    <w:next w:val="a0"/>
    <w:link w:val="30"/>
    <w:uiPriority w:val="9"/>
    <w:unhideWhenUsed/>
    <w:qFormat/>
    <w:rsid w:val="00C52F00"/>
    <w:pPr>
      <w:keepNext/>
      <w:keepLines/>
      <w:numPr>
        <w:ilvl w:val="2"/>
        <w:numId w:val="7"/>
      </w:numPr>
      <w:spacing w:before="200" w:after="200" w:line="240" w:lineRule="auto"/>
      <w:outlineLvl w:val="2"/>
    </w:pPr>
    <w:rPr>
      <w:rFonts w:ascii="Times New Roman" w:eastAsia="宋体" w:hAnsi="Times New Roman" w:cstheme="majorBidi"/>
      <w:b/>
      <w:sz w:val="24"/>
      <w:szCs w:val="32"/>
    </w:rPr>
  </w:style>
  <w:style w:type="paragraph" w:styleId="4">
    <w:name w:val="heading 4"/>
    <w:basedOn w:val="a"/>
    <w:next w:val="a"/>
    <w:link w:val="40"/>
    <w:uiPriority w:val="9"/>
    <w:unhideWhenUsed/>
    <w:qFormat/>
    <w:rsid w:val="00C52F00"/>
    <w:pPr>
      <w:keepNext/>
      <w:keepLines/>
      <w:numPr>
        <w:ilvl w:val="3"/>
        <w:numId w:val="7"/>
      </w:numPr>
      <w:spacing w:before="200" w:after="200" w:line="240" w:lineRule="auto"/>
      <w:outlineLvl w:val="3"/>
    </w:pPr>
    <w:rPr>
      <w:rFonts w:ascii="Times New Roman" w:eastAsia="宋体" w:hAnsi="Times New Roman" w:cstheme="majorBidi"/>
      <w:b/>
      <w:sz w:val="24"/>
      <w:szCs w:val="28"/>
    </w:rPr>
  </w:style>
  <w:style w:type="paragraph" w:styleId="5">
    <w:name w:val="heading 5"/>
    <w:basedOn w:val="a"/>
    <w:next w:val="a"/>
    <w:link w:val="50"/>
    <w:uiPriority w:val="9"/>
    <w:semiHidden/>
    <w:unhideWhenUsed/>
    <w:qFormat/>
    <w:rsid w:val="00463C42"/>
    <w:pPr>
      <w:keepNext/>
      <w:keepLines/>
      <w:numPr>
        <w:ilvl w:val="4"/>
        <w:numId w:val="7"/>
      </w:numPr>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63C42"/>
    <w:pPr>
      <w:keepNext/>
      <w:keepLines/>
      <w:numPr>
        <w:ilvl w:val="5"/>
        <w:numId w:val="7"/>
      </w:numPr>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63C42"/>
    <w:pPr>
      <w:keepNext/>
      <w:keepLines/>
      <w:numPr>
        <w:ilvl w:val="6"/>
        <w:numId w:val="7"/>
      </w:numPr>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63C42"/>
    <w:pPr>
      <w:keepNext/>
      <w:keepLines/>
      <w:numPr>
        <w:ilvl w:val="7"/>
        <w:numId w:val="7"/>
      </w:numPr>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63C42"/>
    <w:pPr>
      <w:keepNext/>
      <w:keepLines/>
      <w:numPr>
        <w:ilvl w:val="8"/>
        <w:numId w:val="7"/>
      </w:numPr>
      <w:spacing w:after="0"/>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qFormat/>
    <w:rsid w:val="0062586F"/>
    <w:rPr>
      <w:rFonts w:asciiTheme="majorHAnsi" w:eastAsia="黑体" w:hAnsiTheme="majorHAnsi" w:cstheme="majorBidi"/>
      <w:b/>
      <w:color w:val="000000" w:themeColor="text1"/>
      <w:sz w:val="32"/>
      <w:szCs w:val="48"/>
    </w:rPr>
  </w:style>
  <w:style w:type="character" w:customStyle="1" w:styleId="20">
    <w:name w:val="标题 2 字符"/>
    <w:basedOn w:val="a1"/>
    <w:link w:val="2"/>
    <w:uiPriority w:val="9"/>
    <w:qFormat/>
    <w:rsid w:val="00C52F00"/>
    <w:rPr>
      <w:rFonts w:ascii="Times New Roman" w:eastAsia="宋体" w:hAnsi="Times New Roman" w:cstheme="majorBidi"/>
      <w:b/>
      <w:sz w:val="28"/>
      <w:szCs w:val="40"/>
    </w:rPr>
  </w:style>
  <w:style w:type="character" w:customStyle="1" w:styleId="30">
    <w:name w:val="标题 3 字符"/>
    <w:basedOn w:val="a1"/>
    <w:link w:val="3"/>
    <w:uiPriority w:val="9"/>
    <w:qFormat/>
    <w:rsid w:val="00C52F00"/>
    <w:rPr>
      <w:rFonts w:ascii="Times New Roman" w:eastAsia="宋体" w:hAnsi="Times New Roman" w:cstheme="majorBidi"/>
      <w:b/>
      <w:sz w:val="24"/>
      <w:szCs w:val="32"/>
    </w:rPr>
  </w:style>
  <w:style w:type="character" w:customStyle="1" w:styleId="40">
    <w:name w:val="标题 4 字符"/>
    <w:basedOn w:val="a1"/>
    <w:link w:val="4"/>
    <w:uiPriority w:val="9"/>
    <w:rsid w:val="00C52F00"/>
    <w:rPr>
      <w:rFonts w:ascii="Times New Roman" w:eastAsia="宋体" w:hAnsi="Times New Roman" w:cstheme="majorBidi"/>
      <w:b/>
      <w:sz w:val="24"/>
      <w:szCs w:val="28"/>
    </w:rPr>
  </w:style>
  <w:style w:type="character" w:customStyle="1" w:styleId="50">
    <w:name w:val="标题 5 字符"/>
    <w:basedOn w:val="a1"/>
    <w:link w:val="5"/>
    <w:uiPriority w:val="9"/>
    <w:semiHidden/>
    <w:rsid w:val="00463C42"/>
    <w:rPr>
      <w:rFonts w:cstheme="majorBidi"/>
      <w:color w:val="0F4761" w:themeColor="accent1" w:themeShade="BF"/>
      <w:sz w:val="24"/>
    </w:rPr>
  </w:style>
  <w:style w:type="character" w:customStyle="1" w:styleId="60">
    <w:name w:val="标题 6 字符"/>
    <w:basedOn w:val="a1"/>
    <w:link w:val="6"/>
    <w:uiPriority w:val="9"/>
    <w:semiHidden/>
    <w:rsid w:val="00463C42"/>
    <w:rPr>
      <w:rFonts w:cstheme="majorBidi"/>
      <w:b/>
      <w:bCs/>
      <w:color w:val="0F4761" w:themeColor="accent1" w:themeShade="BF"/>
    </w:rPr>
  </w:style>
  <w:style w:type="character" w:customStyle="1" w:styleId="70">
    <w:name w:val="标题 7 字符"/>
    <w:basedOn w:val="a1"/>
    <w:link w:val="7"/>
    <w:uiPriority w:val="9"/>
    <w:semiHidden/>
    <w:rsid w:val="00463C42"/>
    <w:rPr>
      <w:rFonts w:cstheme="majorBidi"/>
      <w:b/>
      <w:bCs/>
      <w:color w:val="595959" w:themeColor="text1" w:themeTint="A6"/>
    </w:rPr>
  </w:style>
  <w:style w:type="character" w:customStyle="1" w:styleId="80">
    <w:name w:val="标题 8 字符"/>
    <w:basedOn w:val="a1"/>
    <w:link w:val="8"/>
    <w:uiPriority w:val="9"/>
    <w:semiHidden/>
    <w:rsid w:val="00463C42"/>
    <w:rPr>
      <w:rFonts w:cstheme="majorBidi"/>
      <w:color w:val="595959" w:themeColor="text1" w:themeTint="A6"/>
    </w:rPr>
  </w:style>
  <w:style w:type="character" w:customStyle="1" w:styleId="90">
    <w:name w:val="标题 9 字符"/>
    <w:basedOn w:val="a1"/>
    <w:link w:val="9"/>
    <w:uiPriority w:val="9"/>
    <w:semiHidden/>
    <w:rsid w:val="00463C42"/>
    <w:rPr>
      <w:rFonts w:eastAsiaTheme="majorEastAsia" w:cstheme="majorBidi"/>
      <w:color w:val="595959" w:themeColor="text1" w:themeTint="A6"/>
    </w:rPr>
  </w:style>
  <w:style w:type="paragraph" w:styleId="a4">
    <w:name w:val="Title"/>
    <w:basedOn w:val="a"/>
    <w:next w:val="a"/>
    <w:link w:val="a5"/>
    <w:uiPriority w:val="10"/>
    <w:qFormat/>
    <w:rsid w:val="00A47F12"/>
    <w:pPr>
      <w:spacing w:before="300" w:after="260" w:line="240" w:lineRule="auto"/>
      <w:jc w:val="center"/>
    </w:pPr>
    <w:rPr>
      <w:rFonts w:asciiTheme="majorHAnsi" w:eastAsia="黑体" w:hAnsiTheme="majorHAnsi" w:cstheme="majorBidi"/>
      <w:b/>
      <w:spacing w:val="-10"/>
      <w:kern w:val="28"/>
      <w:sz w:val="32"/>
      <w:szCs w:val="56"/>
    </w:rPr>
  </w:style>
  <w:style w:type="character" w:customStyle="1" w:styleId="a5">
    <w:name w:val="标题 字符"/>
    <w:basedOn w:val="a1"/>
    <w:link w:val="a4"/>
    <w:uiPriority w:val="10"/>
    <w:rsid w:val="00A47F12"/>
    <w:rPr>
      <w:rFonts w:asciiTheme="majorHAnsi" w:eastAsia="黑体" w:hAnsiTheme="majorHAnsi" w:cstheme="majorBidi"/>
      <w:b/>
      <w:spacing w:val="-10"/>
      <w:kern w:val="28"/>
      <w:sz w:val="32"/>
      <w:szCs w:val="56"/>
    </w:rPr>
  </w:style>
  <w:style w:type="paragraph" w:styleId="a6">
    <w:name w:val="Subtitle"/>
    <w:basedOn w:val="a"/>
    <w:next w:val="a"/>
    <w:link w:val="a7"/>
    <w:uiPriority w:val="11"/>
    <w:qFormat/>
    <w:rsid w:val="00463C4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463C42"/>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463C42"/>
    <w:pPr>
      <w:spacing w:before="160"/>
      <w:jc w:val="center"/>
    </w:pPr>
    <w:rPr>
      <w:i/>
      <w:iCs/>
      <w:color w:val="404040" w:themeColor="text1" w:themeTint="BF"/>
    </w:rPr>
  </w:style>
  <w:style w:type="character" w:customStyle="1" w:styleId="a9">
    <w:name w:val="引用 字符"/>
    <w:basedOn w:val="a1"/>
    <w:link w:val="a8"/>
    <w:uiPriority w:val="29"/>
    <w:rsid w:val="00463C42"/>
    <w:rPr>
      <w:i/>
      <w:iCs/>
      <w:color w:val="404040" w:themeColor="text1" w:themeTint="BF"/>
    </w:rPr>
  </w:style>
  <w:style w:type="paragraph" w:styleId="aa">
    <w:name w:val="List Paragraph"/>
    <w:basedOn w:val="a"/>
    <w:uiPriority w:val="34"/>
    <w:qFormat/>
    <w:rsid w:val="00463C42"/>
    <w:pPr>
      <w:ind w:left="720"/>
      <w:contextualSpacing/>
    </w:pPr>
  </w:style>
  <w:style w:type="character" w:styleId="ab">
    <w:name w:val="Intense Emphasis"/>
    <w:basedOn w:val="a1"/>
    <w:uiPriority w:val="21"/>
    <w:qFormat/>
    <w:rsid w:val="00463C42"/>
    <w:rPr>
      <w:i/>
      <w:iCs/>
      <w:color w:val="0F4761" w:themeColor="accent1" w:themeShade="BF"/>
    </w:rPr>
  </w:style>
  <w:style w:type="paragraph" w:styleId="ac">
    <w:name w:val="Intense Quote"/>
    <w:basedOn w:val="a"/>
    <w:next w:val="a"/>
    <w:link w:val="ad"/>
    <w:uiPriority w:val="30"/>
    <w:qFormat/>
    <w:rsid w:val="00463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463C42"/>
    <w:rPr>
      <w:i/>
      <w:iCs/>
      <w:color w:val="0F4761" w:themeColor="accent1" w:themeShade="BF"/>
    </w:rPr>
  </w:style>
  <w:style w:type="character" w:styleId="ae">
    <w:name w:val="Intense Reference"/>
    <w:basedOn w:val="a1"/>
    <w:uiPriority w:val="32"/>
    <w:qFormat/>
    <w:rsid w:val="00463C42"/>
    <w:rPr>
      <w:b/>
      <w:bCs/>
      <w:smallCaps/>
      <w:color w:val="0F4761" w:themeColor="accent1" w:themeShade="BF"/>
      <w:spacing w:val="5"/>
    </w:rPr>
  </w:style>
  <w:style w:type="paragraph" w:styleId="af">
    <w:name w:val="header"/>
    <w:basedOn w:val="a"/>
    <w:link w:val="af0"/>
    <w:uiPriority w:val="99"/>
    <w:unhideWhenUsed/>
    <w:rsid w:val="006D23C8"/>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6D23C8"/>
    <w:rPr>
      <w:sz w:val="18"/>
      <w:szCs w:val="18"/>
    </w:rPr>
  </w:style>
  <w:style w:type="paragraph" w:styleId="af1">
    <w:name w:val="footer"/>
    <w:basedOn w:val="a"/>
    <w:link w:val="af2"/>
    <w:uiPriority w:val="99"/>
    <w:unhideWhenUsed/>
    <w:rsid w:val="006D23C8"/>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6D23C8"/>
    <w:rPr>
      <w:sz w:val="18"/>
      <w:szCs w:val="18"/>
    </w:rPr>
  </w:style>
  <w:style w:type="paragraph" w:styleId="a0">
    <w:name w:val="Normal Indent"/>
    <w:basedOn w:val="a"/>
    <w:link w:val="af3"/>
    <w:uiPriority w:val="99"/>
    <w:unhideWhenUsed/>
    <w:qFormat/>
    <w:rsid w:val="00C821FD"/>
    <w:pPr>
      <w:overflowPunct w:val="0"/>
      <w:spacing w:after="0" w:line="360" w:lineRule="auto"/>
      <w:ind w:firstLineChars="200" w:firstLine="200"/>
      <w:jc w:val="both"/>
    </w:pPr>
    <w:rPr>
      <w:rFonts w:ascii="Times New Roman" w:eastAsia="宋体" w:hAnsi="Times New Roman"/>
      <w:sz w:val="24"/>
    </w:rPr>
  </w:style>
  <w:style w:type="paragraph" w:customStyle="1" w:styleId="af4">
    <w:name w:val="注释"/>
    <w:basedOn w:val="a0"/>
    <w:link w:val="af5"/>
    <w:qFormat/>
    <w:rsid w:val="000E28BC"/>
    <w:rPr>
      <w:i/>
    </w:rPr>
  </w:style>
  <w:style w:type="character" w:customStyle="1" w:styleId="af3">
    <w:name w:val="正文缩进 字符"/>
    <w:basedOn w:val="a1"/>
    <w:link w:val="a0"/>
    <w:uiPriority w:val="99"/>
    <w:rsid w:val="00C821FD"/>
    <w:rPr>
      <w:rFonts w:ascii="Times New Roman" w:eastAsia="宋体" w:hAnsi="Times New Roman"/>
      <w:sz w:val="24"/>
    </w:rPr>
  </w:style>
  <w:style w:type="paragraph" w:styleId="af6">
    <w:name w:val="Body Text First Indent"/>
    <w:basedOn w:val="a"/>
    <w:link w:val="af7"/>
    <w:uiPriority w:val="99"/>
    <w:unhideWhenUsed/>
    <w:rsid w:val="000E28BC"/>
    <w:pPr>
      <w:spacing w:after="120"/>
      <w:ind w:firstLineChars="100" w:firstLine="420"/>
    </w:pPr>
  </w:style>
  <w:style w:type="character" w:customStyle="1" w:styleId="af7">
    <w:name w:val="正文文本首行缩进 字符"/>
    <w:basedOn w:val="a1"/>
    <w:link w:val="af6"/>
    <w:uiPriority w:val="99"/>
    <w:rsid w:val="000E28BC"/>
  </w:style>
  <w:style w:type="paragraph" w:styleId="af8">
    <w:name w:val="toa heading"/>
    <w:basedOn w:val="a"/>
    <w:next w:val="a"/>
    <w:uiPriority w:val="99"/>
    <w:unhideWhenUsed/>
    <w:rsid w:val="00685E94"/>
    <w:pPr>
      <w:spacing w:before="120"/>
    </w:pPr>
    <w:rPr>
      <w:rFonts w:asciiTheme="majorHAnsi" w:eastAsiaTheme="majorEastAsia" w:hAnsiTheme="majorHAnsi" w:cstheme="majorBidi"/>
      <w:sz w:val="24"/>
      <w:szCs w:val="24"/>
    </w:rPr>
  </w:style>
  <w:style w:type="paragraph" w:styleId="af9">
    <w:name w:val="Body Text Indent"/>
    <w:basedOn w:val="a"/>
    <w:link w:val="afa"/>
    <w:uiPriority w:val="99"/>
    <w:semiHidden/>
    <w:unhideWhenUsed/>
    <w:rsid w:val="00685E94"/>
    <w:pPr>
      <w:spacing w:after="120"/>
      <w:ind w:leftChars="200" w:left="420"/>
    </w:pPr>
  </w:style>
  <w:style w:type="character" w:customStyle="1" w:styleId="afa">
    <w:name w:val="正文文本缩进 字符"/>
    <w:basedOn w:val="a1"/>
    <w:link w:val="af9"/>
    <w:uiPriority w:val="99"/>
    <w:semiHidden/>
    <w:rsid w:val="00685E94"/>
  </w:style>
  <w:style w:type="character" w:customStyle="1" w:styleId="af5">
    <w:name w:val="注释 字符"/>
    <w:basedOn w:val="af3"/>
    <w:link w:val="af4"/>
    <w:rsid w:val="000E28BC"/>
    <w:rPr>
      <w:rFonts w:ascii="Times New Roman" w:eastAsia="宋体" w:hAnsi="Times New Roman"/>
      <w:i/>
      <w:sz w:val="24"/>
    </w:rPr>
  </w:style>
  <w:style w:type="paragraph" w:customStyle="1" w:styleId="ds-markdown-paragraph">
    <w:name w:val="ds-markdown-paragraph"/>
    <w:basedOn w:val="a"/>
    <w:rsid w:val="007F59A5"/>
    <w:pPr>
      <w:widowControl/>
      <w:spacing w:before="100" w:beforeAutospacing="1" w:after="100" w:afterAutospacing="1" w:line="240" w:lineRule="auto"/>
    </w:pPr>
    <w:rPr>
      <w:rFonts w:ascii="宋体" w:eastAsia="宋体" w:hAnsi="宋体" w:cs="宋体"/>
      <w:kern w:val="0"/>
      <w:sz w:val="24"/>
      <w:szCs w:val="24"/>
      <w14:ligatures w14:val="none"/>
    </w:rPr>
  </w:style>
  <w:style w:type="character" w:customStyle="1" w:styleId="MTEquationSection">
    <w:name w:val="MTEquationSection"/>
    <w:basedOn w:val="a1"/>
    <w:rsid w:val="00490565"/>
    <w:rPr>
      <w:vanish w:val="0"/>
      <w:color w:val="FF0000"/>
    </w:rPr>
  </w:style>
  <w:style w:type="paragraph" w:customStyle="1" w:styleId="MTDisplayEquation">
    <w:name w:val="MTDisplayEquation"/>
    <w:basedOn w:val="a0"/>
    <w:next w:val="a"/>
    <w:link w:val="MTDisplayEquation0"/>
    <w:rsid w:val="00583AD5"/>
    <w:pPr>
      <w:tabs>
        <w:tab w:val="center" w:pos="4160"/>
        <w:tab w:val="right" w:pos="8300"/>
      </w:tabs>
      <w:ind w:firstLineChars="0" w:firstLine="0"/>
    </w:pPr>
  </w:style>
  <w:style w:type="character" w:customStyle="1" w:styleId="MTDisplayEquation0">
    <w:name w:val="MTDisplayEquation 字符"/>
    <w:basedOn w:val="af3"/>
    <w:link w:val="MTDisplayEquation"/>
    <w:rsid w:val="00583AD5"/>
    <w:rPr>
      <w:rFonts w:ascii="Times New Roman" w:eastAsia="宋体" w:hAnsi="Times New Roman"/>
      <w:sz w:val="24"/>
    </w:rPr>
  </w:style>
  <w:style w:type="paragraph" w:customStyle="1" w:styleId="afb">
    <w:name w:val="公式段落"/>
    <w:basedOn w:val="a0"/>
    <w:link w:val="afc"/>
    <w:qFormat/>
    <w:rsid w:val="006D1A16"/>
    <w:pPr>
      <w:spacing w:line="488" w:lineRule="exact"/>
      <w:ind w:firstLineChars="0" w:firstLine="0"/>
    </w:pPr>
  </w:style>
  <w:style w:type="character" w:customStyle="1" w:styleId="afc">
    <w:name w:val="公式段落 字符"/>
    <w:basedOn w:val="af3"/>
    <w:link w:val="afb"/>
    <w:rsid w:val="006D1A16"/>
    <w:rPr>
      <w:rFonts w:ascii="Times New Roman" w:eastAsia="宋体" w:hAnsi="Times New Roman"/>
      <w:sz w:val="24"/>
    </w:rPr>
  </w:style>
  <w:style w:type="paragraph" w:customStyle="1" w:styleId="afd">
    <w:name w:val="图例表头"/>
    <w:basedOn w:val="a0"/>
    <w:link w:val="afe"/>
    <w:rsid w:val="00B644EC"/>
    <w:pPr>
      <w:spacing w:line="240" w:lineRule="auto"/>
      <w:ind w:firstLineChars="0" w:firstLine="0"/>
      <w:jc w:val="center"/>
    </w:pPr>
    <w:rPr>
      <w:b/>
      <w:sz w:val="21"/>
    </w:rPr>
  </w:style>
  <w:style w:type="character" w:customStyle="1" w:styleId="afe">
    <w:name w:val="图例表头 字符"/>
    <w:basedOn w:val="af3"/>
    <w:link w:val="afd"/>
    <w:rsid w:val="00B644EC"/>
    <w:rPr>
      <w:rFonts w:ascii="Times New Roman" w:eastAsia="宋体" w:hAnsi="Times New Roman"/>
      <w:b/>
      <w:sz w:val="21"/>
    </w:rPr>
  </w:style>
  <w:style w:type="paragraph" w:styleId="aff">
    <w:name w:val="caption"/>
    <w:basedOn w:val="a"/>
    <w:next w:val="a"/>
    <w:uiPriority w:val="35"/>
    <w:unhideWhenUsed/>
    <w:qFormat/>
    <w:rsid w:val="00F2688B"/>
    <w:pPr>
      <w:spacing w:after="0" w:line="300" w:lineRule="auto"/>
      <w:jc w:val="center"/>
    </w:pPr>
    <w:rPr>
      <w:rFonts w:ascii="Times New Roman" w:eastAsia="宋体" w:hAnsi="Times New Roman" w:cstheme="majorBidi"/>
      <w:b/>
      <w:sz w:val="21"/>
      <w:szCs w:val="20"/>
    </w:rPr>
  </w:style>
  <w:style w:type="paragraph" w:customStyle="1" w:styleId="aff0">
    <w:name w:val="表格文字"/>
    <w:basedOn w:val="a"/>
    <w:qFormat/>
    <w:rsid w:val="00F2688B"/>
    <w:pPr>
      <w:adjustRightInd w:val="0"/>
      <w:snapToGrid w:val="0"/>
      <w:spacing w:after="0" w:line="360" w:lineRule="auto"/>
      <w:jc w:val="both"/>
    </w:pPr>
    <w:rPr>
      <w:rFonts w:ascii="Times New Roman" w:eastAsia="宋体" w:hAnsi="Times New Roman"/>
      <w:sz w:val="21"/>
      <w:szCs w:val="21"/>
      <w14:ligatures w14:val="none"/>
    </w:rPr>
  </w:style>
  <w:style w:type="paragraph" w:styleId="TOC1">
    <w:name w:val="toc 1"/>
    <w:basedOn w:val="a"/>
    <w:next w:val="a"/>
    <w:autoRedefine/>
    <w:uiPriority w:val="39"/>
    <w:unhideWhenUsed/>
    <w:rsid w:val="00F232F8"/>
    <w:pPr>
      <w:tabs>
        <w:tab w:val="right" w:leader="middleDot" w:pos="9130"/>
      </w:tabs>
      <w:spacing w:after="0" w:line="360" w:lineRule="auto"/>
    </w:pPr>
    <w:rPr>
      <w:rFonts w:ascii="Times New Roman" w:eastAsia="宋体" w:hAnsi="Times New Roman"/>
      <w:sz w:val="24"/>
    </w:rPr>
  </w:style>
  <w:style w:type="paragraph" w:styleId="TOC2">
    <w:name w:val="toc 2"/>
    <w:basedOn w:val="a"/>
    <w:next w:val="a"/>
    <w:autoRedefine/>
    <w:uiPriority w:val="39"/>
    <w:unhideWhenUsed/>
    <w:rsid w:val="00F232F8"/>
    <w:pPr>
      <w:spacing w:after="0" w:line="360" w:lineRule="auto"/>
      <w:ind w:leftChars="200" w:left="200"/>
    </w:pPr>
    <w:rPr>
      <w:rFonts w:ascii="Times New Roman" w:eastAsia="宋体" w:hAnsi="Times New Roman"/>
      <w:sz w:val="24"/>
    </w:rPr>
  </w:style>
  <w:style w:type="paragraph" w:styleId="TOC3">
    <w:name w:val="toc 3"/>
    <w:basedOn w:val="a"/>
    <w:next w:val="a"/>
    <w:autoRedefine/>
    <w:uiPriority w:val="39"/>
    <w:unhideWhenUsed/>
    <w:rsid w:val="00F232F8"/>
    <w:pPr>
      <w:spacing w:after="0" w:line="360" w:lineRule="auto"/>
      <w:ind w:leftChars="400" w:left="400"/>
    </w:pPr>
    <w:rPr>
      <w:rFonts w:ascii="Times New Roman" w:eastAsia="宋体" w:hAnsi="Times New Roman"/>
      <w:sz w:val="24"/>
    </w:rPr>
  </w:style>
  <w:style w:type="character" w:styleId="aff1">
    <w:name w:val="Hyperlink"/>
    <w:basedOn w:val="a1"/>
    <w:uiPriority w:val="99"/>
    <w:unhideWhenUsed/>
    <w:rsid w:val="0049056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528224">
      <w:bodyDiv w:val="1"/>
      <w:marLeft w:val="0"/>
      <w:marRight w:val="0"/>
      <w:marTop w:val="0"/>
      <w:marBottom w:val="0"/>
      <w:divBdr>
        <w:top w:val="none" w:sz="0" w:space="0" w:color="auto"/>
        <w:left w:val="none" w:sz="0" w:space="0" w:color="auto"/>
        <w:bottom w:val="none" w:sz="0" w:space="0" w:color="auto"/>
        <w:right w:val="none" w:sz="0" w:space="0" w:color="auto"/>
      </w:divBdr>
    </w:div>
    <w:div w:id="864249622">
      <w:bodyDiv w:val="1"/>
      <w:marLeft w:val="0"/>
      <w:marRight w:val="0"/>
      <w:marTop w:val="0"/>
      <w:marBottom w:val="0"/>
      <w:divBdr>
        <w:top w:val="none" w:sz="0" w:space="0" w:color="auto"/>
        <w:left w:val="none" w:sz="0" w:space="0" w:color="auto"/>
        <w:bottom w:val="none" w:sz="0" w:space="0" w:color="auto"/>
        <w:right w:val="none" w:sz="0" w:space="0" w:color="auto"/>
      </w:divBdr>
    </w:div>
    <w:div w:id="881745951">
      <w:bodyDiv w:val="1"/>
      <w:marLeft w:val="0"/>
      <w:marRight w:val="0"/>
      <w:marTop w:val="0"/>
      <w:marBottom w:val="0"/>
      <w:divBdr>
        <w:top w:val="none" w:sz="0" w:space="0" w:color="auto"/>
        <w:left w:val="none" w:sz="0" w:space="0" w:color="auto"/>
        <w:bottom w:val="none" w:sz="0" w:space="0" w:color="auto"/>
        <w:right w:val="none" w:sz="0" w:space="0" w:color="auto"/>
      </w:divBdr>
    </w:div>
    <w:div w:id="1658344431">
      <w:bodyDiv w:val="1"/>
      <w:marLeft w:val="0"/>
      <w:marRight w:val="0"/>
      <w:marTop w:val="0"/>
      <w:marBottom w:val="0"/>
      <w:divBdr>
        <w:top w:val="none" w:sz="0" w:space="0" w:color="auto"/>
        <w:left w:val="none" w:sz="0" w:space="0" w:color="auto"/>
        <w:bottom w:val="none" w:sz="0" w:space="0" w:color="auto"/>
        <w:right w:val="none" w:sz="0" w:space="0" w:color="auto"/>
      </w:divBdr>
      <w:divsChild>
        <w:div w:id="289439005">
          <w:marLeft w:val="0"/>
          <w:marRight w:val="0"/>
          <w:marTop w:val="100"/>
          <w:marBottom w:val="100"/>
          <w:divBdr>
            <w:top w:val="none" w:sz="0" w:space="0" w:color="auto"/>
            <w:left w:val="none" w:sz="0" w:space="0" w:color="auto"/>
            <w:bottom w:val="none" w:sz="0" w:space="0" w:color="auto"/>
            <w:right w:val="none" w:sz="0" w:space="0" w:color="auto"/>
          </w:divBdr>
          <w:divsChild>
            <w:div w:id="982462504">
              <w:marLeft w:val="0"/>
              <w:marRight w:val="0"/>
              <w:marTop w:val="0"/>
              <w:marBottom w:val="0"/>
              <w:divBdr>
                <w:top w:val="none" w:sz="0" w:space="0" w:color="auto"/>
                <w:left w:val="none" w:sz="0" w:space="0" w:color="auto"/>
                <w:bottom w:val="none" w:sz="0" w:space="0" w:color="auto"/>
                <w:right w:val="none" w:sz="0" w:space="0" w:color="auto"/>
              </w:divBdr>
              <w:divsChild>
                <w:div w:id="114774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646323">
      <w:bodyDiv w:val="1"/>
      <w:marLeft w:val="0"/>
      <w:marRight w:val="0"/>
      <w:marTop w:val="0"/>
      <w:marBottom w:val="0"/>
      <w:divBdr>
        <w:top w:val="none" w:sz="0" w:space="0" w:color="auto"/>
        <w:left w:val="none" w:sz="0" w:space="0" w:color="auto"/>
        <w:bottom w:val="none" w:sz="0" w:space="0" w:color="auto"/>
        <w:right w:val="none" w:sz="0" w:space="0" w:color="auto"/>
      </w:divBdr>
    </w:div>
    <w:div w:id="202239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3EBBB-7FC1-48E1-AFB2-0AF2F6CFE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15</Pages>
  <Words>4419</Words>
  <Characters>5128</Characters>
  <Application>Microsoft Office Word</Application>
  <DocSecurity>0</DocSecurity>
  <Lines>427</Lines>
  <Paragraphs>596</Paragraphs>
  <ScaleCrop>false</ScaleCrop>
  <Company/>
  <LinksUpToDate>false</LinksUpToDate>
  <CharactersWithSpaces>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 Li</dc:creator>
  <cp:keywords/>
  <dc:description/>
  <cp:lastModifiedBy>Mingliang Wu</cp:lastModifiedBy>
  <cp:revision>48</cp:revision>
  <dcterms:created xsi:type="dcterms:W3CDTF">2025-05-07T03:29:00Z</dcterms:created>
  <dcterms:modified xsi:type="dcterms:W3CDTF">2025-12-25T02:31:00Z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