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8BE2" w14:textId="4DB6DA2F" w:rsidR="0074629E" w:rsidRPr="0074629E" w:rsidRDefault="0074629E" w:rsidP="0074629E">
      <w:pPr>
        <w:ind w:firstLine="480"/>
        <w:rPr>
          <w:rFonts w:ascii="黑体" w:eastAsia="黑体" w:hAnsi="黑体" w:cs="Times New Roman" w:hint="eastAsia"/>
          <w:szCs w:val="21"/>
        </w:rPr>
      </w:pPr>
    </w:p>
    <w:p w14:paraId="7803415A" w14:textId="77777777" w:rsidR="0074629E" w:rsidRPr="0074629E" w:rsidRDefault="0074629E" w:rsidP="0074629E">
      <w:pPr>
        <w:ind w:firstLine="480"/>
        <w:jc w:val="center"/>
        <w:rPr>
          <w:rFonts w:ascii="黑体" w:eastAsia="黑体" w:hAnsi="黑体" w:cs="Times New Roman" w:hint="eastAsia"/>
          <w:szCs w:val="21"/>
        </w:rPr>
      </w:pPr>
    </w:p>
    <w:p w14:paraId="5C4A7AA2" w14:textId="6F4BB4A1" w:rsidR="0074629E" w:rsidRPr="0074629E" w:rsidRDefault="0063264E" w:rsidP="0063264E">
      <w:pPr>
        <w:ind w:firstLineChars="0" w:firstLine="0"/>
        <w:jc w:val="center"/>
        <w:rPr>
          <w:rFonts w:ascii="黑体" w:eastAsia="黑体" w:hAnsi="黑体" w:cs="Times New Roman" w:hint="eastAsia"/>
          <w:szCs w:val="21"/>
        </w:rPr>
      </w:pPr>
      <w:r>
        <w:rPr>
          <w:rFonts w:ascii="黑体" w:eastAsia="黑体" w:hAnsi="黑体" w:cs="Times New Roman" w:hint="eastAsia"/>
          <w:szCs w:val="21"/>
        </w:rPr>
        <w:t xml:space="preserve">  </w:t>
      </w:r>
    </w:p>
    <w:p w14:paraId="304F8952" w14:textId="36B4AAD6" w:rsidR="0074629E" w:rsidRPr="0074629E" w:rsidRDefault="0074629E" w:rsidP="0074629E">
      <w:pPr>
        <w:ind w:firstLine="880"/>
        <w:jc w:val="center"/>
        <w:rPr>
          <w:rFonts w:ascii="黑体" w:eastAsia="黑体" w:hAnsi="黑体" w:cs="Times New Roman" w:hint="eastAsia"/>
          <w:sz w:val="44"/>
          <w:szCs w:val="44"/>
        </w:rPr>
      </w:pPr>
      <w:r w:rsidRPr="0074629E">
        <w:rPr>
          <w:rFonts w:ascii="黑体" w:eastAsia="黑体" w:hAnsi="黑体" w:cs="Times New Roman" w:hint="eastAsia"/>
          <w:sz w:val="44"/>
          <w:szCs w:val="44"/>
        </w:rPr>
        <w:t>自动驾驶环卫</w:t>
      </w:r>
      <w:r w:rsidR="00B47E80">
        <w:rPr>
          <w:rFonts w:ascii="黑体" w:eastAsia="黑体" w:hAnsi="黑体" w:cs="Times New Roman" w:hint="eastAsia"/>
          <w:sz w:val="44"/>
          <w:szCs w:val="44"/>
        </w:rPr>
        <w:t>场景应用</w:t>
      </w:r>
      <w:r w:rsidRPr="0074629E">
        <w:rPr>
          <w:rFonts w:ascii="黑体" w:eastAsia="黑体" w:hAnsi="黑体" w:cs="Times New Roman" w:hint="eastAsia"/>
          <w:sz w:val="44"/>
          <w:szCs w:val="44"/>
        </w:rPr>
        <w:t>分析报告</w:t>
      </w:r>
    </w:p>
    <w:p w14:paraId="7653DAEA" w14:textId="77777777" w:rsidR="0074629E" w:rsidRPr="0074629E" w:rsidRDefault="0074629E" w:rsidP="0074629E">
      <w:pPr>
        <w:ind w:firstLine="480"/>
        <w:jc w:val="center"/>
        <w:rPr>
          <w:rFonts w:ascii="黑体" w:eastAsia="黑体" w:hAnsi="黑体" w:cs="Times New Roman" w:hint="eastAsia"/>
          <w:szCs w:val="21"/>
        </w:rPr>
      </w:pPr>
    </w:p>
    <w:p w14:paraId="0A0231D5" w14:textId="77777777" w:rsidR="0074629E" w:rsidRPr="0074629E" w:rsidRDefault="0074629E" w:rsidP="0074629E">
      <w:pPr>
        <w:ind w:firstLine="480"/>
        <w:jc w:val="center"/>
        <w:rPr>
          <w:rFonts w:ascii="黑体" w:eastAsia="黑体" w:hAnsi="黑体" w:cs="Times New Roman" w:hint="eastAsia"/>
          <w:szCs w:val="21"/>
        </w:rPr>
      </w:pPr>
    </w:p>
    <w:p w14:paraId="113E5E5F" w14:textId="77777777" w:rsidR="0074629E" w:rsidRPr="0074629E" w:rsidRDefault="0074629E" w:rsidP="0074629E">
      <w:pPr>
        <w:ind w:firstLine="480"/>
        <w:jc w:val="center"/>
        <w:rPr>
          <w:rFonts w:ascii="黑体" w:eastAsia="黑体" w:hAnsi="黑体" w:cs="Times New Roman" w:hint="eastAsia"/>
          <w:szCs w:val="21"/>
        </w:rPr>
      </w:pPr>
    </w:p>
    <w:p w14:paraId="20B71983" w14:textId="77777777" w:rsidR="0074629E" w:rsidRPr="0074629E" w:rsidRDefault="0074629E" w:rsidP="0074629E">
      <w:pPr>
        <w:ind w:firstLine="480"/>
        <w:jc w:val="center"/>
        <w:rPr>
          <w:rFonts w:ascii="黑体" w:eastAsia="黑体" w:hAnsi="黑体" w:cs="Times New Roman" w:hint="eastAsia"/>
          <w:szCs w:val="21"/>
        </w:rPr>
      </w:pPr>
    </w:p>
    <w:p w14:paraId="2B5A7681" w14:textId="77777777" w:rsidR="0074629E" w:rsidRPr="0074629E" w:rsidRDefault="0074629E" w:rsidP="0074629E">
      <w:pPr>
        <w:ind w:firstLine="480"/>
        <w:jc w:val="center"/>
        <w:rPr>
          <w:rFonts w:ascii="黑体" w:eastAsia="黑体" w:hAnsi="黑体" w:cs="Times New Roman" w:hint="eastAsia"/>
          <w:szCs w:val="21"/>
        </w:rPr>
      </w:pPr>
    </w:p>
    <w:p w14:paraId="3CC04109" w14:textId="1D2A160A" w:rsidR="0074629E" w:rsidRPr="0063264E" w:rsidRDefault="0063264E" w:rsidP="0063264E">
      <w:pPr>
        <w:ind w:firstLineChars="0" w:firstLine="0"/>
        <w:jc w:val="center"/>
        <w:rPr>
          <w:rFonts w:ascii="黑体" w:eastAsia="黑体" w:hAnsi="黑体" w:cs="Times New Roman" w:hint="eastAsia"/>
          <w:szCs w:val="21"/>
        </w:rPr>
      </w:pPr>
      <w:r>
        <w:rPr>
          <w:rFonts w:ascii="黑体" w:eastAsia="黑体" w:hAnsi="黑体" w:cs="Times New Roman" w:hint="eastAsia"/>
          <w:szCs w:val="21"/>
        </w:rPr>
        <w:t xml:space="preserve">  </w:t>
      </w:r>
    </w:p>
    <w:p w14:paraId="368BD38E" w14:textId="77777777" w:rsidR="0074629E" w:rsidRPr="0074629E" w:rsidRDefault="0074629E" w:rsidP="0074629E">
      <w:pPr>
        <w:ind w:firstLine="480"/>
        <w:jc w:val="center"/>
        <w:rPr>
          <w:rFonts w:ascii="黑体" w:eastAsia="黑体" w:hAnsi="黑体" w:cs="Times New Roman" w:hint="eastAsia"/>
          <w:szCs w:val="21"/>
        </w:rPr>
      </w:pPr>
    </w:p>
    <w:p w14:paraId="2D3FCDE5" w14:textId="77777777" w:rsidR="0074629E" w:rsidRPr="0074629E" w:rsidRDefault="0074629E" w:rsidP="0074629E">
      <w:pPr>
        <w:ind w:firstLine="480"/>
        <w:jc w:val="center"/>
        <w:rPr>
          <w:rFonts w:ascii="黑体" w:eastAsia="黑体" w:hAnsi="黑体" w:cs="Times New Roman" w:hint="eastAsia"/>
          <w:szCs w:val="21"/>
        </w:rPr>
      </w:pPr>
    </w:p>
    <w:p w14:paraId="03CAA5D5" w14:textId="77777777" w:rsidR="0074629E" w:rsidRPr="0074629E" w:rsidRDefault="0074629E" w:rsidP="0074629E">
      <w:pPr>
        <w:ind w:firstLine="480"/>
        <w:jc w:val="center"/>
        <w:rPr>
          <w:rFonts w:ascii="黑体" w:eastAsia="黑体" w:hAnsi="黑体" w:cs="Times New Roman" w:hint="eastAsia"/>
          <w:szCs w:val="21"/>
        </w:rPr>
      </w:pPr>
    </w:p>
    <w:p w14:paraId="1048957A" w14:textId="77777777" w:rsidR="0074629E" w:rsidRPr="0074629E" w:rsidRDefault="0074629E" w:rsidP="0074629E">
      <w:pPr>
        <w:ind w:firstLine="480"/>
        <w:jc w:val="center"/>
        <w:rPr>
          <w:rFonts w:ascii="黑体" w:eastAsia="黑体" w:hAnsi="黑体" w:cs="Times New Roman" w:hint="eastAsia"/>
          <w:szCs w:val="21"/>
        </w:rPr>
      </w:pPr>
    </w:p>
    <w:p w14:paraId="4B9B2C88" w14:textId="77777777" w:rsidR="0074629E" w:rsidRPr="0074629E" w:rsidRDefault="0074629E" w:rsidP="0074629E">
      <w:pPr>
        <w:ind w:firstLine="480"/>
        <w:jc w:val="center"/>
        <w:rPr>
          <w:rFonts w:ascii="黑体" w:eastAsia="黑体" w:hAnsi="黑体" w:cs="Times New Roman" w:hint="eastAsia"/>
          <w:szCs w:val="21"/>
        </w:rPr>
      </w:pPr>
    </w:p>
    <w:p w14:paraId="1150D279" w14:textId="71535FF5" w:rsidR="0074629E" w:rsidRPr="0074629E" w:rsidRDefault="0063264E" w:rsidP="0063264E">
      <w:pPr>
        <w:ind w:firstLineChars="0" w:firstLine="0"/>
        <w:jc w:val="center"/>
        <w:rPr>
          <w:rFonts w:ascii="黑体" w:eastAsia="黑体" w:hAnsi="黑体" w:cs="Times New Roman" w:hint="eastAsia"/>
          <w:szCs w:val="21"/>
        </w:rPr>
      </w:pPr>
      <w:r>
        <w:rPr>
          <w:rFonts w:ascii="黑体" w:eastAsia="黑体" w:hAnsi="黑体" w:cs="Times New Roman" w:hint="eastAsia"/>
          <w:szCs w:val="21"/>
        </w:rPr>
        <w:t xml:space="preserve">  </w:t>
      </w:r>
    </w:p>
    <w:p w14:paraId="64A717A3" w14:textId="77777777" w:rsidR="0074629E" w:rsidRPr="0074629E" w:rsidRDefault="0074629E" w:rsidP="0074629E">
      <w:pPr>
        <w:ind w:firstLine="480"/>
        <w:jc w:val="center"/>
        <w:rPr>
          <w:rFonts w:ascii="黑体" w:eastAsia="黑体" w:hAnsi="黑体" w:cs="Times New Roman" w:hint="eastAsia"/>
          <w:szCs w:val="21"/>
        </w:rPr>
      </w:pPr>
    </w:p>
    <w:p w14:paraId="7942C471" w14:textId="77777777" w:rsidR="0074629E" w:rsidRPr="0074629E" w:rsidRDefault="0074629E" w:rsidP="0074629E">
      <w:pPr>
        <w:ind w:firstLine="480"/>
        <w:jc w:val="center"/>
        <w:rPr>
          <w:rFonts w:ascii="黑体" w:eastAsia="黑体" w:hAnsi="黑体" w:cs="Times New Roman" w:hint="eastAsia"/>
          <w:szCs w:val="21"/>
        </w:rPr>
      </w:pPr>
    </w:p>
    <w:p w14:paraId="11772966" w14:textId="77777777" w:rsidR="0074629E" w:rsidRDefault="0074629E" w:rsidP="0074629E">
      <w:pPr>
        <w:ind w:firstLine="480"/>
        <w:jc w:val="center"/>
        <w:rPr>
          <w:rFonts w:ascii="黑体" w:eastAsia="黑体" w:hAnsi="黑体" w:cs="Times New Roman" w:hint="eastAsia"/>
          <w:szCs w:val="21"/>
        </w:rPr>
      </w:pPr>
    </w:p>
    <w:p w14:paraId="19A0268F" w14:textId="77777777" w:rsidR="0074629E" w:rsidRDefault="0074629E" w:rsidP="0074629E">
      <w:pPr>
        <w:ind w:firstLine="480"/>
        <w:jc w:val="center"/>
        <w:rPr>
          <w:rFonts w:ascii="黑体" w:eastAsia="黑体" w:hAnsi="黑体" w:cs="Times New Roman" w:hint="eastAsia"/>
          <w:szCs w:val="21"/>
        </w:rPr>
      </w:pPr>
    </w:p>
    <w:p w14:paraId="3DF28639" w14:textId="77777777" w:rsidR="0074629E" w:rsidRDefault="0074629E" w:rsidP="0074629E">
      <w:pPr>
        <w:ind w:firstLine="480"/>
        <w:jc w:val="center"/>
        <w:rPr>
          <w:rFonts w:ascii="黑体" w:eastAsia="黑体" w:hAnsi="黑体" w:cs="Times New Roman" w:hint="eastAsia"/>
          <w:szCs w:val="21"/>
        </w:rPr>
      </w:pPr>
    </w:p>
    <w:p w14:paraId="4B09A028" w14:textId="77777777" w:rsidR="0074629E" w:rsidRDefault="0074629E" w:rsidP="0074629E">
      <w:pPr>
        <w:ind w:firstLine="480"/>
        <w:jc w:val="center"/>
        <w:rPr>
          <w:rFonts w:ascii="黑体" w:eastAsia="黑体" w:hAnsi="黑体" w:cs="Times New Roman" w:hint="eastAsia"/>
          <w:szCs w:val="21"/>
        </w:rPr>
      </w:pPr>
    </w:p>
    <w:p w14:paraId="25052B6A" w14:textId="77777777" w:rsidR="0074629E" w:rsidRDefault="0074629E" w:rsidP="0074629E">
      <w:pPr>
        <w:ind w:firstLine="480"/>
        <w:jc w:val="center"/>
        <w:rPr>
          <w:rFonts w:ascii="黑体" w:eastAsia="黑体" w:hAnsi="黑体" w:cs="Times New Roman" w:hint="eastAsia"/>
          <w:szCs w:val="21"/>
        </w:rPr>
      </w:pPr>
    </w:p>
    <w:p w14:paraId="2DD3276E" w14:textId="77777777" w:rsidR="0074629E" w:rsidRDefault="0074629E" w:rsidP="0074629E">
      <w:pPr>
        <w:ind w:firstLine="480"/>
        <w:jc w:val="center"/>
        <w:rPr>
          <w:rFonts w:ascii="黑体" w:eastAsia="黑体" w:hAnsi="黑体" w:cs="Times New Roman" w:hint="eastAsia"/>
          <w:szCs w:val="21"/>
        </w:rPr>
      </w:pPr>
    </w:p>
    <w:p w14:paraId="44E6C296" w14:textId="77777777" w:rsidR="0074629E" w:rsidRDefault="0074629E" w:rsidP="0074629E">
      <w:pPr>
        <w:ind w:firstLine="480"/>
        <w:jc w:val="center"/>
        <w:rPr>
          <w:rFonts w:ascii="黑体" w:eastAsia="黑体" w:hAnsi="黑体" w:cs="Times New Roman" w:hint="eastAsia"/>
          <w:szCs w:val="21"/>
        </w:rPr>
      </w:pPr>
    </w:p>
    <w:p w14:paraId="5800418A" w14:textId="77777777" w:rsidR="0074629E" w:rsidRPr="0074629E" w:rsidRDefault="0074629E" w:rsidP="0074629E">
      <w:pPr>
        <w:ind w:firstLine="480"/>
        <w:jc w:val="center"/>
        <w:rPr>
          <w:rFonts w:ascii="黑体" w:eastAsia="黑体" w:hAnsi="黑体" w:cs="Times New Roman" w:hint="eastAsia"/>
          <w:szCs w:val="21"/>
        </w:rPr>
      </w:pPr>
    </w:p>
    <w:p w14:paraId="237BFBC2" w14:textId="06BD1C07" w:rsidR="0074629E" w:rsidRPr="0074629E" w:rsidRDefault="0074629E" w:rsidP="0074629E">
      <w:pPr>
        <w:ind w:firstLine="640"/>
        <w:jc w:val="center"/>
        <w:rPr>
          <w:rFonts w:ascii="宋体" w:hAnsi="宋体" w:cs="Times New Roman" w:hint="eastAsia"/>
          <w:sz w:val="32"/>
          <w:szCs w:val="32"/>
        </w:rPr>
      </w:pPr>
      <w:r w:rsidRPr="0074629E">
        <w:rPr>
          <w:rFonts w:ascii="宋体" w:hAnsi="宋体" w:cs="Times New Roman" w:hint="eastAsia"/>
          <w:sz w:val="32"/>
          <w:szCs w:val="32"/>
        </w:rPr>
        <w:t>2025年</w:t>
      </w:r>
      <w:r w:rsidR="002161E7">
        <w:rPr>
          <w:rFonts w:ascii="宋体" w:hAnsi="宋体" w:cs="Times New Roman" w:hint="eastAsia"/>
          <w:sz w:val="32"/>
          <w:szCs w:val="32"/>
        </w:rPr>
        <w:t>11</w:t>
      </w:r>
      <w:r w:rsidRPr="0074629E">
        <w:rPr>
          <w:rFonts w:ascii="宋体" w:hAnsi="宋体" w:cs="Times New Roman" w:hint="eastAsia"/>
          <w:sz w:val="32"/>
          <w:szCs w:val="32"/>
        </w:rPr>
        <w:t>月</w:t>
      </w:r>
    </w:p>
    <w:p w14:paraId="4E4F2D0B" w14:textId="667602D0" w:rsidR="0065354A" w:rsidRDefault="0065354A" w:rsidP="009C2B50">
      <w:pPr>
        <w:widowControl/>
        <w:ind w:firstLine="640"/>
        <w:rPr>
          <w:rFonts w:hint="eastAsia"/>
          <w:sz w:val="32"/>
          <w:szCs w:val="32"/>
        </w:rPr>
        <w:sectPr w:rsidR="0065354A" w:rsidSect="0096699C">
          <w:headerReference w:type="even" r:id="rId8"/>
          <w:headerReference w:type="default" r:id="rId9"/>
          <w:footerReference w:type="even" r:id="rId10"/>
          <w:footerReference w:type="default" r:id="rId11"/>
          <w:headerReference w:type="first" r:id="rId12"/>
          <w:footerReference w:type="first" r:id="rId13"/>
          <w:pgSz w:w="11906" w:h="17338"/>
          <w:pgMar w:top="1296" w:right="1236" w:bottom="1096" w:left="1530" w:header="720" w:footer="720" w:gutter="0"/>
          <w:cols w:space="720"/>
          <w:noEndnote/>
        </w:sectPr>
      </w:pPr>
    </w:p>
    <w:sdt>
      <w:sdtPr>
        <w:rPr>
          <w:rFonts w:ascii="宋体" w:eastAsia="宋体" w:hAnsi="宋体" w:cstheme="minorBidi"/>
          <w:b/>
          <w:bCs/>
          <w:color w:val="auto"/>
          <w:kern w:val="2"/>
          <w:sz w:val="21"/>
          <w:szCs w:val="22"/>
          <w:lang w:val="zh-CN"/>
        </w:rPr>
        <w:id w:val="1388456053"/>
        <w:docPartObj>
          <w:docPartGallery w:val="Table of Contents"/>
          <w:docPartUnique/>
        </w:docPartObj>
      </w:sdtPr>
      <w:sdtEndPr>
        <w:rPr>
          <w:rFonts w:asciiTheme="minorHAnsi" w:hAnsiTheme="minorHAnsi"/>
          <w:sz w:val="24"/>
        </w:rPr>
      </w:sdtEndPr>
      <w:sdtContent>
        <w:p w14:paraId="1594FDF5" w14:textId="012FFF49" w:rsidR="001C2F54" w:rsidRPr="00E75680" w:rsidRDefault="001C2F54" w:rsidP="002378BB">
          <w:pPr>
            <w:pStyle w:val="TOC"/>
            <w:ind w:firstLine="422"/>
            <w:jc w:val="center"/>
            <w:rPr>
              <w:rFonts w:ascii="宋体" w:eastAsia="宋体" w:hAnsi="宋体" w:hint="eastAsia"/>
              <w:b/>
              <w:bCs/>
              <w:color w:val="auto"/>
            </w:rPr>
          </w:pPr>
          <w:r w:rsidRPr="00E75680">
            <w:rPr>
              <w:rFonts w:ascii="宋体" w:eastAsia="宋体" w:hAnsi="宋体"/>
              <w:b/>
              <w:bCs/>
              <w:color w:val="auto"/>
              <w:lang w:val="zh-CN"/>
            </w:rPr>
            <w:t>目录</w:t>
          </w:r>
        </w:p>
        <w:p w14:paraId="6FA3DBF3" w14:textId="5118C8A1" w:rsidR="00B350B2" w:rsidRDefault="001C2F54">
          <w:pPr>
            <w:pStyle w:val="TOC1"/>
            <w:ind w:firstLine="482"/>
            <w:rPr>
              <w:rFonts w:asciiTheme="minorHAnsi" w:eastAsiaTheme="minorEastAsia" w:hAnsiTheme="minorHAnsi" w:cstheme="minorBidi" w:hint="eastAsia"/>
              <w:b w:val="0"/>
              <w:bCs w:val="0"/>
              <w:kern w:val="2"/>
              <w:sz w:val="22"/>
              <w14:ligatures w14:val="standardContextual"/>
            </w:rPr>
          </w:pPr>
          <w:r w:rsidRPr="00E75680">
            <w:fldChar w:fldCharType="begin"/>
          </w:r>
          <w:r w:rsidRPr="00E75680">
            <w:instrText xml:space="preserve"> TOC \o "1-3" \h \z \u </w:instrText>
          </w:r>
          <w:r w:rsidRPr="00E75680">
            <w:fldChar w:fldCharType="separate"/>
          </w:r>
          <w:hyperlink w:anchor="_Toc214623987" w:history="1">
            <w:r w:rsidR="00B350B2" w:rsidRPr="00D4238E">
              <w:rPr>
                <w:rStyle w:val="af4"/>
                <w:rFonts w:hint="eastAsia"/>
              </w:rPr>
              <w:t>前言</w:t>
            </w:r>
            <w:r w:rsidR="00B350B2">
              <w:rPr>
                <w:rFonts w:hint="eastAsia"/>
                <w:webHidden/>
              </w:rPr>
              <w:tab/>
            </w:r>
            <w:r w:rsidR="00B350B2">
              <w:rPr>
                <w:rFonts w:hint="eastAsia"/>
                <w:webHidden/>
              </w:rPr>
              <w:fldChar w:fldCharType="begin"/>
            </w:r>
            <w:r w:rsidR="00B350B2">
              <w:rPr>
                <w:rFonts w:hint="eastAsia"/>
                <w:webHidden/>
              </w:rPr>
              <w:instrText xml:space="preserve"> </w:instrText>
            </w:r>
            <w:r w:rsidR="00B350B2">
              <w:rPr>
                <w:webHidden/>
              </w:rPr>
              <w:instrText>PAGEREF _Toc214623987 \h</w:instrText>
            </w:r>
            <w:r w:rsidR="00B350B2">
              <w:rPr>
                <w:rFonts w:hint="eastAsia"/>
                <w:webHidden/>
              </w:rPr>
              <w:instrText xml:space="preserve"> </w:instrText>
            </w:r>
            <w:r w:rsidR="00B350B2">
              <w:rPr>
                <w:rFonts w:hint="eastAsia"/>
                <w:webHidden/>
              </w:rPr>
            </w:r>
            <w:r w:rsidR="00B350B2">
              <w:rPr>
                <w:rFonts w:hint="eastAsia"/>
                <w:webHidden/>
              </w:rPr>
              <w:fldChar w:fldCharType="separate"/>
            </w:r>
            <w:r w:rsidR="00B350B2">
              <w:rPr>
                <w:rFonts w:hint="eastAsia"/>
                <w:webHidden/>
              </w:rPr>
              <w:t>1</w:t>
            </w:r>
            <w:r w:rsidR="00B350B2">
              <w:rPr>
                <w:rFonts w:hint="eastAsia"/>
                <w:webHidden/>
              </w:rPr>
              <w:fldChar w:fldCharType="end"/>
            </w:r>
          </w:hyperlink>
        </w:p>
        <w:p w14:paraId="7C39F61B" w14:textId="284219D7"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3988" w:history="1">
            <w:r w:rsidRPr="00D4238E">
              <w:rPr>
                <w:rStyle w:val="af4"/>
                <w:rFonts w:hint="eastAsia"/>
              </w:rPr>
              <w:t>第一章 引言</w:t>
            </w:r>
            <w:r>
              <w:rPr>
                <w:rFonts w:hint="eastAsia"/>
                <w:webHidden/>
              </w:rPr>
              <w:tab/>
            </w:r>
            <w:r>
              <w:rPr>
                <w:rFonts w:hint="eastAsia"/>
                <w:webHidden/>
              </w:rPr>
              <w:fldChar w:fldCharType="begin"/>
            </w:r>
            <w:r>
              <w:rPr>
                <w:rFonts w:hint="eastAsia"/>
                <w:webHidden/>
              </w:rPr>
              <w:instrText xml:space="preserve"> </w:instrText>
            </w:r>
            <w:r>
              <w:rPr>
                <w:webHidden/>
              </w:rPr>
              <w:instrText>PAGEREF _Toc214623988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w:t>
            </w:r>
            <w:r>
              <w:rPr>
                <w:rFonts w:hint="eastAsia"/>
                <w:webHidden/>
              </w:rPr>
              <w:fldChar w:fldCharType="end"/>
            </w:r>
          </w:hyperlink>
        </w:p>
        <w:p w14:paraId="56A35B53" w14:textId="3768C681"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3989" w:history="1">
            <w:r w:rsidRPr="00D4238E">
              <w:rPr>
                <w:rStyle w:val="af4"/>
                <w:rFonts w:hint="eastAsia"/>
                <w:noProof/>
              </w:rPr>
              <w:t xml:space="preserve">1.1 </w:t>
            </w:r>
            <w:r w:rsidRPr="00D4238E">
              <w:rPr>
                <w:rStyle w:val="af4"/>
                <w:rFonts w:hint="eastAsia"/>
                <w:noProof/>
              </w:rPr>
              <w:t>研究背景与目的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3F3602F" w14:textId="52127794" w:rsidR="00B350B2" w:rsidRDefault="00B350B2">
          <w:pPr>
            <w:pStyle w:val="TOC3"/>
            <w:ind w:firstLine="440"/>
            <w:rPr>
              <w:rFonts w:eastAsiaTheme="minorEastAsia" w:cstheme="minorBidi" w:hint="eastAsia"/>
              <w:noProof/>
              <w:kern w:val="2"/>
              <w:szCs w:val="24"/>
              <w14:ligatures w14:val="standardContextual"/>
            </w:rPr>
          </w:pPr>
          <w:hyperlink w:anchor="_Toc214623990" w:history="1">
            <w:r w:rsidRPr="00D4238E">
              <w:rPr>
                <w:rStyle w:val="af4"/>
                <w:rFonts w:hint="eastAsia"/>
                <w:noProof/>
              </w:rPr>
              <w:t xml:space="preserve">1.1.1 </w:t>
            </w:r>
            <w:r w:rsidRPr="00D4238E">
              <w:rPr>
                <w:rStyle w:val="af4"/>
                <w:rFonts w:hint="eastAsia"/>
                <w:noProof/>
              </w:rPr>
              <w:t>自动驾驶环卫场景应用研究背景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ABDCD88" w14:textId="07A92A4F" w:rsidR="00B350B2" w:rsidRDefault="00B350B2">
          <w:pPr>
            <w:pStyle w:val="TOC3"/>
            <w:ind w:firstLine="440"/>
            <w:rPr>
              <w:rFonts w:eastAsiaTheme="minorEastAsia" w:cstheme="minorBidi" w:hint="eastAsia"/>
              <w:noProof/>
              <w:kern w:val="2"/>
              <w:szCs w:val="24"/>
              <w14:ligatures w14:val="standardContextual"/>
            </w:rPr>
          </w:pPr>
          <w:hyperlink w:anchor="_Toc214623991" w:history="1">
            <w:r w:rsidRPr="00D4238E">
              <w:rPr>
                <w:rStyle w:val="af4"/>
                <w:rFonts w:hint="eastAsia"/>
                <w:noProof/>
              </w:rPr>
              <w:t xml:space="preserve">1.1.2 </w:t>
            </w:r>
            <w:r w:rsidRPr="00D4238E">
              <w:rPr>
                <w:rStyle w:val="af4"/>
                <w:rFonts w:hint="eastAsia"/>
                <w:noProof/>
              </w:rPr>
              <w:t>北京环卫行业智能化转型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82A7CF" w14:textId="554DAC05"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3992" w:history="1">
            <w:r w:rsidRPr="00D4238E">
              <w:rPr>
                <w:rStyle w:val="af4"/>
                <w:rFonts w:hint="eastAsia"/>
                <w:noProof/>
              </w:rPr>
              <w:t xml:space="preserve">1.2 </w:t>
            </w:r>
            <w:r w:rsidRPr="00D4238E">
              <w:rPr>
                <w:rStyle w:val="af4"/>
                <w:rFonts w:hint="eastAsia"/>
                <w:noProof/>
              </w:rPr>
              <w:t>行业现状及趋势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56C7C08" w14:textId="19B92039" w:rsidR="00B350B2" w:rsidRDefault="00B350B2">
          <w:pPr>
            <w:pStyle w:val="TOC3"/>
            <w:ind w:firstLine="440"/>
            <w:rPr>
              <w:rFonts w:eastAsiaTheme="minorEastAsia" w:cstheme="minorBidi" w:hint="eastAsia"/>
              <w:noProof/>
              <w:kern w:val="2"/>
              <w:szCs w:val="24"/>
              <w14:ligatures w14:val="standardContextual"/>
            </w:rPr>
          </w:pPr>
          <w:hyperlink w:anchor="_Toc214623993" w:history="1">
            <w:r w:rsidRPr="00D4238E">
              <w:rPr>
                <w:rStyle w:val="af4"/>
                <w:rFonts w:hint="eastAsia"/>
                <w:noProof/>
              </w:rPr>
              <w:t xml:space="preserve">1.2.1 </w:t>
            </w:r>
            <w:r w:rsidRPr="00D4238E">
              <w:rPr>
                <w:rStyle w:val="af4"/>
                <w:rFonts w:hint="eastAsia"/>
                <w:noProof/>
              </w:rPr>
              <w:t>全球自动驾驶环卫发展现状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DDEEB7C" w14:textId="5A60A712" w:rsidR="00B350B2" w:rsidRDefault="00B350B2">
          <w:pPr>
            <w:pStyle w:val="TOC3"/>
            <w:ind w:firstLine="440"/>
            <w:rPr>
              <w:rFonts w:eastAsiaTheme="minorEastAsia" w:cstheme="minorBidi" w:hint="eastAsia"/>
              <w:noProof/>
              <w:kern w:val="2"/>
              <w:szCs w:val="24"/>
              <w14:ligatures w14:val="standardContextual"/>
            </w:rPr>
          </w:pPr>
          <w:hyperlink w:anchor="_Toc214623994" w:history="1">
            <w:r w:rsidRPr="00D4238E">
              <w:rPr>
                <w:rStyle w:val="af4"/>
                <w:rFonts w:hint="eastAsia"/>
                <w:noProof/>
              </w:rPr>
              <w:t xml:space="preserve">1.2.2 </w:t>
            </w:r>
            <w:r w:rsidRPr="00D4238E">
              <w:rPr>
                <w:rStyle w:val="af4"/>
                <w:rFonts w:hint="eastAsia"/>
                <w:noProof/>
              </w:rPr>
              <w:t>国内自动驾驶环卫发展现状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BFCF72B" w14:textId="28B755E9" w:rsidR="00B350B2" w:rsidRDefault="00B350B2">
          <w:pPr>
            <w:pStyle w:val="TOC3"/>
            <w:ind w:firstLine="440"/>
            <w:rPr>
              <w:rFonts w:eastAsiaTheme="minorEastAsia" w:cstheme="minorBidi" w:hint="eastAsia"/>
              <w:noProof/>
              <w:kern w:val="2"/>
              <w:szCs w:val="24"/>
              <w14:ligatures w14:val="standardContextual"/>
            </w:rPr>
          </w:pPr>
          <w:hyperlink w:anchor="_Toc214623995" w:history="1">
            <w:r w:rsidRPr="00D4238E">
              <w:rPr>
                <w:rStyle w:val="af4"/>
                <w:rFonts w:hint="eastAsia"/>
                <w:noProof/>
              </w:rPr>
              <w:t xml:space="preserve">1.2.3 </w:t>
            </w:r>
            <w:r w:rsidRPr="00D4238E">
              <w:rPr>
                <w:rStyle w:val="af4"/>
                <w:rFonts w:hint="eastAsia"/>
                <w:noProof/>
              </w:rPr>
              <w:t>发展趋势分析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2A32807" w14:textId="4F33187E"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3996" w:history="1">
            <w:r w:rsidRPr="00D4238E">
              <w:rPr>
                <w:rStyle w:val="af4"/>
                <w:rFonts w:hint="eastAsia"/>
              </w:rPr>
              <w:t>第二章 自动驾驶环卫技术剖析</w:t>
            </w:r>
            <w:r>
              <w:rPr>
                <w:rFonts w:hint="eastAsia"/>
                <w:webHidden/>
              </w:rPr>
              <w:tab/>
            </w:r>
            <w:r>
              <w:rPr>
                <w:rFonts w:hint="eastAsia"/>
                <w:webHidden/>
              </w:rPr>
              <w:fldChar w:fldCharType="begin"/>
            </w:r>
            <w:r>
              <w:rPr>
                <w:rFonts w:hint="eastAsia"/>
                <w:webHidden/>
              </w:rPr>
              <w:instrText xml:space="preserve"> </w:instrText>
            </w:r>
            <w:r>
              <w:rPr>
                <w:webHidden/>
              </w:rPr>
              <w:instrText>PAGEREF _Toc214623996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284374AE" w14:textId="7EE675CD"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3997" w:history="1">
            <w:r w:rsidRPr="00D4238E">
              <w:rPr>
                <w:rStyle w:val="af4"/>
                <w:rFonts w:ascii="Times New Roman" w:hAnsi="Times New Roman" w:hint="eastAsia"/>
                <w:noProof/>
              </w:rPr>
              <w:t>2.1</w:t>
            </w:r>
            <w:r w:rsidRPr="00D4238E">
              <w:rPr>
                <w:rStyle w:val="af4"/>
                <w:rFonts w:ascii="Times New Roman" w:hAnsi="Times New Roman" w:hint="eastAsia"/>
                <w:noProof/>
              </w:rPr>
              <w:t>核心技术原理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EDFEC69" w14:textId="0ABF672F" w:rsidR="00B350B2" w:rsidRDefault="00B350B2">
          <w:pPr>
            <w:pStyle w:val="TOC3"/>
            <w:ind w:firstLine="440"/>
            <w:rPr>
              <w:rFonts w:eastAsiaTheme="minorEastAsia" w:cstheme="minorBidi" w:hint="eastAsia"/>
              <w:noProof/>
              <w:kern w:val="2"/>
              <w:szCs w:val="24"/>
              <w14:ligatures w14:val="standardContextual"/>
            </w:rPr>
          </w:pPr>
          <w:hyperlink w:anchor="_Toc214623998" w:history="1">
            <w:r w:rsidRPr="00D4238E">
              <w:rPr>
                <w:rStyle w:val="af4"/>
                <w:rFonts w:ascii="Times New Roman" w:hAnsi="Times New Roman" w:hint="eastAsia"/>
                <w:noProof/>
              </w:rPr>
              <w:t>2.1.1</w:t>
            </w:r>
            <w:r w:rsidRPr="00D4238E">
              <w:rPr>
                <w:rStyle w:val="af4"/>
                <w:rFonts w:ascii="Times New Roman" w:hAnsi="Times New Roman" w:hint="eastAsia"/>
                <w:noProof/>
              </w:rPr>
              <w:t>环境感知技术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F7D50A3" w14:textId="77030155" w:rsidR="00B350B2" w:rsidRDefault="00B350B2">
          <w:pPr>
            <w:pStyle w:val="TOC3"/>
            <w:ind w:firstLine="440"/>
            <w:rPr>
              <w:rFonts w:eastAsiaTheme="minorEastAsia" w:cstheme="minorBidi" w:hint="eastAsia"/>
              <w:noProof/>
              <w:kern w:val="2"/>
              <w:szCs w:val="24"/>
              <w14:ligatures w14:val="standardContextual"/>
            </w:rPr>
          </w:pPr>
          <w:hyperlink w:anchor="_Toc214623999" w:history="1">
            <w:r w:rsidRPr="00D4238E">
              <w:rPr>
                <w:rStyle w:val="af4"/>
                <w:rFonts w:ascii="Times New Roman" w:hAnsi="Times New Roman" w:hint="eastAsia"/>
                <w:noProof/>
              </w:rPr>
              <w:t>2.1.2</w:t>
            </w:r>
            <w:r w:rsidRPr="00D4238E">
              <w:rPr>
                <w:rStyle w:val="af4"/>
                <w:rFonts w:ascii="Times New Roman" w:hAnsi="Times New Roman" w:hint="eastAsia"/>
                <w:noProof/>
              </w:rPr>
              <w:t>定位与建图技术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_Toc214623999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58B448B" w14:textId="2C993480" w:rsidR="00B350B2" w:rsidRDefault="00B350B2">
          <w:pPr>
            <w:pStyle w:val="TOC3"/>
            <w:ind w:firstLine="440"/>
            <w:rPr>
              <w:rFonts w:eastAsiaTheme="minorEastAsia" w:cstheme="minorBidi" w:hint="eastAsia"/>
              <w:noProof/>
              <w:kern w:val="2"/>
              <w:szCs w:val="24"/>
              <w14:ligatures w14:val="standardContextual"/>
            </w:rPr>
          </w:pPr>
          <w:hyperlink w:anchor="_Toc214624000" w:history="1">
            <w:r w:rsidRPr="00D4238E">
              <w:rPr>
                <w:rStyle w:val="af4"/>
                <w:rFonts w:ascii="Times New Roman" w:hAnsi="Times New Roman" w:hint="eastAsia"/>
                <w:noProof/>
              </w:rPr>
              <w:t>2.1.3</w:t>
            </w:r>
            <w:r w:rsidRPr="00D4238E">
              <w:rPr>
                <w:rStyle w:val="af4"/>
                <w:rFonts w:ascii="Times New Roman" w:hAnsi="Times New Roman" w:hint="eastAsia"/>
                <w:noProof/>
              </w:rPr>
              <w:t>路径规划技术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AD185B3" w14:textId="1F339E77" w:rsidR="00B350B2" w:rsidRDefault="00B350B2">
          <w:pPr>
            <w:pStyle w:val="TOC3"/>
            <w:ind w:firstLine="440"/>
            <w:rPr>
              <w:rFonts w:eastAsiaTheme="minorEastAsia" w:cstheme="minorBidi" w:hint="eastAsia"/>
              <w:noProof/>
              <w:kern w:val="2"/>
              <w:szCs w:val="24"/>
              <w14:ligatures w14:val="standardContextual"/>
            </w:rPr>
          </w:pPr>
          <w:hyperlink w:anchor="_Toc214624001" w:history="1">
            <w:r w:rsidRPr="00D4238E">
              <w:rPr>
                <w:rStyle w:val="af4"/>
                <w:rFonts w:ascii="Times New Roman" w:hAnsi="Times New Roman" w:hint="eastAsia"/>
                <w:noProof/>
              </w:rPr>
              <w:t>2.1.4</w:t>
            </w:r>
            <w:r w:rsidRPr="00D4238E">
              <w:rPr>
                <w:rStyle w:val="af4"/>
                <w:rFonts w:ascii="Times New Roman" w:hAnsi="Times New Roman" w:hint="eastAsia"/>
                <w:noProof/>
              </w:rPr>
              <w:t>行为决策技术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30311F2" w14:textId="7DB2E3DC" w:rsidR="00B350B2" w:rsidRDefault="00B350B2">
          <w:pPr>
            <w:pStyle w:val="TOC3"/>
            <w:ind w:firstLine="440"/>
            <w:rPr>
              <w:rFonts w:eastAsiaTheme="minorEastAsia" w:cstheme="minorBidi" w:hint="eastAsia"/>
              <w:noProof/>
              <w:kern w:val="2"/>
              <w:szCs w:val="24"/>
              <w14:ligatures w14:val="standardContextual"/>
            </w:rPr>
          </w:pPr>
          <w:hyperlink w:anchor="_Toc214624002" w:history="1">
            <w:r w:rsidRPr="00D4238E">
              <w:rPr>
                <w:rStyle w:val="af4"/>
                <w:rFonts w:ascii="Times New Roman" w:hAnsi="Times New Roman" w:hint="eastAsia"/>
                <w:noProof/>
              </w:rPr>
              <w:t>2.1.5</w:t>
            </w:r>
            <w:r w:rsidRPr="00D4238E">
              <w:rPr>
                <w:rStyle w:val="af4"/>
                <w:rFonts w:ascii="Times New Roman" w:hAnsi="Times New Roman" w:hint="eastAsia"/>
                <w:noProof/>
              </w:rPr>
              <w:t>运动控制技术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D45CBD" w14:textId="6A7274E5"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03" w:history="1">
            <w:r w:rsidRPr="00D4238E">
              <w:rPr>
                <w:rStyle w:val="af4"/>
                <w:rFonts w:ascii="Times New Roman" w:hAnsi="Times New Roman" w:hint="eastAsia"/>
                <w:noProof/>
              </w:rPr>
              <w:t xml:space="preserve">2.2 </w:t>
            </w:r>
            <w:r w:rsidRPr="00D4238E">
              <w:rPr>
                <w:rStyle w:val="af4"/>
                <w:rFonts w:ascii="Times New Roman" w:hAnsi="Times New Roman" w:hint="eastAsia"/>
                <w:noProof/>
              </w:rPr>
              <w:t>技术难点与解决方案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F680BF" w14:textId="1D4FBDD8" w:rsidR="00B350B2" w:rsidRDefault="00B350B2">
          <w:pPr>
            <w:pStyle w:val="TOC3"/>
            <w:ind w:firstLine="440"/>
            <w:rPr>
              <w:rFonts w:eastAsiaTheme="minorEastAsia" w:cstheme="minorBidi" w:hint="eastAsia"/>
              <w:noProof/>
              <w:kern w:val="2"/>
              <w:szCs w:val="24"/>
              <w14:ligatures w14:val="standardContextual"/>
            </w:rPr>
          </w:pPr>
          <w:hyperlink w:anchor="_Toc214624004" w:history="1">
            <w:r w:rsidRPr="00D4238E">
              <w:rPr>
                <w:rStyle w:val="af4"/>
                <w:rFonts w:ascii="Times New Roman" w:hAnsi="Times New Roman" w:hint="eastAsia"/>
                <w:noProof/>
              </w:rPr>
              <w:t>2.2.1</w:t>
            </w:r>
            <w:r w:rsidRPr="00D4238E">
              <w:rPr>
                <w:rStyle w:val="af4"/>
                <w:rFonts w:ascii="Times New Roman" w:hAnsi="Times New Roman" w:hint="eastAsia"/>
                <w:noProof/>
              </w:rPr>
              <w:t>环境感知的精确性与鲁棒性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3B6012B" w14:textId="13BE5F1C" w:rsidR="00B350B2" w:rsidRDefault="00B350B2">
          <w:pPr>
            <w:pStyle w:val="TOC3"/>
            <w:ind w:firstLine="440"/>
            <w:rPr>
              <w:rFonts w:eastAsiaTheme="minorEastAsia" w:cstheme="minorBidi" w:hint="eastAsia"/>
              <w:noProof/>
              <w:kern w:val="2"/>
              <w:szCs w:val="24"/>
              <w14:ligatures w14:val="standardContextual"/>
            </w:rPr>
          </w:pPr>
          <w:hyperlink w:anchor="_Toc214624005" w:history="1">
            <w:r w:rsidRPr="00D4238E">
              <w:rPr>
                <w:rStyle w:val="af4"/>
                <w:rFonts w:ascii="Times New Roman" w:hAnsi="Times New Roman" w:hint="eastAsia"/>
                <w:noProof/>
              </w:rPr>
              <w:t>2.2.2</w:t>
            </w:r>
            <w:r w:rsidRPr="00D4238E">
              <w:rPr>
                <w:rStyle w:val="af4"/>
                <w:rFonts w:ascii="Times New Roman" w:hAnsi="Times New Roman" w:hint="eastAsia"/>
                <w:noProof/>
              </w:rPr>
              <w:t>全局路径规划与动态避障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857AA0A" w14:textId="61FC01CA" w:rsidR="00B350B2" w:rsidRDefault="00B350B2">
          <w:pPr>
            <w:pStyle w:val="TOC3"/>
            <w:ind w:firstLine="440"/>
            <w:rPr>
              <w:rFonts w:eastAsiaTheme="minorEastAsia" w:cstheme="minorBidi" w:hint="eastAsia"/>
              <w:noProof/>
              <w:kern w:val="2"/>
              <w:szCs w:val="24"/>
              <w14:ligatures w14:val="standardContextual"/>
            </w:rPr>
          </w:pPr>
          <w:hyperlink w:anchor="_Toc214624006" w:history="1">
            <w:r w:rsidRPr="00D4238E">
              <w:rPr>
                <w:rStyle w:val="af4"/>
                <w:rFonts w:ascii="Times New Roman" w:hAnsi="Times New Roman" w:hint="eastAsia"/>
                <w:noProof/>
              </w:rPr>
              <w:t>2.2.3</w:t>
            </w:r>
            <w:r w:rsidRPr="00D4238E">
              <w:rPr>
                <w:rStyle w:val="af4"/>
                <w:rFonts w:ascii="Times New Roman" w:hAnsi="Times New Roman" w:hint="eastAsia"/>
                <w:noProof/>
              </w:rPr>
              <w:t>行为决策的合理性与可解释性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622E5D3" w14:textId="20208CC3" w:rsidR="00B350B2" w:rsidRDefault="00B350B2">
          <w:pPr>
            <w:pStyle w:val="TOC3"/>
            <w:ind w:firstLine="440"/>
            <w:rPr>
              <w:rFonts w:eastAsiaTheme="minorEastAsia" w:cstheme="minorBidi" w:hint="eastAsia"/>
              <w:noProof/>
              <w:kern w:val="2"/>
              <w:szCs w:val="24"/>
              <w14:ligatures w14:val="standardContextual"/>
            </w:rPr>
          </w:pPr>
          <w:hyperlink w:anchor="_Toc214624007" w:history="1">
            <w:r w:rsidRPr="00D4238E">
              <w:rPr>
                <w:rStyle w:val="af4"/>
                <w:rFonts w:ascii="Times New Roman" w:hAnsi="Times New Roman" w:hint="eastAsia"/>
                <w:noProof/>
              </w:rPr>
              <w:t>2.2.4</w:t>
            </w:r>
            <w:r w:rsidRPr="00D4238E">
              <w:rPr>
                <w:rStyle w:val="af4"/>
                <w:rFonts w:ascii="Times New Roman" w:hAnsi="Times New Roman" w:hint="eastAsia"/>
                <w:noProof/>
              </w:rPr>
              <w:t>运动控制的精确性与稳定性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3D79F3A" w14:textId="69F49E30" w:rsidR="00B350B2" w:rsidRDefault="00B350B2">
          <w:pPr>
            <w:pStyle w:val="TOC3"/>
            <w:ind w:firstLine="440"/>
            <w:rPr>
              <w:rFonts w:eastAsiaTheme="minorEastAsia" w:cstheme="minorBidi" w:hint="eastAsia"/>
              <w:noProof/>
              <w:kern w:val="2"/>
              <w:szCs w:val="24"/>
              <w14:ligatures w14:val="standardContextual"/>
            </w:rPr>
          </w:pPr>
          <w:hyperlink w:anchor="_Toc214624008" w:history="1">
            <w:r w:rsidRPr="00D4238E">
              <w:rPr>
                <w:rStyle w:val="af4"/>
                <w:rFonts w:ascii="Times New Roman" w:hAnsi="Times New Roman" w:hint="eastAsia"/>
                <w:noProof/>
              </w:rPr>
              <w:t>2.2.5</w:t>
            </w:r>
            <w:r w:rsidRPr="00D4238E">
              <w:rPr>
                <w:rStyle w:val="af4"/>
                <w:rFonts w:ascii="Times New Roman" w:hAnsi="Times New Roman" w:hint="eastAsia"/>
                <w:noProof/>
              </w:rPr>
              <w:t>系统集成与测试验证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044A2A" w14:textId="18864DA5"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09" w:history="1">
            <w:r w:rsidRPr="00D4238E">
              <w:rPr>
                <w:rStyle w:val="af4"/>
                <w:rFonts w:ascii="Times New Roman" w:hAnsi="Times New Roman" w:hint="eastAsia"/>
                <w:noProof/>
              </w:rPr>
              <w:t xml:space="preserve">2.3 </w:t>
            </w:r>
            <w:r w:rsidRPr="00D4238E">
              <w:rPr>
                <w:rStyle w:val="af4"/>
                <w:rFonts w:ascii="Times New Roman" w:hAnsi="Times New Roman" w:hint="eastAsia"/>
                <w:noProof/>
              </w:rPr>
              <w:t>技术对环卫作业模式的变革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99DFBC9" w14:textId="652B5AA1" w:rsidR="00B350B2" w:rsidRDefault="00B350B2">
          <w:pPr>
            <w:pStyle w:val="TOC3"/>
            <w:ind w:firstLine="440"/>
            <w:rPr>
              <w:rFonts w:eastAsiaTheme="minorEastAsia" w:cstheme="minorBidi" w:hint="eastAsia"/>
              <w:noProof/>
              <w:kern w:val="2"/>
              <w:szCs w:val="24"/>
              <w14:ligatures w14:val="standardContextual"/>
            </w:rPr>
          </w:pPr>
          <w:hyperlink w:anchor="_Toc214624010" w:history="1">
            <w:r w:rsidRPr="00D4238E">
              <w:rPr>
                <w:rStyle w:val="af4"/>
                <w:rFonts w:ascii="Times New Roman" w:hAnsi="Times New Roman" w:hint="eastAsia"/>
                <w:noProof/>
              </w:rPr>
              <w:t>2.3.1</w:t>
            </w:r>
            <w:r w:rsidRPr="00D4238E">
              <w:rPr>
                <w:rStyle w:val="af4"/>
                <w:rFonts w:ascii="Times New Roman" w:hAnsi="Times New Roman" w:hint="eastAsia"/>
                <w:noProof/>
              </w:rPr>
              <w:t>作业效率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CD10F48" w14:textId="100AEB8C" w:rsidR="00B350B2" w:rsidRDefault="00B350B2">
          <w:pPr>
            <w:pStyle w:val="TOC3"/>
            <w:ind w:firstLine="440"/>
            <w:rPr>
              <w:rFonts w:eastAsiaTheme="minorEastAsia" w:cstheme="minorBidi" w:hint="eastAsia"/>
              <w:noProof/>
              <w:kern w:val="2"/>
              <w:szCs w:val="24"/>
              <w14:ligatures w14:val="standardContextual"/>
            </w:rPr>
          </w:pPr>
          <w:hyperlink w:anchor="_Toc214624011" w:history="1">
            <w:r w:rsidRPr="00D4238E">
              <w:rPr>
                <w:rStyle w:val="af4"/>
                <w:rFonts w:ascii="Times New Roman" w:hAnsi="Times New Roman" w:hint="eastAsia"/>
                <w:noProof/>
              </w:rPr>
              <w:t>2.3.2</w:t>
            </w:r>
            <w:r w:rsidRPr="00D4238E">
              <w:rPr>
                <w:rStyle w:val="af4"/>
                <w:rFonts w:ascii="Times New Roman" w:hAnsi="Times New Roman" w:hint="eastAsia"/>
                <w:noProof/>
              </w:rPr>
              <w:t>作业时间与空间的全面拓展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B441F03" w14:textId="72DF720D" w:rsidR="00B350B2" w:rsidRDefault="00B350B2">
          <w:pPr>
            <w:pStyle w:val="TOC3"/>
            <w:ind w:firstLine="440"/>
            <w:rPr>
              <w:rFonts w:eastAsiaTheme="minorEastAsia" w:cstheme="minorBidi" w:hint="eastAsia"/>
              <w:noProof/>
              <w:kern w:val="2"/>
              <w:szCs w:val="24"/>
              <w14:ligatures w14:val="standardContextual"/>
            </w:rPr>
          </w:pPr>
          <w:hyperlink w:anchor="_Toc214624012" w:history="1">
            <w:r w:rsidRPr="00D4238E">
              <w:rPr>
                <w:rStyle w:val="af4"/>
                <w:rFonts w:ascii="Times New Roman" w:hAnsi="Times New Roman" w:hint="eastAsia"/>
                <w:noProof/>
              </w:rPr>
              <w:t>2.3.3</w:t>
            </w:r>
            <w:r w:rsidRPr="00D4238E">
              <w:rPr>
                <w:rStyle w:val="af4"/>
                <w:rFonts w:ascii="Times New Roman" w:hAnsi="Times New Roman" w:hint="eastAsia"/>
                <w:noProof/>
              </w:rPr>
              <w:t>作业模式的创新与多样化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F669878" w14:textId="5AD7A7DD" w:rsidR="00B350B2" w:rsidRDefault="00B350B2">
          <w:pPr>
            <w:pStyle w:val="TOC3"/>
            <w:ind w:firstLine="440"/>
            <w:rPr>
              <w:rFonts w:eastAsiaTheme="minorEastAsia" w:cstheme="minorBidi" w:hint="eastAsia"/>
              <w:noProof/>
              <w:kern w:val="2"/>
              <w:szCs w:val="24"/>
              <w14:ligatures w14:val="standardContextual"/>
            </w:rPr>
          </w:pPr>
          <w:hyperlink w:anchor="_Toc214624013" w:history="1">
            <w:r w:rsidRPr="00D4238E">
              <w:rPr>
                <w:rStyle w:val="af4"/>
                <w:rFonts w:ascii="Times New Roman" w:hAnsi="Times New Roman" w:hint="eastAsia"/>
                <w:noProof/>
              </w:rPr>
              <w:t>2.3.4</w:t>
            </w:r>
            <w:r w:rsidRPr="00D4238E">
              <w:rPr>
                <w:rStyle w:val="af4"/>
                <w:rFonts w:ascii="Times New Roman" w:hAnsi="Times New Roman" w:hint="eastAsia"/>
                <w:noProof/>
              </w:rPr>
              <w:t>人力资源配置的优化与升级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DF42063" w14:textId="74848DF8" w:rsidR="00B350B2" w:rsidRDefault="00B350B2">
          <w:pPr>
            <w:pStyle w:val="TOC3"/>
            <w:ind w:firstLine="440"/>
            <w:rPr>
              <w:rFonts w:eastAsiaTheme="minorEastAsia" w:cstheme="minorBidi" w:hint="eastAsia"/>
              <w:noProof/>
              <w:kern w:val="2"/>
              <w:szCs w:val="24"/>
              <w14:ligatures w14:val="standardContextual"/>
            </w:rPr>
          </w:pPr>
          <w:hyperlink w:anchor="_Toc214624014" w:history="1">
            <w:r w:rsidRPr="00D4238E">
              <w:rPr>
                <w:rStyle w:val="af4"/>
                <w:rFonts w:ascii="Times New Roman" w:hAnsi="Times New Roman" w:hint="eastAsia"/>
                <w:noProof/>
              </w:rPr>
              <w:t>2.3.5</w:t>
            </w:r>
            <w:r w:rsidRPr="00D4238E">
              <w:rPr>
                <w:rStyle w:val="af4"/>
                <w:rFonts w:ascii="Times New Roman" w:hAnsi="Times New Roman" w:hint="eastAsia"/>
                <w:noProof/>
              </w:rPr>
              <w:t>行业发展趋势与展望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98B6C47" w14:textId="766652A2"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15" w:history="1">
            <w:r w:rsidRPr="00D4238E">
              <w:rPr>
                <w:rStyle w:val="af4"/>
                <w:rFonts w:hint="eastAsia"/>
              </w:rPr>
              <w:t>第三章 自动驾驶环卫车辆车型选择推荐</w:t>
            </w:r>
            <w:r>
              <w:rPr>
                <w:rFonts w:hint="eastAsia"/>
                <w:webHidden/>
              </w:rPr>
              <w:tab/>
            </w:r>
            <w:r>
              <w:rPr>
                <w:rFonts w:hint="eastAsia"/>
                <w:webHidden/>
              </w:rPr>
              <w:fldChar w:fldCharType="begin"/>
            </w:r>
            <w:r>
              <w:rPr>
                <w:rFonts w:hint="eastAsia"/>
                <w:webHidden/>
              </w:rPr>
              <w:instrText xml:space="preserve"> </w:instrText>
            </w:r>
            <w:r>
              <w:rPr>
                <w:webHidden/>
              </w:rPr>
              <w:instrText>PAGEREF _Toc214624015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14C5B271" w14:textId="2ED33A1C"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16" w:history="1">
            <w:r w:rsidRPr="00D4238E">
              <w:rPr>
                <w:rStyle w:val="af4"/>
                <w:rFonts w:hint="eastAsia"/>
                <w:noProof/>
              </w:rPr>
              <w:t xml:space="preserve">3.1 </w:t>
            </w:r>
            <w:r w:rsidRPr="00D4238E">
              <w:rPr>
                <w:rStyle w:val="af4"/>
                <w:rFonts w:hint="eastAsia"/>
                <w:noProof/>
              </w:rPr>
              <w:t>不同场景适用车型分析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F5B59EF" w14:textId="6EF70135" w:rsidR="00B350B2" w:rsidRDefault="00B350B2">
          <w:pPr>
            <w:pStyle w:val="TOC3"/>
            <w:ind w:firstLine="440"/>
            <w:rPr>
              <w:rFonts w:eastAsiaTheme="minorEastAsia" w:cstheme="minorBidi" w:hint="eastAsia"/>
              <w:noProof/>
              <w:kern w:val="2"/>
              <w:szCs w:val="24"/>
              <w14:ligatures w14:val="standardContextual"/>
            </w:rPr>
          </w:pPr>
          <w:hyperlink w:anchor="_Toc214624017" w:history="1">
            <w:r w:rsidRPr="00D4238E">
              <w:rPr>
                <w:rStyle w:val="af4"/>
                <w:rFonts w:hint="eastAsia"/>
                <w:noProof/>
              </w:rPr>
              <w:t xml:space="preserve">3.1.1 </w:t>
            </w:r>
            <w:r w:rsidRPr="00D4238E">
              <w:rPr>
                <w:rStyle w:val="af4"/>
                <w:rFonts w:hint="eastAsia"/>
                <w:noProof/>
              </w:rPr>
              <w:t>目标区域场景特征分析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E963190" w14:textId="43A9243D" w:rsidR="00B350B2" w:rsidRDefault="00B350B2">
          <w:pPr>
            <w:pStyle w:val="TOC3"/>
            <w:ind w:firstLine="440"/>
            <w:rPr>
              <w:rFonts w:eastAsiaTheme="minorEastAsia" w:cstheme="minorBidi" w:hint="eastAsia"/>
              <w:noProof/>
              <w:kern w:val="2"/>
              <w:szCs w:val="24"/>
              <w14:ligatures w14:val="standardContextual"/>
            </w:rPr>
          </w:pPr>
          <w:hyperlink w:anchor="_Toc214624018" w:history="1">
            <w:r w:rsidRPr="00D4238E">
              <w:rPr>
                <w:rStyle w:val="af4"/>
                <w:rFonts w:hint="eastAsia"/>
                <w:noProof/>
              </w:rPr>
              <w:t xml:space="preserve">3.1.2 </w:t>
            </w:r>
            <w:r w:rsidRPr="00D4238E">
              <w:rPr>
                <w:rStyle w:val="af4"/>
                <w:rFonts w:hint="eastAsia"/>
                <w:noProof/>
              </w:rPr>
              <w:t>自动驾驶环卫车型分类及技术特征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2F85860" w14:textId="1327A444" w:rsidR="00B350B2" w:rsidRDefault="00B350B2">
          <w:pPr>
            <w:pStyle w:val="TOC3"/>
            <w:ind w:firstLine="440"/>
            <w:rPr>
              <w:rFonts w:eastAsiaTheme="minorEastAsia" w:cstheme="minorBidi" w:hint="eastAsia"/>
              <w:noProof/>
              <w:kern w:val="2"/>
              <w:szCs w:val="24"/>
              <w14:ligatures w14:val="standardContextual"/>
            </w:rPr>
          </w:pPr>
          <w:hyperlink w:anchor="_Toc214624019" w:history="1">
            <w:r w:rsidRPr="00D4238E">
              <w:rPr>
                <w:rStyle w:val="af4"/>
                <w:rFonts w:hint="eastAsia"/>
                <w:noProof/>
              </w:rPr>
              <w:t xml:space="preserve">3.1.3 </w:t>
            </w:r>
            <w:r w:rsidRPr="00D4238E">
              <w:rPr>
                <w:rStyle w:val="af4"/>
                <w:rFonts w:hint="eastAsia"/>
                <w:noProof/>
              </w:rPr>
              <w:t>不同场景车型适配分析与推荐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C63267A" w14:textId="05924A4E"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20" w:history="1">
            <w:r w:rsidRPr="00D4238E">
              <w:rPr>
                <w:rStyle w:val="af4"/>
                <w:rFonts w:hint="eastAsia"/>
                <w:noProof/>
              </w:rPr>
              <w:t xml:space="preserve">3.2 </w:t>
            </w:r>
            <w:r w:rsidRPr="00D4238E">
              <w:rPr>
                <w:rStyle w:val="af4"/>
                <w:rFonts w:hint="eastAsia"/>
                <w:noProof/>
              </w:rPr>
              <w:t>车型选择综合考量因素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2C7FAB9" w14:textId="2854CCF1" w:rsidR="00B350B2" w:rsidRDefault="00B350B2">
          <w:pPr>
            <w:pStyle w:val="TOC3"/>
            <w:ind w:firstLine="440"/>
            <w:rPr>
              <w:rFonts w:eastAsiaTheme="minorEastAsia" w:cstheme="minorBidi" w:hint="eastAsia"/>
              <w:noProof/>
              <w:kern w:val="2"/>
              <w:szCs w:val="24"/>
              <w14:ligatures w14:val="standardContextual"/>
            </w:rPr>
          </w:pPr>
          <w:hyperlink w:anchor="_Toc214624021" w:history="1">
            <w:r w:rsidRPr="00D4238E">
              <w:rPr>
                <w:rStyle w:val="af4"/>
                <w:rFonts w:hint="eastAsia"/>
                <w:noProof/>
              </w:rPr>
              <w:t>3.2.1</w:t>
            </w:r>
            <w:r w:rsidRPr="00D4238E">
              <w:rPr>
                <w:rStyle w:val="af4"/>
                <w:rFonts w:hint="eastAsia"/>
                <w:noProof/>
              </w:rPr>
              <w:t>技术成熟度维度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CEA7455" w14:textId="39413AB1" w:rsidR="00B350B2" w:rsidRDefault="00B350B2">
          <w:pPr>
            <w:pStyle w:val="TOC3"/>
            <w:ind w:firstLine="440"/>
            <w:rPr>
              <w:rFonts w:eastAsiaTheme="minorEastAsia" w:cstheme="minorBidi" w:hint="eastAsia"/>
              <w:noProof/>
              <w:kern w:val="2"/>
              <w:szCs w:val="24"/>
              <w14:ligatures w14:val="standardContextual"/>
            </w:rPr>
          </w:pPr>
          <w:hyperlink w:anchor="_Toc214624022" w:history="1">
            <w:r w:rsidRPr="00D4238E">
              <w:rPr>
                <w:rStyle w:val="af4"/>
                <w:rFonts w:hint="eastAsia"/>
                <w:noProof/>
              </w:rPr>
              <w:t>3.2.2</w:t>
            </w:r>
            <w:r w:rsidRPr="00D4238E">
              <w:rPr>
                <w:rStyle w:val="af4"/>
                <w:rFonts w:hint="eastAsia"/>
                <w:noProof/>
              </w:rPr>
              <w:t>可靠性维度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97DB4A6" w14:textId="3104F3A2" w:rsidR="00B350B2" w:rsidRDefault="00B350B2">
          <w:pPr>
            <w:pStyle w:val="TOC3"/>
            <w:ind w:firstLine="440"/>
            <w:rPr>
              <w:rFonts w:eastAsiaTheme="minorEastAsia" w:cstheme="minorBidi" w:hint="eastAsia"/>
              <w:noProof/>
              <w:kern w:val="2"/>
              <w:szCs w:val="24"/>
              <w14:ligatures w14:val="standardContextual"/>
            </w:rPr>
          </w:pPr>
          <w:hyperlink w:anchor="_Toc214624023" w:history="1">
            <w:r w:rsidRPr="00D4238E">
              <w:rPr>
                <w:rStyle w:val="af4"/>
                <w:rFonts w:hint="eastAsia"/>
                <w:noProof/>
              </w:rPr>
              <w:t>3.2.3</w:t>
            </w:r>
            <w:r w:rsidRPr="00D4238E">
              <w:rPr>
                <w:rStyle w:val="af4"/>
                <w:rFonts w:hint="eastAsia"/>
                <w:noProof/>
              </w:rPr>
              <w:t>维护成本维度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68820FE" w14:textId="69CAD8B2" w:rsidR="00B350B2" w:rsidRDefault="00B350B2">
          <w:pPr>
            <w:pStyle w:val="TOC3"/>
            <w:ind w:firstLine="440"/>
            <w:rPr>
              <w:rFonts w:eastAsiaTheme="minorEastAsia" w:cstheme="minorBidi" w:hint="eastAsia"/>
              <w:noProof/>
              <w:kern w:val="2"/>
              <w:szCs w:val="24"/>
              <w14:ligatures w14:val="standardContextual"/>
            </w:rPr>
          </w:pPr>
          <w:hyperlink w:anchor="_Toc214624024" w:history="1">
            <w:r w:rsidRPr="00D4238E">
              <w:rPr>
                <w:rStyle w:val="af4"/>
                <w:rFonts w:hint="eastAsia"/>
                <w:noProof/>
              </w:rPr>
              <w:t>3.2.4</w:t>
            </w:r>
            <w:r w:rsidRPr="00D4238E">
              <w:rPr>
                <w:rStyle w:val="af4"/>
                <w:rFonts w:hint="eastAsia"/>
                <w:noProof/>
              </w:rPr>
              <w:t>政策支持维度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F667E33" w14:textId="560EE7FE"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25" w:history="1">
            <w:r w:rsidRPr="00D4238E">
              <w:rPr>
                <w:rStyle w:val="af4"/>
                <w:rFonts w:hint="eastAsia"/>
              </w:rPr>
              <w:t>第四章 自动驾驶环卫应用线路推荐</w:t>
            </w:r>
            <w:r>
              <w:rPr>
                <w:rFonts w:hint="eastAsia"/>
                <w:webHidden/>
              </w:rPr>
              <w:tab/>
            </w:r>
            <w:r>
              <w:rPr>
                <w:rFonts w:hint="eastAsia"/>
                <w:webHidden/>
              </w:rPr>
              <w:fldChar w:fldCharType="begin"/>
            </w:r>
            <w:r>
              <w:rPr>
                <w:rFonts w:hint="eastAsia"/>
                <w:webHidden/>
              </w:rPr>
              <w:instrText xml:space="preserve"> </w:instrText>
            </w:r>
            <w:r>
              <w:rPr>
                <w:webHidden/>
              </w:rPr>
              <w:instrText>PAGEREF _Toc214624025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29</w:t>
            </w:r>
            <w:r>
              <w:rPr>
                <w:rFonts w:hint="eastAsia"/>
                <w:webHidden/>
              </w:rPr>
              <w:fldChar w:fldCharType="end"/>
            </w:r>
          </w:hyperlink>
        </w:p>
        <w:p w14:paraId="2A0440C5" w14:textId="76DB0795"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26" w:history="1">
            <w:r w:rsidRPr="00D4238E">
              <w:rPr>
                <w:rStyle w:val="af4"/>
                <w:rFonts w:hint="eastAsia"/>
                <w:noProof/>
              </w:rPr>
              <w:t xml:space="preserve">4.1 </w:t>
            </w:r>
            <w:r w:rsidRPr="00D4238E">
              <w:rPr>
                <w:rStyle w:val="af4"/>
                <w:rFonts w:hint="eastAsia"/>
                <w:noProof/>
              </w:rPr>
              <w:t>北京经开区核心区线路规划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035A208" w14:textId="746DD2EB" w:rsidR="00B350B2" w:rsidRDefault="00B350B2">
          <w:pPr>
            <w:pStyle w:val="TOC3"/>
            <w:ind w:firstLine="440"/>
            <w:rPr>
              <w:rFonts w:eastAsiaTheme="minorEastAsia" w:cstheme="minorBidi" w:hint="eastAsia"/>
              <w:noProof/>
              <w:kern w:val="2"/>
              <w:szCs w:val="24"/>
              <w14:ligatures w14:val="standardContextual"/>
            </w:rPr>
          </w:pPr>
          <w:hyperlink w:anchor="_Toc214624027" w:history="1">
            <w:r w:rsidRPr="00D4238E">
              <w:rPr>
                <w:rStyle w:val="af4"/>
                <w:rFonts w:hint="eastAsia"/>
                <w:noProof/>
              </w:rPr>
              <w:t xml:space="preserve">4.1.1 </w:t>
            </w:r>
            <w:r w:rsidRPr="00D4238E">
              <w:rPr>
                <w:rStyle w:val="af4"/>
                <w:rFonts w:hint="eastAsia"/>
                <w:noProof/>
              </w:rPr>
              <w:t>规划核心依据与原则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495C5EE" w14:textId="4BBC481F" w:rsidR="00B350B2" w:rsidRDefault="00B350B2">
          <w:pPr>
            <w:pStyle w:val="TOC3"/>
            <w:ind w:firstLine="440"/>
            <w:rPr>
              <w:rFonts w:eastAsiaTheme="minorEastAsia" w:cstheme="minorBidi" w:hint="eastAsia"/>
              <w:noProof/>
              <w:kern w:val="2"/>
              <w:szCs w:val="24"/>
              <w14:ligatures w14:val="standardContextual"/>
            </w:rPr>
          </w:pPr>
          <w:hyperlink w:anchor="_Toc214624028" w:history="1">
            <w:r w:rsidRPr="00D4238E">
              <w:rPr>
                <w:rStyle w:val="af4"/>
                <w:rFonts w:hint="eastAsia"/>
                <w:noProof/>
              </w:rPr>
              <w:t xml:space="preserve">4.1.2 </w:t>
            </w:r>
            <w:r w:rsidRPr="00D4238E">
              <w:rPr>
                <w:rStyle w:val="af4"/>
                <w:rFonts w:hint="eastAsia"/>
                <w:noProof/>
              </w:rPr>
              <w:t>区域道路与作业需求细分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0D6F7B5" w14:textId="3C7B5D00" w:rsidR="00B350B2" w:rsidRDefault="00B350B2">
          <w:pPr>
            <w:pStyle w:val="TOC3"/>
            <w:ind w:firstLine="440"/>
            <w:rPr>
              <w:rFonts w:eastAsiaTheme="minorEastAsia" w:cstheme="minorBidi" w:hint="eastAsia"/>
              <w:noProof/>
              <w:kern w:val="2"/>
              <w:szCs w:val="24"/>
              <w14:ligatures w14:val="standardContextual"/>
            </w:rPr>
          </w:pPr>
          <w:hyperlink w:anchor="_Toc214624029" w:history="1">
            <w:r w:rsidRPr="00D4238E">
              <w:rPr>
                <w:rStyle w:val="af4"/>
                <w:rFonts w:hint="eastAsia"/>
                <w:noProof/>
              </w:rPr>
              <w:t xml:space="preserve">4.1.3 </w:t>
            </w:r>
            <w:r w:rsidRPr="00D4238E">
              <w:rPr>
                <w:rStyle w:val="af4"/>
                <w:rFonts w:hint="eastAsia"/>
                <w:noProof/>
              </w:rPr>
              <w:t>分车型行驶线路规划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1E99E1D" w14:textId="4B7BB94D" w:rsidR="00B350B2" w:rsidRDefault="00B350B2">
          <w:pPr>
            <w:pStyle w:val="TOC3"/>
            <w:ind w:firstLine="440"/>
            <w:rPr>
              <w:rFonts w:eastAsiaTheme="minorEastAsia" w:cstheme="minorBidi" w:hint="eastAsia"/>
              <w:noProof/>
              <w:kern w:val="2"/>
              <w:szCs w:val="24"/>
              <w14:ligatures w14:val="standardContextual"/>
            </w:rPr>
          </w:pPr>
          <w:hyperlink w:anchor="_Toc214624030" w:history="1">
            <w:r w:rsidRPr="00D4238E">
              <w:rPr>
                <w:rStyle w:val="af4"/>
                <w:rFonts w:hint="eastAsia"/>
                <w:noProof/>
              </w:rPr>
              <w:t xml:space="preserve">4.1.4 </w:t>
            </w:r>
            <w:r w:rsidRPr="00D4238E">
              <w:rPr>
                <w:rStyle w:val="af4"/>
                <w:rFonts w:hint="eastAsia"/>
                <w:noProof/>
              </w:rPr>
              <w:t>线路动态优化与保障机制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2A63A3B1" w14:textId="3619C239" w:rsidR="00B350B2" w:rsidRDefault="00B350B2">
          <w:pPr>
            <w:pStyle w:val="TOC3"/>
            <w:ind w:firstLine="440"/>
            <w:rPr>
              <w:rFonts w:eastAsiaTheme="minorEastAsia" w:cstheme="minorBidi" w:hint="eastAsia"/>
              <w:noProof/>
              <w:kern w:val="2"/>
              <w:szCs w:val="24"/>
              <w14:ligatures w14:val="standardContextual"/>
            </w:rPr>
          </w:pPr>
          <w:hyperlink w:anchor="_Toc214624031" w:history="1">
            <w:r w:rsidRPr="00D4238E">
              <w:rPr>
                <w:rStyle w:val="af4"/>
                <w:rFonts w:hint="eastAsia"/>
                <w:noProof/>
              </w:rPr>
              <w:t xml:space="preserve">4.1.5 </w:t>
            </w:r>
            <w:r w:rsidRPr="00D4238E">
              <w:rPr>
                <w:rStyle w:val="af4"/>
                <w:rFonts w:hint="eastAsia"/>
                <w:noProof/>
              </w:rPr>
              <w:t>实施步骤与预期效果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B8B792B" w14:textId="5C54C578"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32" w:history="1">
            <w:r w:rsidRPr="00D4238E">
              <w:rPr>
                <w:rStyle w:val="af4"/>
                <w:rFonts w:hint="eastAsia"/>
                <w:noProof/>
              </w:rPr>
              <w:t xml:space="preserve">4.2 </w:t>
            </w:r>
            <w:r w:rsidRPr="00D4238E">
              <w:rPr>
                <w:rStyle w:val="af4"/>
                <w:rFonts w:hint="eastAsia"/>
                <w:noProof/>
              </w:rPr>
              <w:t>马驹桥和台湖地区线路规划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0B4457B" w14:textId="18BA98D1" w:rsidR="00B350B2" w:rsidRDefault="00B350B2">
          <w:pPr>
            <w:pStyle w:val="TOC3"/>
            <w:ind w:firstLine="440"/>
            <w:rPr>
              <w:rFonts w:eastAsiaTheme="minorEastAsia" w:cstheme="minorBidi" w:hint="eastAsia"/>
              <w:noProof/>
              <w:kern w:val="2"/>
              <w:szCs w:val="24"/>
              <w14:ligatures w14:val="standardContextual"/>
            </w:rPr>
          </w:pPr>
          <w:hyperlink w:anchor="_Toc214624033" w:history="1">
            <w:r w:rsidRPr="00D4238E">
              <w:rPr>
                <w:rStyle w:val="af4"/>
                <w:rFonts w:hint="eastAsia"/>
                <w:noProof/>
              </w:rPr>
              <w:t xml:space="preserve">4.2.1 </w:t>
            </w:r>
            <w:r w:rsidRPr="00D4238E">
              <w:rPr>
                <w:rStyle w:val="af4"/>
                <w:rFonts w:hint="eastAsia"/>
                <w:noProof/>
              </w:rPr>
              <w:t>区域核心特点梳理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EDA57DF" w14:textId="19A5322B" w:rsidR="00B350B2" w:rsidRDefault="00B350B2">
          <w:pPr>
            <w:pStyle w:val="TOC3"/>
            <w:ind w:firstLine="440"/>
            <w:rPr>
              <w:rFonts w:eastAsiaTheme="minorEastAsia" w:cstheme="minorBidi" w:hint="eastAsia"/>
              <w:noProof/>
              <w:kern w:val="2"/>
              <w:szCs w:val="24"/>
              <w14:ligatures w14:val="standardContextual"/>
            </w:rPr>
          </w:pPr>
          <w:hyperlink w:anchor="_Toc214624034" w:history="1">
            <w:r w:rsidRPr="00D4238E">
              <w:rPr>
                <w:rStyle w:val="af4"/>
                <w:rFonts w:hint="eastAsia"/>
                <w:noProof/>
              </w:rPr>
              <w:t xml:space="preserve">4.2.2 </w:t>
            </w:r>
            <w:r w:rsidRPr="00D4238E">
              <w:rPr>
                <w:rStyle w:val="af4"/>
                <w:rFonts w:hint="eastAsia"/>
                <w:noProof/>
              </w:rPr>
              <w:t>分区域自动驾驶环卫线路设计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969FE32" w14:textId="2FCADC20" w:rsidR="00B350B2" w:rsidRDefault="00B350B2">
          <w:pPr>
            <w:pStyle w:val="TOC3"/>
            <w:ind w:firstLine="440"/>
            <w:rPr>
              <w:rFonts w:eastAsiaTheme="minorEastAsia" w:cstheme="minorBidi" w:hint="eastAsia"/>
              <w:noProof/>
              <w:kern w:val="2"/>
              <w:szCs w:val="24"/>
              <w14:ligatures w14:val="standardContextual"/>
            </w:rPr>
          </w:pPr>
          <w:hyperlink w:anchor="_Toc214624035" w:history="1">
            <w:r w:rsidRPr="00D4238E">
              <w:rPr>
                <w:rStyle w:val="af4"/>
                <w:rFonts w:hint="eastAsia"/>
                <w:noProof/>
              </w:rPr>
              <w:t xml:space="preserve">4.2.3 </w:t>
            </w:r>
            <w:r w:rsidRPr="00D4238E">
              <w:rPr>
                <w:rStyle w:val="af4"/>
                <w:rFonts w:hint="eastAsia"/>
                <w:noProof/>
              </w:rPr>
              <w:t>线路规划可行性分析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249AB7D" w14:textId="7BB8AAEB" w:rsidR="00B350B2" w:rsidRDefault="00B350B2">
          <w:pPr>
            <w:pStyle w:val="TOC3"/>
            <w:ind w:firstLine="440"/>
            <w:rPr>
              <w:rFonts w:eastAsiaTheme="minorEastAsia" w:cstheme="minorBidi" w:hint="eastAsia"/>
              <w:noProof/>
              <w:kern w:val="2"/>
              <w:szCs w:val="24"/>
              <w14:ligatures w14:val="standardContextual"/>
            </w:rPr>
          </w:pPr>
          <w:hyperlink w:anchor="_Toc214624036" w:history="1">
            <w:r w:rsidRPr="00D4238E">
              <w:rPr>
                <w:rStyle w:val="af4"/>
                <w:rFonts w:hint="eastAsia"/>
                <w:noProof/>
              </w:rPr>
              <w:t xml:space="preserve">4.2.4 </w:t>
            </w:r>
            <w:r w:rsidRPr="00D4238E">
              <w:rPr>
                <w:rStyle w:val="af4"/>
                <w:rFonts w:hint="eastAsia"/>
                <w:noProof/>
              </w:rPr>
              <w:t>预期效果分析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F44C6D6" w14:textId="73F146E7"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37" w:history="1">
            <w:r w:rsidRPr="00D4238E">
              <w:rPr>
                <w:rStyle w:val="af4"/>
                <w:rFonts w:hint="eastAsia"/>
                <w:noProof/>
              </w:rPr>
              <w:t xml:space="preserve">4.3 </w:t>
            </w:r>
            <w:r w:rsidRPr="00D4238E">
              <w:rPr>
                <w:rStyle w:val="af4"/>
                <w:rFonts w:hint="eastAsia"/>
                <w:noProof/>
              </w:rPr>
              <w:t>线路规划的影响因素和优化策略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C8CACEC" w14:textId="70D5C8A9" w:rsidR="00B350B2" w:rsidRDefault="00B350B2">
          <w:pPr>
            <w:pStyle w:val="TOC3"/>
            <w:ind w:firstLine="440"/>
            <w:rPr>
              <w:rFonts w:eastAsiaTheme="minorEastAsia" w:cstheme="minorBidi" w:hint="eastAsia"/>
              <w:noProof/>
              <w:kern w:val="2"/>
              <w:szCs w:val="24"/>
              <w14:ligatures w14:val="standardContextual"/>
            </w:rPr>
          </w:pPr>
          <w:hyperlink w:anchor="_Toc214624038" w:history="1">
            <w:r w:rsidRPr="00D4238E">
              <w:rPr>
                <w:rStyle w:val="af4"/>
                <w:rFonts w:hint="eastAsia"/>
                <w:noProof/>
              </w:rPr>
              <w:t xml:space="preserve">4.3.1 </w:t>
            </w:r>
            <w:r w:rsidRPr="00D4238E">
              <w:rPr>
                <w:rStyle w:val="af4"/>
                <w:rFonts w:hint="eastAsia"/>
                <w:noProof/>
              </w:rPr>
              <w:t>核心影响因素及具体表现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BD2C7E2" w14:textId="4A742A78" w:rsidR="00B350B2" w:rsidRDefault="00B350B2">
          <w:pPr>
            <w:pStyle w:val="TOC3"/>
            <w:ind w:firstLine="440"/>
            <w:rPr>
              <w:rFonts w:eastAsiaTheme="minorEastAsia" w:cstheme="minorBidi" w:hint="eastAsia"/>
              <w:noProof/>
              <w:kern w:val="2"/>
              <w:szCs w:val="24"/>
              <w14:ligatures w14:val="standardContextual"/>
            </w:rPr>
          </w:pPr>
          <w:hyperlink w:anchor="_Toc214624039" w:history="1">
            <w:r w:rsidRPr="00D4238E">
              <w:rPr>
                <w:rStyle w:val="af4"/>
                <w:rFonts w:hint="eastAsia"/>
                <w:noProof/>
              </w:rPr>
              <w:t xml:space="preserve">4.3.2 </w:t>
            </w:r>
            <w:r w:rsidRPr="00D4238E">
              <w:rPr>
                <w:rStyle w:val="af4"/>
                <w:rFonts w:hint="eastAsia"/>
                <w:noProof/>
              </w:rPr>
              <w:t>线路优化核心策略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04ADD08" w14:textId="1534855F" w:rsidR="00B350B2" w:rsidRDefault="00B350B2">
          <w:pPr>
            <w:pStyle w:val="TOC3"/>
            <w:ind w:firstLine="440"/>
            <w:rPr>
              <w:rFonts w:eastAsiaTheme="minorEastAsia" w:cstheme="minorBidi" w:hint="eastAsia"/>
              <w:noProof/>
              <w:kern w:val="2"/>
              <w:szCs w:val="24"/>
              <w14:ligatures w14:val="standardContextual"/>
            </w:rPr>
          </w:pPr>
          <w:hyperlink w:anchor="_Toc214624040" w:history="1">
            <w:r w:rsidRPr="00D4238E">
              <w:rPr>
                <w:rStyle w:val="af4"/>
                <w:rFonts w:hint="eastAsia"/>
                <w:noProof/>
              </w:rPr>
              <w:t xml:space="preserve">4.3.3 </w:t>
            </w:r>
            <w:r w:rsidRPr="00D4238E">
              <w:rPr>
                <w:rStyle w:val="af4"/>
                <w:rFonts w:hint="eastAsia"/>
                <w:noProof/>
              </w:rPr>
              <w:t>落地执行保障方法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30E2AA9" w14:textId="1E2D35B1"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41" w:history="1">
            <w:r w:rsidRPr="00D4238E">
              <w:rPr>
                <w:rStyle w:val="af4"/>
                <w:rFonts w:hint="eastAsia"/>
              </w:rPr>
              <w:t>第五章 自动驾驶工艺组合安排</w:t>
            </w:r>
            <w:r>
              <w:rPr>
                <w:rFonts w:hint="eastAsia"/>
                <w:webHidden/>
              </w:rPr>
              <w:tab/>
            </w:r>
            <w:r>
              <w:rPr>
                <w:rFonts w:hint="eastAsia"/>
                <w:webHidden/>
              </w:rPr>
              <w:fldChar w:fldCharType="begin"/>
            </w:r>
            <w:r>
              <w:rPr>
                <w:rFonts w:hint="eastAsia"/>
                <w:webHidden/>
              </w:rPr>
              <w:instrText xml:space="preserve"> </w:instrText>
            </w:r>
            <w:r>
              <w:rPr>
                <w:webHidden/>
              </w:rPr>
              <w:instrText>PAGEREF _Toc214624041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44</w:t>
            </w:r>
            <w:r>
              <w:rPr>
                <w:rFonts w:hint="eastAsia"/>
                <w:webHidden/>
              </w:rPr>
              <w:fldChar w:fldCharType="end"/>
            </w:r>
          </w:hyperlink>
        </w:p>
        <w:p w14:paraId="61877C6C" w14:textId="6A73F3F3"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42" w:history="1">
            <w:r w:rsidRPr="00D4238E">
              <w:rPr>
                <w:rStyle w:val="af4"/>
                <w:rFonts w:hint="eastAsia"/>
                <w:noProof/>
              </w:rPr>
              <w:t xml:space="preserve">5.1 </w:t>
            </w:r>
            <w:r w:rsidRPr="00D4238E">
              <w:rPr>
                <w:rStyle w:val="af4"/>
                <w:rFonts w:hint="eastAsia"/>
                <w:noProof/>
              </w:rPr>
              <w:t>常见自动驾驶环卫工艺介绍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5BD1A18" w14:textId="4CBB7ED0" w:rsidR="00B350B2" w:rsidRDefault="00B350B2">
          <w:pPr>
            <w:pStyle w:val="TOC3"/>
            <w:ind w:firstLine="440"/>
            <w:rPr>
              <w:rFonts w:eastAsiaTheme="minorEastAsia" w:cstheme="minorBidi" w:hint="eastAsia"/>
              <w:noProof/>
              <w:kern w:val="2"/>
              <w:szCs w:val="24"/>
              <w14:ligatures w14:val="standardContextual"/>
            </w:rPr>
          </w:pPr>
          <w:hyperlink w:anchor="_Toc214624043" w:history="1">
            <w:r w:rsidRPr="00D4238E">
              <w:rPr>
                <w:rStyle w:val="af4"/>
                <w:rFonts w:hint="eastAsia"/>
                <w:noProof/>
              </w:rPr>
              <w:t xml:space="preserve">5.1.1 </w:t>
            </w:r>
            <w:r w:rsidRPr="00D4238E">
              <w:rPr>
                <w:rStyle w:val="af4"/>
                <w:rFonts w:hint="eastAsia"/>
                <w:noProof/>
              </w:rPr>
              <w:t>核心自动驾驶环卫工艺分类及工作流程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29EE2E8" w14:textId="32E85F80" w:rsidR="00B350B2" w:rsidRDefault="00B350B2">
          <w:pPr>
            <w:pStyle w:val="TOC3"/>
            <w:ind w:firstLine="440"/>
            <w:rPr>
              <w:rFonts w:eastAsiaTheme="minorEastAsia" w:cstheme="minorBidi" w:hint="eastAsia"/>
              <w:noProof/>
              <w:kern w:val="2"/>
              <w:szCs w:val="24"/>
              <w14:ligatures w14:val="standardContextual"/>
            </w:rPr>
          </w:pPr>
          <w:hyperlink w:anchor="_Toc214624044" w:history="1">
            <w:r w:rsidRPr="00D4238E">
              <w:rPr>
                <w:rStyle w:val="af4"/>
                <w:rFonts w:hint="eastAsia"/>
                <w:noProof/>
              </w:rPr>
              <w:t>5.1.2</w:t>
            </w:r>
            <w:r w:rsidRPr="00D4238E">
              <w:rPr>
                <w:rStyle w:val="af4"/>
                <w:rFonts w:hint="eastAsia"/>
                <w:noProof/>
              </w:rPr>
              <w:t>不同工艺技术共性与差异化要求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473D678" w14:textId="1E099FB6"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45" w:history="1">
            <w:r w:rsidRPr="00D4238E">
              <w:rPr>
                <w:rStyle w:val="af4"/>
                <w:rFonts w:hint="eastAsia"/>
                <w:noProof/>
              </w:rPr>
              <w:t xml:space="preserve">5.2 </w:t>
            </w:r>
            <w:r w:rsidRPr="00D4238E">
              <w:rPr>
                <w:rStyle w:val="af4"/>
                <w:rFonts w:hint="eastAsia"/>
                <w:noProof/>
              </w:rPr>
              <w:t>工艺组合的原则与方法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AF77A8E" w14:textId="3B6FC3C9" w:rsidR="00B350B2" w:rsidRDefault="00B350B2">
          <w:pPr>
            <w:pStyle w:val="TOC3"/>
            <w:ind w:firstLine="440"/>
            <w:rPr>
              <w:rFonts w:eastAsiaTheme="minorEastAsia" w:cstheme="minorBidi" w:hint="eastAsia"/>
              <w:noProof/>
              <w:kern w:val="2"/>
              <w:szCs w:val="24"/>
              <w14:ligatures w14:val="standardContextual"/>
            </w:rPr>
          </w:pPr>
          <w:hyperlink w:anchor="_Toc214624046" w:history="1">
            <w:r w:rsidRPr="00D4238E">
              <w:rPr>
                <w:rStyle w:val="af4"/>
                <w:rFonts w:hint="eastAsia"/>
                <w:noProof/>
              </w:rPr>
              <w:t xml:space="preserve">5.2.1 </w:t>
            </w:r>
            <w:r w:rsidRPr="00D4238E">
              <w:rPr>
                <w:rStyle w:val="af4"/>
                <w:rFonts w:hint="eastAsia"/>
                <w:noProof/>
              </w:rPr>
              <w:t>工艺组合核心原则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32585EF" w14:textId="02659E39" w:rsidR="00B350B2" w:rsidRDefault="00B350B2">
          <w:pPr>
            <w:pStyle w:val="TOC3"/>
            <w:ind w:firstLine="440"/>
            <w:rPr>
              <w:rFonts w:eastAsiaTheme="minorEastAsia" w:cstheme="minorBidi" w:hint="eastAsia"/>
              <w:noProof/>
              <w:kern w:val="2"/>
              <w:szCs w:val="24"/>
              <w14:ligatures w14:val="standardContextual"/>
            </w:rPr>
          </w:pPr>
          <w:hyperlink w:anchor="_Toc214624047" w:history="1">
            <w:r w:rsidRPr="00D4238E">
              <w:rPr>
                <w:rStyle w:val="af4"/>
                <w:rFonts w:hint="eastAsia"/>
                <w:noProof/>
              </w:rPr>
              <w:t xml:space="preserve">5.2.2 </w:t>
            </w:r>
            <w:r w:rsidRPr="00D4238E">
              <w:rPr>
                <w:rStyle w:val="af4"/>
                <w:rFonts w:hint="eastAsia"/>
                <w:noProof/>
              </w:rPr>
              <w:t>针对性工艺组合方法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18FEE7A" w14:textId="61F5B62E"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48" w:history="1">
            <w:r w:rsidRPr="00D4238E">
              <w:rPr>
                <w:rStyle w:val="af4"/>
                <w:rFonts w:hint="eastAsia"/>
                <w:noProof/>
              </w:rPr>
              <w:t xml:space="preserve">5.3 </w:t>
            </w:r>
            <w:r w:rsidRPr="00D4238E">
              <w:rPr>
                <w:rStyle w:val="af4"/>
                <w:rFonts w:hint="eastAsia"/>
                <w:noProof/>
              </w:rPr>
              <w:t>北京经开区和台马地区自动驾驶环卫工艺组合应用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9BC9131" w14:textId="7B5E784C"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49" w:history="1">
            <w:r w:rsidRPr="00D4238E">
              <w:rPr>
                <w:rStyle w:val="af4"/>
                <w:rFonts w:hint="eastAsia"/>
              </w:rPr>
              <w:t>第六章 推动举措与实施计划</w:t>
            </w:r>
            <w:r>
              <w:rPr>
                <w:rFonts w:hint="eastAsia"/>
                <w:webHidden/>
              </w:rPr>
              <w:tab/>
            </w:r>
            <w:r>
              <w:rPr>
                <w:rFonts w:hint="eastAsia"/>
                <w:webHidden/>
              </w:rPr>
              <w:fldChar w:fldCharType="begin"/>
            </w:r>
            <w:r>
              <w:rPr>
                <w:rFonts w:hint="eastAsia"/>
                <w:webHidden/>
              </w:rPr>
              <w:instrText xml:space="preserve"> </w:instrText>
            </w:r>
            <w:r>
              <w:rPr>
                <w:webHidden/>
              </w:rPr>
              <w:instrText>PAGEREF _Toc214624049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53</w:t>
            </w:r>
            <w:r>
              <w:rPr>
                <w:rFonts w:hint="eastAsia"/>
                <w:webHidden/>
              </w:rPr>
              <w:fldChar w:fldCharType="end"/>
            </w:r>
          </w:hyperlink>
        </w:p>
        <w:p w14:paraId="621ADA98" w14:textId="32ACACB2"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50" w:history="1">
            <w:r w:rsidRPr="00D4238E">
              <w:rPr>
                <w:rStyle w:val="af4"/>
                <w:rFonts w:hint="eastAsia"/>
                <w:noProof/>
              </w:rPr>
              <w:t xml:space="preserve">6.1 </w:t>
            </w:r>
            <w:r w:rsidRPr="00D4238E">
              <w:rPr>
                <w:rStyle w:val="af4"/>
                <w:rFonts w:hint="eastAsia"/>
                <w:noProof/>
              </w:rPr>
              <w:t>政策支持与引导措施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3B40D23C" w14:textId="6EA9E3A3" w:rsidR="00B350B2" w:rsidRDefault="00B350B2">
          <w:pPr>
            <w:pStyle w:val="TOC3"/>
            <w:ind w:firstLine="440"/>
            <w:rPr>
              <w:rFonts w:eastAsiaTheme="minorEastAsia" w:cstheme="minorBidi" w:hint="eastAsia"/>
              <w:noProof/>
              <w:kern w:val="2"/>
              <w:szCs w:val="24"/>
              <w14:ligatures w14:val="standardContextual"/>
            </w:rPr>
          </w:pPr>
          <w:hyperlink w:anchor="_Toc214624051" w:history="1">
            <w:r w:rsidRPr="00D4238E">
              <w:rPr>
                <w:rStyle w:val="af4"/>
                <w:rFonts w:hint="eastAsia"/>
                <w:noProof/>
              </w:rPr>
              <w:t>6.1.1</w:t>
            </w:r>
            <w:r w:rsidRPr="00D4238E">
              <w:rPr>
                <w:rStyle w:val="af4"/>
                <w:rFonts w:hint="eastAsia"/>
                <w:noProof/>
              </w:rPr>
              <w:t>核心支持政策梳理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0CE198B" w14:textId="305F8B54" w:rsidR="00B350B2" w:rsidRDefault="00B350B2">
          <w:pPr>
            <w:pStyle w:val="TOC3"/>
            <w:ind w:firstLine="440"/>
            <w:rPr>
              <w:rFonts w:eastAsiaTheme="minorEastAsia" w:cstheme="minorBidi" w:hint="eastAsia"/>
              <w:noProof/>
              <w:kern w:val="2"/>
              <w:szCs w:val="24"/>
              <w14:ligatures w14:val="standardContextual"/>
            </w:rPr>
          </w:pPr>
          <w:hyperlink w:anchor="_Toc214624052" w:history="1">
            <w:r w:rsidRPr="00D4238E">
              <w:rPr>
                <w:rStyle w:val="af4"/>
                <w:rFonts w:hint="eastAsia"/>
                <w:noProof/>
              </w:rPr>
              <w:t xml:space="preserve">6.1.2 </w:t>
            </w:r>
            <w:r w:rsidRPr="00D4238E">
              <w:rPr>
                <w:rStyle w:val="af4"/>
                <w:rFonts w:hint="eastAsia"/>
                <w:noProof/>
              </w:rPr>
              <w:t>政策对产业的引导作用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DB6C9DB" w14:textId="73B52690"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53" w:history="1">
            <w:r w:rsidRPr="00D4238E">
              <w:rPr>
                <w:rStyle w:val="af4"/>
                <w:rFonts w:hint="eastAsia"/>
                <w:noProof/>
              </w:rPr>
              <w:t xml:space="preserve">6.2 </w:t>
            </w:r>
            <w:r w:rsidRPr="00D4238E">
              <w:rPr>
                <w:rStyle w:val="af4"/>
                <w:rFonts w:hint="eastAsia"/>
                <w:noProof/>
              </w:rPr>
              <w:t>分阶段实施计划与目标分解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86AA0AA" w14:textId="0910D25B" w:rsidR="00B350B2" w:rsidRDefault="00B350B2">
          <w:pPr>
            <w:pStyle w:val="TOC3"/>
            <w:ind w:firstLine="440"/>
            <w:rPr>
              <w:rFonts w:eastAsiaTheme="minorEastAsia" w:cstheme="minorBidi" w:hint="eastAsia"/>
              <w:noProof/>
              <w:kern w:val="2"/>
              <w:szCs w:val="24"/>
              <w14:ligatures w14:val="standardContextual"/>
            </w:rPr>
          </w:pPr>
          <w:hyperlink w:anchor="_Toc214624054" w:history="1">
            <w:r w:rsidRPr="00D4238E">
              <w:rPr>
                <w:rStyle w:val="af4"/>
                <w:rFonts w:hint="eastAsia"/>
                <w:noProof/>
              </w:rPr>
              <w:t xml:space="preserve">6.2.1 </w:t>
            </w:r>
            <w:r w:rsidRPr="00D4238E">
              <w:rPr>
                <w:rStyle w:val="af4"/>
                <w:rFonts w:hint="eastAsia"/>
                <w:noProof/>
              </w:rPr>
              <w:t>实施计划核心定位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DA265E3" w14:textId="14AF8E31" w:rsidR="00B350B2" w:rsidRDefault="00B350B2">
          <w:pPr>
            <w:pStyle w:val="TOC3"/>
            <w:ind w:firstLine="440"/>
            <w:rPr>
              <w:rFonts w:eastAsiaTheme="minorEastAsia" w:cstheme="minorBidi" w:hint="eastAsia"/>
              <w:noProof/>
              <w:kern w:val="2"/>
              <w:szCs w:val="24"/>
              <w14:ligatures w14:val="standardContextual"/>
            </w:rPr>
          </w:pPr>
          <w:hyperlink w:anchor="_Toc214624055" w:history="1">
            <w:r w:rsidRPr="00D4238E">
              <w:rPr>
                <w:rStyle w:val="af4"/>
                <w:rFonts w:hint="eastAsia"/>
                <w:noProof/>
              </w:rPr>
              <w:t xml:space="preserve">6.2.2 </w:t>
            </w:r>
            <w:r w:rsidRPr="00D4238E">
              <w:rPr>
                <w:rStyle w:val="af4"/>
                <w:rFonts w:hint="eastAsia"/>
                <w:noProof/>
              </w:rPr>
              <w:t>四阶段目标与任务分解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A2B7DEB" w14:textId="3A5FA7EB" w:rsidR="00B350B2" w:rsidRDefault="00B350B2">
          <w:pPr>
            <w:pStyle w:val="TOC3"/>
            <w:ind w:firstLine="440"/>
            <w:rPr>
              <w:rFonts w:eastAsiaTheme="minorEastAsia" w:cstheme="minorBidi" w:hint="eastAsia"/>
              <w:noProof/>
              <w:kern w:val="2"/>
              <w:szCs w:val="24"/>
              <w14:ligatures w14:val="standardContextual"/>
            </w:rPr>
          </w:pPr>
          <w:hyperlink w:anchor="_Toc214624056" w:history="1">
            <w:r w:rsidRPr="00D4238E">
              <w:rPr>
                <w:rStyle w:val="af4"/>
                <w:rFonts w:hint="eastAsia"/>
                <w:noProof/>
              </w:rPr>
              <w:t xml:space="preserve">6.2.3 </w:t>
            </w:r>
            <w:r w:rsidRPr="00D4238E">
              <w:rPr>
                <w:rStyle w:val="af4"/>
                <w:rFonts w:hint="eastAsia"/>
                <w:noProof/>
              </w:rPr>
              <w:t>保障措施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18A9302" w14:textId="286DECB3"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57" w:history="1">
            <w:r w:rsidRPr="00D4238E">
              <w:rPr>
                <w:rStyle w:val="af4"/>
                <w:rFonts w:hint="eastAsia"/>
                <w:noProof/>
              </w:rPr>
              <w:t xml:space="preserve">6.3 </w:t>
            </w:r>
            <w:r w:rsidRPr="00D4238E">
              <w:rPr>
                <w:rStyle w:val="af4"/>
                <w:rFonts w:hint="eastAsia"/>
                <w:noProof/>
              </w:rPr>
              <w:t>协同合作机制与保障措施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6C36B0A1" w14:textId="52657AF5" w:rsidR="00B350B2" w:rsidRDefault="00B350B2">
          <w:pPr>
            <w:pStyle w:val="TOC3"/>
            <w:ind w:firstLine="440"/>
            <w:rPr>
              <w:rFonts w:eastAsiaTheme="minorEastAsia" w:cstheme="minorBidi" w:hint="eastAsia"/>
              <w:noProof/>
              <w:kern w:val="2"/>
              <w:szCs w:val="24"/>
              <w14:ligatures w14:val="standardContextual"/>
            </w:rPr>
          </w:pPr>
          <w:hyperlink w:anchor="_Toc214624058" w:history="1">
            <w:r w:rsidRPr="00D4238E">
              <w:rPr>
                <w:rStyle w:val="af4"/>
                <w:rFonts w:hint="eastAsia"/>
                <w:noProof/>
              </w:rPr>
              <w:t>6.3.1</w:t>
            </w:r>
            <w:r w:rsidRPr="00D4238E">
              <w:rPr>
                <w:rStyle w:val="af4"/>
                <w:rFonts w:hint="eastAsia"/>
                <w:noProof/>
              </w:rPr>
              <w:t>协同合作机制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92308E7" w14:textId="7A5E895D" w:rsidR="00B350B2" w:rsidRDefault="00B350B2">
          <w:pPr>
            <w:pStyle w:val="TOC3"/>
            <w:ind w:firstLine="440"/>
            <w:rPr>
              <w:rFonts w:eastAsiaTheme="minorEastAsia" w:cstheme="minorBidi" w:hint="eastAsia"/>
              <w:noProof/>
              <w:kern w:val="2"/>
              <w:szCs w:val="24"/>
              <w14:ligatures w14:val="standardContextual"/>
            </w:rPr>
          </w:pPr>
          <w:hyperlink w:anchor="_Toc214624059" w:history="1">
            <w:r w:rsidRPr="00D4238E">
              <w:rPr>
                <w:rStyle w:val="af4"/>
                <w:rFonts w:hint="eastAsia"/>
                <w:noProof/>
              </w:rPr>
              <w:t xml:space="preserve">6.3.2 </w:t>
            </w:r>
            <w:r w:rsidRPr="00D4238E">
              <w:rPr>
                <w:rStyle w:val="af4"/>
                <w:rFonts w:hint="eastAsia"/>
                <w:noProof/>
              </w:rPr>
              <w:t>保障措施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20193580" w14:textId="060E4B1D"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60" w:history="1">
            <w:r w:rsidRPr="00D4238E">
              <w:rPr>
                <w:rStyle w:val="af4"/>
                <w:rFonts w:hint="eastAsia"/>
              </w:rPr>
              <w:t>第七章 经济效益与社会效益评估</w:t>
            </w:r>
            <w:r>
              <w:rPr>
                <w:rFonts w:hint="eastAsia"/>
                <w:webHidden/>
              </w:rPr>
              <w:tab/>
            </w:r>
            <w:r>
              <w:rPr>
                <w:rFonts w:hint="eastAsia"/>
                <w:webHidden/>
              </w:rPr>
              <w:fldChar w:fldCharType="begin"/>
            </w:r>
            <w:r>
              <w:rPr>
                <w:rFonts w:hint="eastAsia"/>
                <w:webHidden/>
              </w:rPr>
              <w:instrText xml:space="preserve"> </w:instrText>
            </w:r>
            <w:r>
              <w:rPr>
                <w:webHidden/>
              </w:rPr>
              <w:instrText>PAGEREF _Toc214624060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62</w:t>
            </w:r>
            <w:r>
              <w:rPr>
                <w:rFonts w:hint="eastAsia"/>
                <w:webHidden/>
              </w:rPr>
              <w:fldChar w:fldCharType="end"/>
            </w:r>
          </w:hyperlink>
        </w:p>
        <w:p w14:paraId="02263018" w14:textId="3D22924E"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1" w:history="1">
            <w:r w:rsidRPr="00D4238E">
              <w:rPr>
                <w:rStyle w:val="af4"/>
                <w:rFonts w:hint="eastAsia"/>
                <w:noProof/>
              </w:rPr>
              <w:t xml:space="preserve">7.1 </w:t>
            </w:r>
            <w:r w:rsidRPr="00D4238E">
              <w:rPr>
                <w:rStyle w:val="af4"/>
                <w:rFonts w:hint="eastAsia"/>
                <w:noProof/>
              </w:rPr>
              <w:t>经济效益分析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0E0FABDD" w14:textId="087735E8"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2" w:history="1">
            <w:r w:rsidRPr="00D4238E">
              <w:rPr>
                <w:rStyle w:val="af4"/>
                <w:rFonts w:hint="eastAsia"/>
                <w:noProof/>
              </w:rPr>
              <w:t xml:space="preserve">7.2 </w:t>
            </w:r>
            <w:r w:rsidRPr="00D4238E">
              <w:rPr>
                <w:rStyle w:val="af4"/>
                <w:rFonts w:hint="eastAsia"/>
                <w:noProof/>
              </w:rPr>
              <w:t>社会效益分析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0A40F809" w14:textId="3A8F335B"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3" w:history="1">
            <w:r w:rsidRPr="00D4238E">
              <w:rPr>
                <w:rStyle w:val="af4"/>
                <w:rFonts w:hint="eastAsia"/>
                <w:noProof/>
              </w:rPr>
              <w:t xml:space="preserve">7.3 </w:t>
            </w:r>
            <w:r w:rsidRPr="00D4238E">
              <w:rPr>
                <w:rStyle w:val="af4"/>
                <w:rFonts w:hint="eastAsia"/>
                <w:noProof/>
              </w:rPr>
              <w:t>关键启示与优化建议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97824F8" w14:textId="207AB52E"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64" w:history="1">
            <w:r w:rsidRPr="00D4238E">
              <w:rPr>
                <w:rStyle w:val="af4"/>
                <w:rFonts w:hint="eastAsia"/>
              </w:rPr>
              <w:t>第八章 风险评估与应对策略</w:t>
            </w:r>
            <w:r>
              <w:rPr>
                <w:rFonts w:hint="eastAsia"/>
                <w:webHidden/>
              </w:rPr>
              <w:tab/>
            </w:r>
            <w:r>
              <w:rPr>
                <w:rFonts w:hint="eastAsia"/>
                <w:webHidden/>
              </w:rPr>
              <w:fldChar w:fldCharType="begin"/>
            </w:r>
            <w:r>
              <w:rPr>
                <w:rFonts w:hint="eastAsia"/>
                <w:webHidden/>
              </w:rPr>
              <w:instrText xml:space="preserve"> </w:instrText>
            </w:r>
            <w:r>
              <w:rPr>
                <w:webHidden/>
              </w:rPr>
              <w:instrText>PAGEREF _Toc214624064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67</w:t>
            </w:r>
            <w:r>
              <w:rPr>
                <w:rFonts w:hint="eastAsia"/>
                <w:webHidden/>
              </w:rPr>
              <w:fldChar w:fldCharType="end"/>
            </w:r>
          </w:hyperlink>
        </w:p>
        <w:p w14:paraId="112F24AC" w14:textId="7EFA3E3E"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5" w:history="1">
            <w:r w:rsidRPr="00D4238E">
              <w:rPr>
                <w:rStyle w:val="af4"/>
                <w:rFonts w:hint="eastAsia"/>
                <w:noProof/>
              </w:rPr>
              <w:t xml:space="preserve">8.1 </w:t>
            </w:r>
            <w:r w:rsidRPr="00D4238E">
              <w:rPr>
                <w:rStyle w:val="af4"/>
                <w:rFonts w:hint="eastAsia"/>
                <w:noProof/>
              </w:rPr>
              <w:t>技术风险与应对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589EA796" w14:textId="72A4222A"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6" w:history="1">
            <w:r w:rsidRPr="00D4238E">
              <w:rPr>
                <w:rStyle w:val="af4"/>
                <w:rFonts w:hint="eastAsia"/>
                <w:noProof/>
              </w:rPr>
              <w:t xml:space="preserve">8.2 </w:t>
            </w:r>
            <w:r w:rsidRPr="00D4238E">
              <w:rPr>
                <w:rStyle w:val="af4"/>
                <w:rFonts w:hint="eastAsia"/>
                <w:noProof/>
              </w:rPr>
              <w:t>运营风险与应对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598FFBCF" w14:textId="5919759F" w:rsidR="00B350B2" w:rsidRDefault="00B350B2">
          <w:pPr>
            <w:pStyle w:val="TOC2"/>
            <w:tabs>
              <w:tab w:val="right" w:leader="dot" w:pos="9130"/>
            </w:tabs>
            <w:ind w:firstLine="440"/>
            <w:rPr>
              <w:rFonts w:eastAsiaTheme="minorEastAsia" w:cstheme="minorBidi" w:hint="eastAsia"/>
              <w:noProof/>
              <w:kern w:val="2"/>
              <w:szCs w:val="24"/>
              <w14:ligatures w14:val="standardContextual"/>
            </w:rPr>
          </w:pPr>
          <w:hyperlink w:anchor="_Toc214624067" w:history="1">
            <w:r w:rsidRPr="00D4238E">
              <w:rPr>
                <w:rStyle w:val="af4"/>
                <w:rFonts w:hint="eastAsia"/>
                <w:noProof/>
              </w:rPr>
              <w:t xml:space="preserve">8.3 </w:t>
            </w:r>
            <w:r w:rsidRPr="00D4238E">
              <w:rPr>
                <w:rStyle w:val="af4"/>
                <w:rFonts w:hint="eastAsia"/>
                <w:noProof/>
              </w:rPr>
              <w:t>法律与政策风险与应对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_Toc214624067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03BC17A2" w14:textId="74463E55" w:rsidR="00B350B2" w:rsidRDefault="00B350B2">
          <w:pPr>
            <w:pStyle w:val="TOC1"/>
            <w:ind w:firstLine="482"/>
            <w:rPr>
              <w:rFonts w:asciiTheme="minorHAnsi" w:eastAsiaTheme="minorEastAsia" w:hAnsiTheme="minorHAnsi" w:cstheme="minorBidi" w:hint="eastAsia"/>
              <w:b w:val="0"/>
              <w:bCs w:val="0"/>
              <w:kern w:val="2"/>
              <w:sz w:val="22"/>
              <w14:ligatures w14:val="standardContextual"/>
            </w:rPr>
          </w:pPr>
          <w:hyperlink w:anchor="_Toc214624068" w:history="1">
            <w:r w:rsidRPr="00D4238E">
              <w:rPr>
                <w:rStyle w:val="af4"/>
                <w:rFonts w:hint="eastAsia"/>
              </w:rPr>
              <w:t>结语</w:t>
            </w:r>
            <w:r>
              <w:rPr>
                <w:rFonts w:hint="eastAsia"/>
                <w:webHidden/>
              </w:rPr>
              <w:tab/>
            </w:r>
            <w:r>
              <w:rPr>
                <w:rFonts w:hint="eastAsia"/>
                <w:webHidden/>
              </w:rPr>
              <w:fldChar w:fldCharType="begin"/>
            </w:r>
            <w:r>
              <w:rPr>
                <w:rFonts w:hint="eastAsia"/>
                <w:webHidden/>
              </w:rPr>
              <w:instrText xml:space="preserve"> </w:instrText>
            </w:r>
            <w:r>
              <w:rPr>
                <w:webHidden/>
              </w:rPr>
              <w:instrText>PAGEREF _Toc214624068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74</w:t>
            </w:r>
            <w:r>
              <w:rPr>
                <w:rFonts w:hint="eastAsia"/>
                <w:webHidden/>
              </w:rPr>
              <w:fldChar w:fldCharType="end"/>
            </w:r>
          </w:hyperlink>
        </w:p>
        <w:p w14:paraId="29CC6B49" w14:textId="61E356C0" w:rsidR="001C2F54" w:rsidRPr="00070551" w:rsidRDefault="001C2F54" w:rsidP="00070551">
          <w:pPr>
            <w:ind w:firstLine="482"/>
            <w:rPr>
              <w:rFonts w:hint="eastAsia"/>
            </w:rPr>
          </w:pPr>
          <w:r w:rsidRPr="00E75680">
            <w:rPr>
              <w:rFonts w:ascii="宋体" w:hAnsi="宋体"/>
              <w:b/>
              <w:bCs/>
              <w:szCs w:val="24"/>
              <w:lang w:val="zh-CN"/>
            </w:rPr>
            <w:fldChar w:fldCharType="end"/>
          </w:r>
        </w:p>
      </w:sdtContent>
    </w:sdt>
    <w:p w14:paraId="4D88C5CF" w14:textId="507736E2" w:rsidR="0065354A" w:rsidRDefault="0065354A" w:rsidP="00B350B2">
      <w:pPr>
        <w:widowControl/>
        <w:ind w:firstLineChars="0" w:firstLine="0"/>
        <w:rPr>
          <w:rFonts w:hint="eastAsia"/>
          <w:sz w:val="32"/>
          <w:szCs w:val="32"/>
        </w:rPr>
        <w:sectPr w:rsidR="0065354A" w:rsidSect="0065354A">
          <w:footerReference w:type="default" r:id="rId14"/>
          <w:pgSz w:w="11906" w:h="17338"/>
          <w:pgMar w:top="1296" w:right="1236" w:bottom="1096" w:left="1530" w:header="720" w:footer="720" w:gutter="0"/>
          <w:pgNumType w:fmt="upperRoman" w:start="1"/>
          <w:cols w:space="720"/>
          <w:noEndnote/>
        </w:sectPr>
      </w:pPr>
    </w:p>
    <w:p w14:paraId="395B5779" w14:textId="3DE3DC66" w:rsidR="00473935" w:rsidRDefault="00B350B2" w:rsidP="00B350B2">
      <w:pPr>
        <w:pStyle w:val="1"/>
        <w:spacing w:before="120"/>
        <w:rPr>
          <w:rFonts w:hint="eastAsia"/>
        </w:rPr>
      </w:pPr>
      <w:r>
        <w:rPr>
          <w:rFonts w:hint="eastAsia"/>
        </w:rPr>
        <w:lastRenderedPageBreak/>
        <w:t>前言</w:t>
      </w:r>
    </w:p>
    <w:p w14:paraId="712D8FEE" w14:textId="77777777" w:rsidR="00473935" w:rsidRDefault="00473935" w:rsidP="00473935">
      <w:pPr>
        <w:ind w:firstLine="480"/>
        <w:rPr>
          <w:rFonts w:hint="eastAsia"/>
        </w:rPr>
      </w:pPr>
      <w:r>
        <w:rPr>
          <w:rFonts w:hint="eastAsia"/>
        </w:rPr>
        <w:t>随着我国城镇化进程持续推进，城市环境卫生管理面临前所未有的挑战。根据住房和城乡建设部最新统计数据，全国城市环卫作业面积已超过</w:t>
      </w:r>
      <w:r>
        <w:t>100</w:t>
      </w:r>
      <w:r>
        <w:t>亿平方米，年清运生活垃圾超过</w:t>
      </w:r>
      <w:r>
        <w:t>3</w:t>
      </w:r>
      <w:r>
        <w:t>亿吨。传统环卫作业模式存在人力成本高、作业效率低、安全风险大等系统性痛点，全国环卫行业从业人员超过</w:t>
      </w:r>
      <w:r>
        <w:t>230</w:t>
      </w:r>
      <w:r>
        <w:t>万人，人力成本占总运营成本的</w:t>
      </w:r>
      <w:r>
        <w:t>65%</w:t>
      </w:r>
      <w:r>
        <w:t>以上，且每年以</w:t>
      </w:r>
      <w:r>
        <w:t>8-10%</w:t>
      </w:r>
      <w:r>
        <w:t>的速度持续增长。</w:t>
      </w:r>
    </w:p>
    <w:p w14:paraId="7BF7A3F5" w14:textId="074766A4" w:rsidR="00473935" w:rsidRDefault="00473935" w:rsidP="00473935">
      <w:pPr>
        <w:ind w:firstLine="480"/>
        <w:rPr>
          <w:rFonts w:hint="eastAsia"/>
        </w:rPr>
      </w:pPr>
      <w:r>
        <w:rPr>
          <w:rFonts w:hint="eastAsia"/>
        </w:rPr>
        <w:t>在此背景下，自动驾驶技术与环卫行业的深度融合成为破解行业发展瓶颈的重要突破口。通过将人工智能、物联网、大数据等新一代信息技术应用于环卫领域，可实现环卫作业的智能化、精细化和高效化转型。</w:t>
      </w:r>
      <w:r>
        <w:t>2023</w:t>
      </w:r>
      <w:r>
        <w:t>年中国低速无人驾驶产业联盟数据显示，全国</w:t>
      </w:r>
      <w:r w:rsidR="00D400B9">
        <w:t>自动驾驶环卫车</w:t>
      </w:r>
      <w:r>
        <w:t>和商用清扫机器人出货量超</w:t>
      </w:r>
      <w:r>
        <w:t>1.2</w:t>
      </w:r>
      <w:r>
        <w:t>万台，市场规模达</w:t>
      </w:r>
      <w:r>
        <w:t>25</w:t>
      </w:r>
      <w:r>
        <w:t>亿元，在低速无人驾驶行业中占比最高，显示出强劲的发展势头。</w:t>
      </w:r>
    </w:p>
    <w:p w14:paraId="5797303B" w14:textId="3FFC8948" w:rsidR="0023449A" w:rsidRDefault="00473935" w:rsidP="00C27C31">
      <w:pPr>
        <w:ind w:firstLine="480"/>
        <w:rPr>
          <w:rFonts w:hint="eastAsia"/>
        </w:rPr>
      </w:pPr>
      <w:r>
        <w:rPr>
          <w:rFonts w:hint="eastAsia"/>
        </w:rPr>
        <w:t>目前，北京、上海、深圳、广州等超大城市已率先开展自动驾驶环卫车示范应用，取得了显著成效。</w:t>
      </w:r>
      <w:r>
        <w:t>2023</w:t>
      </w:r>
      <w:r>
        <w:t>年全国政府无人环卫相关招标项目中标金额达</w:t>
      </w:r>
      <w:r>
        <w:t>50</w:t>
      </w:r>
      <w:r>
        <w:t>亿元，</w:t>
      </w:r>
      <w:r>
        <w:t>2024</w:t>
      </w:r>
      <w:r>
        <w:t>年上半年试点项目成交超</w:t>
      </w:r>
      <w:r>
        <w:t>60</w:t>
      </w:r>
      <w:r>
        <w:t>亿元。自动驾驶环卫不仅是一场技术革命，更是一次产业生态的重构，带动了智能制造、智慧运营、数据服务等多个新兴产业板块的发展，形成了新的经济增长点。预计到</w:t>
      </w:r>
      <w:r>
        <w:t>2025</w:t>
      </w:r>
      <w:r>
        <w:t>年，我国自动驾驶环卫产业规模将达到</w:t>
      </w:r>
      <w:r>
        <w:t>200</w:t>
      </w:r>
      <w:r>
        <w:t>亿元，年均复合增长率超过</w:t>
      </w:r>
      <w:r>
        <w:t>35%</w:t>
      </w:r>
      <w:r>
        <w:t>，市场前景极为广阔。</w:t>
      </w:r>
    </w:p>
    <w:p w14:paraId="562B6300" w14:textId="77777777" w:rsidR="0023449A" w:rsidRDefault="0023449A">
      <w:pPr>
        <w:widowControl/>
        <w:spacing w:line="240" w:lineRule="auto"/>
        <w:ind w:firstLineChars="0" w:firstLine="0"/>
        <w:jc w:val="left"/>
        <w:rPr>
          <w:rFonts w:hint="eastAsia"/>
        </w:rPr>
      </w:pPr>
      <w:r>
        <w:rPr>
          <w:rFonts w:hint="eastAsia"/>
        </w:rPr>
        <w:br w:type="page"/>
      </w:r>
    </w:p>
    <w:p w14:paraId="028D4F74" w14:textId="679810AB" w:rsidR="00473935" w:rsidRPr="00B350B2" w:rsidRDefault="00473935" w:rsidP="00B350B2">
      <w:pPr>
        <w:pStyle w:val="1"/>
        <w:rPr>
          <w:rFonts w:hint="eastAsia"/>
        </w:rPr>
      </w:pPr>
      <w:bookmarkStart w:id="0" w:name="_Toc214623988"/>
      <w:r w:rsidRPr="00B350B2">
        <w:lastRenderedPageBreak/>
        <w:t>第一章</w:t>
      </w:r>
      <w:r w:rsidR="0052282F" w:rsidRPr="00B350B2">
        <w:rPr>
          <w:rFonts w:hint="eastAsia"/>
        </w:rPr>
        <w:t xml:space="preserve"> </w:t>
      </w:r>
      <w:r w:rsidR="009E7244" w:rsidRPr="00B350B2">
        <w:rPr>
          <w:rFonts w:hint="eastAsia"/>
        </w:rPr>
        <w:t>引言</w:t>
      </w:r>
      <w:bookmarkEnd w:id="0"/>
    </w:p>
    <w:p w14:paraId="022DC71F" w14:textId="6BB2A5A8" w:rsidR="00473935" w:rsidRDefault="00473935" w:rsidP="00BC7F6C">
      <w:pPr>
        <w:pStyle w:val="2"/>
        <w:rPr>
          <w:rFonts w:hint="eastAsia"/>
        </w:rPr>
      </w:pPr>
      <w:bookmarkStart w:id="1" w:name="_Toc214623989"/>
      <w:r>
        <w:t>1.1</w:t>
      </w:r>
      <w:r w:rsidR="0052282F">
        <w:t xml:space="preserve"> </w:t>
      </w:r>
      <w:r w:rsidR="009E7244">
        <w:rPr>
          <w:rFonts w:hint="eastAsia"/>
        </w:rPr>
        <w:t>研究背景与目的</w:t>
      </w:r>
      <w:bookmarkEnd w:id="1"/>
    </w:p>
    <w:p w14:paraId="006E57F6" w14:textId="022DD819" w:rsidR="00B350B2" w:rsidRPr="00B350B2" w:rsidRDefault="002E47A9" w:rsidP="00B350B2">
      <w:pPr>
        <w:ind w:firstLine="480"/>
        <w:rPr>
          <w:rFonts w:hint="eastAsia"/>
        </w:rPr>
      </w:pPr>
      <w:r>
        <w:rPr>
          <w:rFonts w:hint="eastAsia"/>
        </w:rPr>
        <w:t>自动驾驶环卫技术正处于从示范应用向规模化商用加速迈进的关键阶段，呈现出多层次、多维度的发展特征。在技术层面，环境感知、决策规划、控制执行等核心技术的成熟度快速提升，单车智能与车路协同双技术路径并行发展。特别是在环境感知系统方面，多传感器融合方案已成为行业标配，激光雷达、毫米波雷达、摄像头等传感器的成本持续下降，为大规模</w:t>
      </w:r>
      <w:r w:rsidR="009F0553">
        <w:rPr>
          <w:rFonts w:hint="eastAsia"/>
        </w:rPr>
        <w:t>应用</w:t>
      </w:r>
      <w:r>
        <w:rPr>
          <w:rFonts w:hint="eastAsia"/>
        </w:rPr>
        <w:t>创造了条件。</w:t>
      </w:r>
    </w:p>
    <w:p w14:paraId="313CA9A9" w14:textId="526D16F0" w:rsidR="00473935" w:rsidRPr="00B350B2" w:rsidRDefault="00473935" w:rsidP="00B350B2">
      <w:pPr>
        <w:pStyle w:val="3"/>
        <w:spacing w:before="312"/>
        <w:rPr>
          <w:rFonts w:hint="eastAsia"/>
        </w:rPr>
      </w:pPr>
      <w:bookmarkStart w:id="2" w:name="_Toc214623990"/>
      <w:r w:rsidRPr="00B350B2">
        <w:t>1.1.1</w:t>
      </w:r>
      <w:r w:rsidR="0052282F" w:rsidRPr="00B350B2">
        <w:t xml:space="preserve"> </w:t>
      </w:r>
      <w:r w:rsidR="009E7244" w:rsidRPr="00B350B2">
        <w:rPr>
          <w:rFonts w:hint="eastAsia"/>
        </w:rPr>
        <w:t>自动驾驶环卫场景应用研究背景</w:t>
      </w:r>
      <w:bookmarkEnd w:id="2"/>
    </w:p>
    <w:p w14:paraId="323E8B24" w14:textId="77777777" w:rsidR="009B1B0F" w:rsidRDefault="009B1B0F" w:rsidP="009B1B0F">
      <w:pPr>
        <w:ind w:firstLine="480"/>
        <w:rPr>
          <w:rFonts w:ascii="Times New Roman" w:hAnsi="Times New Roman" w:cs="Times New Roman"/>
        </w:rPr>
      </w:pPr>
      <w:r>
        <w:rPr>
          <w:rFonts w:ascii="Times New Roman" w:hAnsi="Times New Roman" w:cs="Times New Roman"/>
        </w:rPr>
        <w:t>环卫行业作为城市运行的基础性保障产业，其发展质量直接关系到城市人居环境、公共卫生安全与可持续发展能力。随着新型城镇化进程加速与城市治理现代化要求提升，传统环卫模式的结构性矛盾日益凸显，而自动驾驶技术的成熟为行业转型提供了革命性解决方案，二者的深度融合成为必然趋势。</w:t>
      </w:r>
    </w:p>
    <w:p w14:paraId="246CB980" w14:textId="78E84745" w:rsidR="009B1B0F" w:rsidRDefault="009B1B0F" w:rsidP="009B1B0F">
      <w:pPr>
        <w:ind w:firstLine="480"/>
        <w:rPr>
          <w:rFonts w:ascii="Times New Roman" w:hAnsi="Times New Roman" w:cs="Times New Roman"/>
        </w:rPr>
      </w:pPr>
      <w:r>
        <w:rPr>
          <w:rFonts w:ascii="Times New Roman" w:hAnsi="Times New Roman" w:cs="Times New Roman"/>
        </w:rPr>
        <w:t>传统环卫作业长期面临</w:t>
      </w:r>
      <w:r>
        <w:rPr>
          <w:rFonts w:ascii="Times New Roman" w:hAnsi="Times New Roman" w:cs="Times New Roman"/>
        </w:rPr>
        <w:t>“</w:t>
      </w:r>
      <w:r>
        <w:rPr>
          <w:rFonts w:ascii="Times New Roman" w:hAnsi="Times New Roman" w:cs="Times New Roman"/>
        </w:rPr>
        <w:t>安全风险高、人力成本重、作业效率低、管理难度大</w:t>
      </w:r>
      <w:r>
        <w:rPr>
          <w:rFonts w:ascii="Times New Roman" w:hAnsi="Times New Roman" w:cs="Times New Roman"/>
        </w:rPr>
        <w:t>”</w:t>
      </w:r>
      <w:r>
        <w:rPr>
          <w:rFonts w:ascii="Times New Roman" w:hAnsi="Times New Roman" w:cs="Times New Roman"/>
        </w:rPr>
        <w:t>的多重困境，已难以适应现代城市发展需求。从安全层面看，环卫行业安全事故发生率约为传统行业的</w:t>
      </w:r>
      <w:r>
        <w:rPr>
          <w:rFonts w:ascii="Times New Roman" w:hAnsi="Times New Roman" w:cs="Times New Roman"/>
        </w:rPr>
        <w:t>3</w:t>
      </w:r>
      <w:r>
        <w:rPr>
          <w:rFonts w:ascii="Times New Roman" w:hAnsi="Times New Roman" w:cs="Times New Roman"/>
        </w:rPr>
        <w:t>倍，其中交通事故占比达</w:t>
      </w:r>
      <w:r>
        <w:rPr>
          <w:rFonts w:ascii="Times New Roman" w:hAnsi="Times New Roman" w:cs="Times New Roman"/>
        </w:rPr>
        <w:t>65%</w:t>
      </w:r>
      <w:r>
        <w:rPr>
          <w:rFonts w:ascii="Times New Roman" w:hAnsi="Times New Roman" w:cs="Times New Roman"/>
        </w:rPr>
        <w:t>以上，事故主要集中在中心城区早晚高峰时段及雨雪等恶劣天气；环卫工人平均年龄超</w:t>
      </w:r>
      <w:r>
        <w:rPr>
          <w:rFonts w:ascii="Times New Roman" w:hAnsi="Times New Roman" w:cs="Times New Roman"/>
        </w:rPr>
        <w:t>48</w:t>
      </w:r>
      <w:r>
        <w:rPr>
          <w:rFonts w:ascii="Times New Roman" w:hAnsi="Times New Roman" w:cs="Times New Roman"/>
        </w:rPr>
        <w:t>岁，安全意识与应急处置能力相对薄弱，年均直接经济损失超亿元，且作业中需长期暴露在高温、低温、粉尘、有害生物等环境中，面临多重健康威胁。人力成本方面，</w:t>
      </w:r>
      <w:r>
        <w:rPr>
          <w:rFonts w:ascii="Times New Roman" w:hAnsi="Times New Roman" w:cs="Times New Roman"/>
        </w:rPr>
        <w:t>2023</w:t>
      </w:r>
      <w:r>
        <w:rPr>
          <w:rFonts w:ascii="Times New Roman" w:hAnsi="Times New Roman" w:cs="Times New Roman"/>
        </w:rPr>
        <w:t>年我国环卫行业从业人员约</w:t>
      </w:r>
      <w:r>
        <w:rPr>
          <w:rFonts w:ascii="Times New Roman" w:hAnsi="Times New Roman" w:cs="Times New Roman"/>
        </w:rPr>
        <w:t>1800</w:t>
      </w:r>
      <w:r>
        <w:rPr>
          <w:rFonts w:ascii="Times New Roman" w:hAnsi="Times New Roman" w:cs="Times New Roman"/>
        </w:rPr>
        <w:t>万人，人工成本占行业总成本的</w:t>
      </w:r>
      <w:r>
        <w:rPr>
          <w:rFonts w:ascii="Times New Roman" w:hAnsi="Times New Roman" w:cs="Times New Roman"/>
        </w:rPr>
        <w:t>65%</w:t>
      </w:r>
      <w:r>
        <w:rPr>
          <w:rFonts w:ascii="Times New Roman" w:hAnsi="Times New Roman" w:cs="Times New Roman"/>
        </w:rPr>
        <w:t>以上，且年均增长率维持在</w:t>
      </w:r>
      <w:r>
        <w:rPr>
          <w:rFonts w:ascii="Times New Roman" w:hAnsi="Times New Roman" w:cs="Times New Roman"/>
        </w:rPr>
        <w:t>8%-10%</w:t>
      </w:r>
      <w:r>
        <w:rPr>
          <w:rFonts w:ascii="Times New Roman" w:hAnsi="Times New Roman" w:cs="Times New Roman"/>
        </w:rPr>
        <w:t>，同时因作业强度大、环境艰苦、薪酬偏低，部分城市一线环卫工人缺口已达</w:t>
      </w:r>
      <w:r>
        <w:rPr>
          <w:rFonts w:ascii="Times New Roman" w:hAnsi="Times New Roman" w:cs="Times New Roman"/>
        </w:rPr>
        <w:t>20%</w:t>
      </w:r>
      <w:r>
        <w:rPr>
          <w:rFonts w:ascii="Times New Roman" w:hAnsi="Times New Roman" w:cs="Times New Roman"/>
        </w:rPr>
        <w:t>以上，老龄化进一步放大用工矛盾。作业效率上，人工清扫日均作业面积仅</w:t>
      </w:r>
      <w:r>
        <w:rPr>
          <w:rFonts w:ascii="Times New Roman" w:hAnsi="Times New Roman" w:cs="Times New Roman"/>
        </w:rPr>
        <w:t>0.8-1.2</w:t>
      </w:r>
      <w:r>
        <w:rPr>
          <w:rFonts w:ascii="Times New Roman" w:hAnsi="Times New Roman" w:cs="Times New Roman"/>
        </w:rPr>
        <w:t>万平方米，传统机械清扫车受限于人工驾驶操作，存在转弯盲区、贴边清扫不彻底等问题，道路尘土残存量均值难以低于</w:t>
      </w:r>
      <w:r>
        <w:rPr>
          <w:rFonts w:ascii="Times New Roman" w:hAnsi="Times New Roman" w:cs="Times New Roman"/>
        </w:rPr>
        <w:t>5</w:t>
      </w:r>
      <w:r>
        <w:rPr>
          <w:rFonts w:ascii="Times New Roman" w:hAnsi="Times New Roman" w:cs="Times New Roman"/>
        </w:rPr>
        <w:t>克</w:t>
      </w:r>
      <w:r>
        <w:rPr>
          <w:rFonts w:ascii="Times New Roman" w:hAnsi="Times New Roman" w:cs="Times New Roman"/>
        </w:rPr>
        <w:t>/</w:t>
      </w:r>
      <w:r>
        <w:rPr>
          <w:rFonts w:ascii="Times New Roman" w:hAnsi="Times New Roman" w:cs="Times New Roman"/>
        </w:rPr>
        <w:t>平方米，且人工作业标准化程度低，易出现漏扫、清扫不彻底等情况。管理层面，传统环卫多依赖人工记录、电话调度，作业状态难监控、任务分配不精准，应急响应（如道路遗撒、突发污染）时间平均超</w:t>
      </w:r>
      <w:r>
        <w:rPr>
          <w:rFonts w:ascii="Times New Roman" w:hAnsi="Times New Roman" w:cs="Times New Roman"/>
        </w:rPr>
        <w:t>30</w:t>
      </w:r>
      <w:r>
        <w:rPr>
          <w:rFonts w:ascii="Times New Roman" w:hAnsi="Times New Roman" w:cs="Times New Roman"/>
        </w:rPr>
        <w:t>分钟，难以满足城市精</w:t>
      </w:r>
      <w:r>
        <w:rPr>
          <w:rFonts w:ascii="Times New Roman" w:hAnsi="Times New Roman" w:cs="Times New Roman"/>
        </w:rPr>
        <w:lastRenderedPageBreak/>
        <w:t>细化管理需求。</w:t>
      </w:r>
    </w:p>
    <w:p w14:paraId="7A1519AC" w14:textId="7C4DA4B3" w:rsidR="009B1B0F" w:rsidRDefault="009B1B0F" w:rsidP="009B1B0F">
      <w:pPr>
        <w:ind w:firstLine="480"/>
        <w:rPr>
          <w:rFonts w:ascii="Times New Roman" w:hAnsi="Times New Roman" w:cs="Times New Roman"/>
        </w:rPr>
      </w:pPr>
      <w:r>
        <w:rPr>
          <w:rFonts w:ascii="Times New Roman" w:hAnsi="Times New Roman" w:cs="Times New Roman"/>
        </w:rPr>
        <w:t>与此同时，自动驾驶技术经过多年迭代，在感知、决策、控制等核心环节实现突破性进展，尤其是低速自动驾驶技术的商业化落地条件日趋成熟，与环卫场景的适配性不断提升。技术性能上，激光雷达成本从</w:t>
      </w:r>
      <w:r>
        <w:rPr>
          <w:rFonts w:ascii="Times New Roman" w:hAnsi="Times New Roman" w:cs="Times New Roman"/>
        </w:rPr>
        <w:t>2020</w:t>
      </w:r>
      <w:r>
        <w:rPr>
          <w:rFonts w:ascii="Times New Roman" w:hAnsi="Times New Roman" w:cs="Times New Roman"/>
        </w:rPr>
        <w:t>年的</w:t>
      </w:r>
      <w:r>
        <w:rPr>
          <w:rFonts w:ascii="Times New Roman" w:hAnsi="Times New Roman" w:cs="Times New Roman"/>
        </w:rPr>
        <w:t>2000</w:t>
      </w:r>
      <w:r>
        <w:rPr>
          <w:rFonts w:ascii="Times New Roman" w:hAnsi="Times New Roman" w:cs="Times New Roman"/>
        </w:rPr>
        <w:t>美元</w:t>
      </w:r>
      <w:r>
        <w:rPr>
          <w:rFonts w:ascii="Times New Roman" w:hAnsi="Times New Roman" w:cs="Times New Roman"/>
        </w:rPr>
        <w:t>/</w:t>
      </w:r>
      <w:r>
        <w:rPr>
          <w:rFonts w:ascii="Times New Roman" w:hAnsi="Times New Roman" w:cs="Times New Roman"/>
        </w:rPr>
        <w:t>台降至</w:t>
      </w:r>
      <w:r>
        <w:rPr>
          <w:rFonts w:ascii="Times New Roman" w:hAnsi="Times New Roman" w:cs="Times New Roman"/>
        </w:rPr>
        <w:t>2025</w:t>
      </w:r>
      <w:r>
        <w:rPr>
          <w:rFonts w:ascii="Times New Roman" w:hAnsi="Times New Roman" w:cs="Times New Roman"/>
        </w:rPr>
        <w:t>年的</w:t>
      </w:r>
      <w:r>
        <w:rPr>
          <w:rFonts w:ascii="Times New Roman" w:hAnsi="Times New Roman" w:cs="Times New Roman"/>
        </w:rPr>
        <w:t>400-500</w:t>
      </w:r>
      <w:r>
        <w:rPr>
          <w:rFonts w:ascii="Times New Roman" w:hAnsi="Times New Roman" w:cs="Times New Roman"/>
        </w:rPr>
        <w:t>美元</w:t>
      </w:r>
      <w:r>
        <w:rPr>
          <w:rFonts w:ascii="Times New Roman" w:hAnsi="Times New Roman" w:cs="Times New Roman"/>
        </w:rPr>
        <w:t>/</w:t>
      </w:r>
      <w:r>
        <w:rPr>
          <w:rFonts w:ascii="Times New Roman" w:hAnsi="Times New Roman" w:cs="Times New Roman"/>
        </w:rPr>
        <w:t>台，直接推动整车价格下降</w:t>
      </w:r>
      <w:r>
        <w:rPr>
          <w:rFonts w:ascii="Times New Roman" w:hAnsi="Times New Roman" w:cs="Times New Roman"/>
        </w:rPr>
        <w:t>35%</w:t>
      </w:r>
      <w:r>
        <w:rPr>
          <w:rFonts w:ascii="Times New Roman" w:hAnsi="Times New Roman" w:cs="Times New Roman"/>
        </w:rPr>
        <w:t>；多传感器融合系统（毫米波雷达</w:t>
      </w:r>
      <w:r>
        <w:rPr>
          <w:rFonts w:ascii="Times New Roman" w:hAnsi="Times New Roman" w:cs="Times New Roman"/>
        </w:rPr>
        <w:t>+</w:t>
      </w:r>
      <w:r>
        <w:rPr>
          <w:rFonts w:ascii="Times New Roman" w:hAnsi="Times New Roman" w:cs="Times New Roman"/>
        </w:rPr>
        <w:t>视觉识别</w:t>
      </w:r>
      <w:r>
        <w:rPr>
          <w:rFonts w:ascii="Times New Roman" w:hAnsi="Times New Roman" w:cs="Times New Roman"/>
        </w:rPr>
        <w:t>+</w:t>
      </w:r>
      <w:r>
        <w:rPr>
          <w:rFonts w:ascii="Times New Roman" w:hAnsi="Times New Roman" w:cs="Times New Roman"/>
        </w:rPr>
        <w:t>超声波）实现</w:t>
      </w:r>
      <w:r>
        <w:rPr>
          <w:rFonts w:ascii="Times New Roman" w:hAnsi="Times New Roman" w:cs="Times New Roman"/>
        </w:rPr>
        <w:t>360</w:t>
      </w:r>
      <w:r>
        <w:rPr>
          <w:rFonts w:ascii="Times New Roman" w:hAnsi="Times New Roman" w:cs="Times New Roman"/>
        </w:rPr>
        <w:t>度无死角感知，结合高精度地图和</w:t>
      </w:r>
      <w:r>
        <w:rPr>
          <w:rFonts w:ascii="Times New Roman" w:hAnsi="Times New Roman" w:cs="Times New Roman"/>
        </w:rPr>
        <w:t>5G</w:t>
      </w:r>
      <w:r>
        <w:rPr>
          <w:rFonts w:ascii="Times New Roman" w:hAnsi="Times New Roman" w:cs="Times New Roman"/>
        </w:rPr>
        <w:t>车路协同技术，清扫作业精度提升至</w:t>
      </w:r>
      <w:r>
        <w:rPr>
          <w:rFonts w:ascii="Times New Roman" w:hAnsi="Times New Roman" w:cs="Times New Roman"/>
        </w:rPr>
        <w:t>±2</w:t>
      </w:r>
      <w:r>
        <w:rPr>
          <w:rFonts w:ascii="Times New Roman" w:hAnsi="Times New Roman" w:cs="Times New Roman"/>
        </w:rPr>
        <w:t>厘米，动态障碍物识别准确率达</w:t>
      </w:r>
      <w:r>
        <w:rPr>
          <w:rFonts w:ascii="Times New Roman" w:hAnsi="Times New Roman" w:cs="Times New Roman"/>
        </w:rPr>
        <w:t>99.7%</w:t>
      </w:r>
      <w:r>
        <w:rPr>
          <w:rFonts w:ascii="Times New Roman" w:hAnsi="Times New Roman" w:cs="Times New Roman"/>
        </w:rPr>
        <w:t>，误触发率从</w:t>
      </w:r>
      <w:r>
        <w:rPr>
          <w:rFonts w:ascii="Times New Roman" w:hAnsi="Times New Roman" w:cs="Times New Roman"/>
        </w:rPr>
        <w:t>2023</w:t>
      </w:r>
      <w:r>
        <w:rPr>
          <w:rFonts w:ascii="Times New Roman" w:hAnsi="Times New Roman" w:cs="Times New Roman"/>
        </w:rPr>
        <w:t>年的</w:t>
      </w:r>
      <w:r>
        <w:rPr>
          <w:rFonts w:ascii="Times New Roman" w:hAnsi="Times New Roman" w:cs="Times New Roman"/>
        </w:rPr>
        <w:t>1.2</w:t>
      </w:r>
      <w:r>
        <w:rPr>
          <w:rFonts w:ascii="Times New Roman" w:hAnsi="Times New Roman" w:cs="Times New Roman"/>
        </w:rPr>
        <w:t>次</w:t>
      </w:r>
      <w:r>
        <w:rPr>
          <w:rFonts w:ascii="Times New Roman" w:hAnsi="Times New Roman" w:cs="Times New Roman"/>
        </w:rPr>
        <w:t>/</w:t>
      </w:r>
      <w:r>
        <w:rPr>
          <w:rFonts w:ascii="Times New Roman" w:hAnsi="Times New Roman" w:cs="Times New Roman"/>
        </w:rPr>
        <w:t>千公里降至</w:t>
      </w:r>
      <w:r>
        <w:rPr>
          <w:rFonts w:ascii="Times New Roman" w:hAnsi="Times New Roman" w:cs="Times New Roman"/>
        </w:rPr>
        <w:t>2025</w:t>
      </w:r>
      <w:r>
        <w:rPr>
          <w:rFonts w:ascii="Times New Roman" w:hAnsi="Times New Roman" w:cs="Times New Roman"/>
        </w:rPr>
        <w:t>年的</w:t>
      </w:r>
      <w:r>
        <w:rPr>
          <w:rFonts w:ascii="Times New Roman" w:hAnsi="Times New Roman" w:cs="Times New Roman"/>
        </w:rPr>
        <w:t>0.3</w:t>
      </w:r>
      <w:r>
        <w:rPr>
          <w:rFonts w:ascii="Times New Roman" w:hAnsi="Times New Roman" w:cs="Times New Roman"/>
        </w:rPr>
        <w:t>次；华为</w:t>
      </w:r>
      <w:r>
        <w:rPr>
          <w:rFonts w:ascii="Times New Roman" w:hAnsi="Times New Roman" w:cs="Times New Roman"/>
        </w:rPr>
        <w:t>2024</w:t>
      </w:r>
      <w:r>
        <w:rPr>
          <w:rFonts w:ascii="Times New Roman" w:hAnsi="Times New Roman" w:cs="Times New Roman"/>
        </w:rPr>
        <w:t>年发布的</w:t>
      </w:r>
      <w:r>
        <w:rPr>
          <w:rFonts w:ascii="Times New Roman" w:hAnsi="Times New Roman" w:cs="Times New Roman"/>
        </w:rPr>
        <w:t>Atlas900V2</w:t>
      </w:r>
      <w:r>
        <w:rPr>
          <w:rFonts w:ascii="Times New Roman" w:hAnsi="Times New Roman" w:cs="Times New Roman"/>
        </w:rPr>
        <w:t>清扫车专用</w:t>
      </w:r>
      <w:r>
        <w:rPr>
          <w:rFonts w:ascii="Times New Roman" w:hAnsi="Times New Roman" w:cs="Times New Roman"/>
        </w:rPr>
        <w:t>AI</w:t>
      </w:r>
      <w:r>
        <w:rPr>
          <w:rFonts w:ascii="Times New Roman" w:hAnsi="Times New Roman" w:cs="Times New Roman"/>
        </w:rPr>
        <w:t>芯片使图像处理延时降至</w:t>
      </w:r>
      <w:r>
        <w:rPr>
          <w:rFonts w:ascii="Times New Roman" w:hAnsi="Times New Roman" w:cs="Times New Roman"/>
        </w:rPr>
        <w:t>5</w:t>
      </w:r>
      <w:r>
        <w:rPr>
          <w:rFonts w:ascii="Times New Roman" w:hAnsi="Times New Roman" w:cs="Times New Roman"/>
        </w:rPr>
        <w:t>毫秒，决策延迟压缩至</w:t>
      </w:r>
      <w:r>
        <w:rPr>
          <w:rFonts w:ascii="Times New Roman" w:hAnsi="Times New Roman" w:cs="Times New Roman"/>
        </w:rPr>
        <w:t>80</w:t>
      </w:r>
      <w:r>
        <w:rPr>
          <w:rFonts w:ascii="Times New Roman" w:hAnsi="Times New Roman" w:cs="Times New Roman"/>
        </w:rPr>
        <w:t>毫秒。场景适配性方面，环卫作业</w:t>
      </w:r>
      <w:r>
        <w:rPr>
          <w:rFonts w:ascii="Times New Roman" w:hAnsi="Times New Roman" w:cs="Times New Roman"/>
        </w:rPr>
        <w:t>“</w:t>
      </w:r>
      <w:r>
        <w:rPr>
          <w:rFonts w:ascii="Times New Roman" w:hAnsi="Times New Roman" w:cs="Times New Roman"/>
        </w:rPr>
        <w:t>路线相对固定、速度较低、作业区域相对封闭或半封闭</w:t>
      </w:r>
      <w:r>
        <w:rPr>
          <w:rFonts w:ascii="Times New Roman" w:hAnsi="Times New Roman" w:cs="Times New Roman"/>
        </w:rPr>
        <w:t>”</w:t>
      </w:r>
      <w:r>
        <w:rPr>
          <w:rFonts w:ascii="Times New Roman" w:hAnsi="Times New Roman" w:cs="Times New Roman"/>
        </w:rPr>
        <w:t>的特征与自动驾驶落地需求高度契合，</w:t>
      </w:r>
      <w:r>
        <w:rPr>
          <w:rFonts w:ascii="Times New Roman" w:hAnsi="Times New Roman" w:cs="Times New Roman"/>
        </w:rPr>
        <w:t>L4</w:t>
      </w:r>
      <w:r>
        <w:rPr>
          <w:rFonts w:ascii="Times New Roman" w:hAnsi="Times New Roman" w:cs="Times New Roman"/>
        </w:rPr>
        <w:t>级无人清扫车作业效率较人工提升</w:t>
      </w:r>
      <w:r>
        <w:rPr>
          <w:rFonts w:ascii="Times New Roman" w:hAnsi="Times New Roman" w:cs="Times New Roman"/>
        </w:rPr>
        <w:t>300%</w:t>
      </w:r>
      <w:r>
        <w:rPr>
          <w:rFonts w:ascii="Times New Roman" w:hAnsi="Times New Roman" w:cs="Times New Roman"/>
        </w:rPr>
        <w:t>，单台设备日均覆盖面积达</w:t>
      </w:r>
      <w:r>
        <w:rPr>
          <w:rFonts w:ascii="Times New Roman" w:hAnsi="Times New Roman" w:cs="Times New Roman"/>
        </w:rPr>
        <w:t>15</w:t>
      </w:r>
      <w:r>
        <w:rPr>
          <w:rFonts w:ascii="Times New Roman" w:hAnsi="Times New Roman" w:cs="Times New Roman"/>
        </w:rPr>
        <w:t>万平方米，连续作业时间突破</w:t>
      </w:r>
      <w:r>
        <w:rPr>
          <w:rFonts w:ascii="Times New Roman" w:hAnsi="Times New Roman" w:cs="Times New Roman"/>
        </w:rPr>
        <w:t>12</w:t>
      </w:r>
      <w:r>
        <w:rPr>
          <w:rFonts w:ascii="Times New Roman" w:hAnsi="Times New Roman" w:cs="Times New Roman"/>
        </w:rPr>
        <w:t>小时，较上一代产品提升</w:t>
      </w:r>
      <w:r>
        <w:rPr>
          <w:rFonts w:ascii="Times New Roman" w:hAnsi="Times New Roman" w:cs="Times New Roman"/>
        </w:rPr>
        <w:t>60%</w:t>
      </w:r>
      <w:r>
        <w:rPr>
          <w:rFonts w:ascii="Times New Roman" w:hAnsi="Times New Roman" w:cs="Times New Roman"/>
        </w:rPr>
        <w:t>，且第三代无人环卫车已具备垃圾识别、贴边清扫、自主避障、智能调度等进阶功能，可适配主干道、人行道、公园广场、背街小巷、机场、港口等多元场景，</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月；深圳新闻网，《无人环卫车在深规模化应用已突破</w:t>
      </w:r>
      <w:r>
        <w:rPr>
          <w:rFonts w:ascii="Times New Roman" w:hAnsi="Times New Roman" w:cs="Times New Roman"/>
        </w:rPr>
        <w:t>400</w:t>
      </w:r>
      <w:r>
        <w:rPr>
          <w:rFonts w:ascii="Times New Roman" w:hAnsi="Times New Roman" w:cs="Times New Roman"/>
        </w:rPr>
        <w:t>辆，形成多元竞争格局》，</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10</w:t>
      </w:r>
      <w:r>
        <w:rPr>
          <w:rFonts w:ascii="Times New Roman" w:hAnsi="Times New Roman" w:cs="Times New Roman"/>
        </w:rPr>
        <w:t>月）。安全冗余上，无人环卫车通过多重设计保障作业安全，障碍物识别响应时间</w:t>
      </w:r>
      <w:r>
        <w:rPr>
          <w:rFonts w:ascii="Times New Roman" w:hAnsi="Times New Roman" w:cs="Times New Roman"/>
        </w:rPr>
        <w:t>≤0.3</w:t>
      </w:r>
      <w:r>
        <w:rPr>
          <w:rFonts w:ascii="Times New Roman" w:hAnsi="Times New Roman" w:cs="Times New Roman"/>
        </w:rPr>
        <w:t>秒，最大作业速度限制在</w:t>
      </w:r>
      <w:r>
        <w:rPr>
          <w:rFonts w:ascii="Times New Roman" w:hAnsi="Times New Roman" w:cs="Times New Roman"/>
        </w:rPr>
        <w:t>15km/h</w:t>
      </w:r>
      <w:r>
        <w:rPr>
          <w:rFonts w:ascii="Times New Roman" w:hAnsi="Times New Roman" w:cs="Times New Roman"/>
        </w:rPr>
        <w:t>，配备紧急制动、远程接管、自动泊车等功能，北京经济技术开发区部署的</w:t>
      </w:r>
      <w:r>
        <w:rPr>
          <w:rFonts w:ascii="Times New Roman" w:hAnsi="Times New Roman" w:cs="Times New Roman"/>
        </w:rPr>
        <w:t>200</w:t>
      </w:r>
      <w:r>
        <w:rPr>
          <w:rFonts w:ascii="Times New Roman" w:hAnsi="Times New Roman" w:cs="Times New Roman"/>
        </w:rPr>
        <w:t>台无人清扫车还通过</w:t>
      </w:r>
      <w:r>
        <w:rPr>
          <w:rFonts w:ascii="Times New Roman" w:hAnsi="Times New Roman" w:cs="Times New Roman"/>
        </w:rPr>
        <w:t>V2X</w:t>
      </w:r>
      <w:r>
        <w:rPr>
          <w:rFonts w:ascii="Times New Roman" w:hAnsi="Times New Roman" w:cs="Times New Roman"/>
        </w:rPr>
        <w:t>车路协同技术实现车辆间实时通信与协同作业，进一步降低风险。</w:t>
      </w:r>
    </w:p>
    <w:p w14:paraId="6BA8DF67" w14:textId="29BAEAAB" w:rsidR="009B1B0F" w:rsidRPr="009B1B0F" w:rsidRDefault="009B1B0F" w:rsidP="009B1B0F">
      <w:pPr>
        <w:ind w:firstLine="480"/>
        <w:rPr>
          <w:rFonts w:hint="eastAsia"/>
        </w:rPr>
      </w:pPr>
      <w:r>
        <w:rPr>
          <w:rFonts w:ascii="Times New Roman" w:hAnsi="Times New Roman" w:cs="Times New Roman"/>
        </w:rPr>
        <w:t>政策与市场的双重驱动则为自动驾驶环卫场景应用提供了良好发展环境。国家战略层面，</w:t>
      </w:r>
      <w:r>
        <w:rPr>
          <w:rFonts w:ascii="Times New Roman" w:hAnsi="Times New Roman" w:cs="Times New Roman"/>
        </w:rPr>
        <w:t>“</w:t>
      </w:r>
      <w:r>
        <w:rPr>
          <w:rFonts w:ascii="Times New Roman" w:hAnsi="Times New Roman" w:cs="Times New Roman"/>
        </w:rPr>
        <w:t>十四五</w:t>
      </w:r>
      <w:r>
        <w:rPr>
          <w:rFonts w:ascii="Times New Roman" w:hAnsi="Times New Roman" w:cs="Times New Roman"/>
        </w:rPr>
        <w:t>”</w:t>
      </w:r>
      <w:r>
        <w:rPr>
          <w:rFonts w:ascii="Times New Roman" w:hAnsi="Times New Roman" w:cs="Times New Roman"/>
        </w:rPr>
        <w:t>规划明确提出</w:t>
      </w:r>
      <w:r>
        <w:rPr>
          <w:rFonts w:ascii="Times New Roman" w:hAnsi="Times New Roman" w:cs="Times New Roman"/>
        </w:rPr>
        <w:t>“</w:t>
      </w:r>
      <w:r>
        <w:rPr>
          <w:rFonts w:ascii="Times New Roman" w:hAnsi="Times New Roman" w:cs="Times New Roman"/>
        </w:rPr>
        <w:t>建设智慧城市和数字乡村</w:t>
      </w:r>
      <w:r>
        <w:rPr>
          <w:rFonts w:ascii="Times New Roman" w:hAnsi="Times New Roman" w:cs="Times New Roman"/>
        </w:rPr>
        <w:t>”</w:t>
      </w:r>
      <w:r>
        <w:rPr>
          <w:rFonts w:ascii="Times New Roman" w:hAnsi="Times New Roman" w:cs="Times New Roman"/>
        </w:rPr>
        <w:t>，《关于推进城市智慧环卫体系建设的指导意见》将智慧环卫纳入新型基础设施建设范畴，要求到</w:t>
      </w:r>
      <w:r>
        <w:rPr>
          <w:rFonts w:ascii="Times New Roman" w:hAnsi="Times New Roman" w:cs="Times New Roman"/>
        </w:rPr>
        <w:t>2025</w:t>
      </w:r>
      <w:r>
        <w:rPr>
          <w:rFonts w:ascii="Times New Roman" w:hAnsi="Times New Roman" w:cs="Times New Roman"/>
        </w:rPr>
        <w:t>年实现环卫作业机械化率达</w:t>
      </w:r>
      <w:r>
        <w:rPr>
          <w:rFonts w:ascii="Times New Roman" w:hAnsi="Times New Roman" w:cs="Times New Roman"/>
        </w:rPr>
        <w:t>90%</w:t>
      </w:r>
      <w:r>
        <w:rPr>
          <w:rFonts w:ascii="Times New Roman" w:hAnsi="Times New Roman" w:cs="Times New Roman"/>
        </w:rPr>
        <w:t>以上，智能化设备配置率提升至</w:t>
      </w:r>
      <w:r>
        <w:rPr>
          <w:rFonts w:ascii="Times New Roman" w:hAnsi="Times New Roman" w:cs="Times New Roman"/>
        </w:rPr>
        <w:t>40%</w:t>
      </w:r>
      <w:r>
        <w:rPr>
          <w:rFonts w:ascii="Times New Roman" w:hAnsi="Times New Roman" w:cs="Times New Roman"/>
        </w:rPr>
        <w:t>；</w:t>
      </w:r>
      <w:r>
        <w:rPr>
          <w:rFonts w:ascii="Times New Roman" w:hAnsi="Times New Roman" w:cs="Times New Roman"/>
        </w:rPr>
        <w:t>“</w:t>
      </w:r>
      <w:r>
        <w:rPr>
          <w:rFonts w:ascii="Times New Roman" w:hAnsi="Times New Roman" w:cs="Times New Roman"/>
        </w:rPr>
        <w:t>双碳</w:t>
      </w:r>
      <w:r>
        <w:rPr>
          <w:rFonts w:ascii="Times New Roman" w:hAnsi="Times New Roman" w:cs="Times New Roman"/>
        </w:rPr>
        <w:t>”</w:t>
      </w:r>
      <w:r>
        <w:rPr>
          <w:rFonts w:ascii="Times New Roman" w:hAnsi="Times New Roman" w:cs="Times New Roman"/>
        </w:rPr>
        <w:t>战略推动环卫车辆向新能源化与智能化结合方向发展，相关政策为电动化</w:t>
      </w:r>
      <w:r>
        <w:rPr>
          <w:rFonts w:ascii="Times New Roman" w:hAnsi="Times New Roman" w:cs="Times New Roman"/>
        </w:rPr>
        <w:t>+</w:t>
      </w:r>
      <w:r>
        <w:rPr>
          <w:rFonts w:ascii="Times New Roman" w:hAnsi="Times New Roman" w:cs="Times New Roman"/>
        </w:rPr>
        <w:t>自动驾驶环卫车提供财政补贴、税收优惠等支持，</w:t>
      </w:r>
      <w:r>
        <w:rPr>
          <w:rFonts w:ascii="Times New Roman" w:hAnsi="Times New Roman" w:cs="Times New Roman"/>
        </w:rPr>
        <w:t>2023</w:t>
      </w:r>
      <w:r>
        <w:rPr>
          <w:rFonts w:ascii="Times New Roman" w:hAnsi="Times New Roman" w:cs="Times New Roman"/>
        </w:rPr>
        <w:t>年；原创力文档，《</w:t>
      </w:r>
      <w:r>
        <w:rPr>
          <w:rFonts w:ascii="Times New Roman" w:hAnsi="Times New Roman" w:cs="Times New Roman"/>
        </w:rPr>
        <w:t>2025</w:t>
      </w:r>
      <w:r>
        <w:rPr>
          <w:rFonts w:ascii="Times New Roman" w:hAnsi="Times New Roman" w:cs="Times New Roman"/>
        </w:rPr>
        <w:t>年环卫车辆电动化与无人驾驶结合应用案例分析集》，</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月）。地方层面，全国已有</w:t>
      </w:r>
      <w:r>
        <w:rPr>
          <w:rFonts w:ascii="Times New Roman" w:hAnsi="Times New Roman" w:cs="Times New Roman"/>
        </w:rPr>
        <w:t>20</w:t>
      </w:r>
      <w:r>
        <w:rPr>
          <w:rFonts w:ascii="Times New Roman" w:hAnsi="Times New Roman" w:cs="Times New Roman"/>
        </w:rPr>
        <w:t>余个城市开放智能环卫车辆测试区，深圳率先立法明确事故责任划分，北京、上海等地将无人驾驶清扫车纳入新基建重点项目；深圳</w:t>
      </w:r>
      <w:r>
        <w:rPr>
          <w:rFonts w:ascii="Times New Roman" w:hAnsi="Times New Roman" w:cs="Times New Roman"/>
        </w:rPr>
        <w:t>“</w:t>
      </w:r>
      <w:r>
        <w:rPr>
          <w:rFonts w:ascii="Times New Roman" w:hAnsi="Times New Roman" w:cs="Times New Roman"/>
        </w:rPr>
        <w:t>环卫</w:t>
      </w:r>
      <w:r>
        <w:rPr>
          <w:rFonts w:ascii="Times New Roman" w:hAnsi="Times New Roman" w:cs="Times New Roman"/>
        </w:rPr>
        <w:t>3311</w:t>
      </w:r>
      <w:r>
        <w:rPr>
          <w:rFonts w:ascii="Times New Roman" w:hAnsi="Times New Roman" w:cs="Times New Roman"/>
        </w:rPr>
        <w:t>计</w:t>
      </w:r>
      <w:r>
        <w:rPr>
          <w:rFonts w:ascii="Times New Roman" w:hAnsi="Times New Roman" w:cs="Times New Roman"/>
        </w:rPr>
        <w:lastRenderedPageBreak/>
        <w:t>划</w:t>
      </w:r>
      <w:r>
        <w:rPr>
          <w:rFonts w:ascii="Times New Roman" w:hAnsi="Times New Roman" w:cs="Times New Roman"/>
        </w:rPr>
        <w:t>”</w:t>
      </w:r>
      <w:r>
        <w:rPr>
          <w:rFonts w:ascii="Times New Roman" w:hAnsi="Times New Roman" w:cs="Times New Roman"/>
        </w:rPr>
        <w:t>提出</w:t>
      </w:r>
      <w:r>
        <w:rPr>
          <w:rFonts w:ascii="Times New Roman" w:hAnsi="Times New Roman" w:cs="Times New Roman"/>
        </w:rPr>
        <w:t>2025</w:t>
      </w:r>
      <w:r>
        <w:rPr>
          <w:rFonts w:ascii="Times New Roman" w:hAnsi="Times New Roman" w:cs="Times New Roman"/>
        </w:rPr>
        <w:t>年打造全国最洁净城市，要求新增环卫车辆新能源占比不低于</w:t>
      </w:r>
      <w:r>
        <w:rPr>
          <w:rFonts w:ascii="Times New Roman" w:hAnsi="Times New Roman" w:cs="Times New Roman"/>
        </w:rPr>
        <w:t>60%</w:t>
      </w:r>
      <w:r>
        <w:rPr>
          <w:rFonts w:ascii="Times New Roman" w:hAnsi="Times New Roman" w:cs="Times New Roman"/>
        </w:rPr>
        <w:t>，并在坪山、光明等区试点全域人工智能环卫作业；广州市计划至</w:t>
      </w:r>
      <w:r>
        <w:rPr>
          <w:rFonts w:ascii="Times New Roman" w:hAnsi="Times New Roman" w:cs="Times New Roman"/>
        </w:rPr>
        <w:t>2026</w:t>
      </w:r>
      <w:r>
        <w:rPr>
          <w:rFonts w:ascii="Times New Roman" w:hAnsi="Times New Roman" w:cs="Times New Roman"/>
        </w:rPr>
        <w:t>年将无人驾驶清扫设备投用数提升至</w:t>
      </w:r>
      <w:r>
        <w:rPr>
          <w:rFonts w:ascii="Times New Roman" w:hAnsi="Times New Roman" w:cs="Times New Roman"/>
        </w:rPr>
        <w:t>1000</w:t>
      </w:r>
      <w:r>
        <w:rPr>
          <w:rFonts w:ascii="Times New Roman" w:hAnsi="Times New Roman" w:cs="Times New Roman"/>
        </w:rPr>
        <w:t>台，杭州鼓励新招标环卫项目配备一定数量的无人驾驶环卫车辆，</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月；政策东风吹，智慧环卫如何</w:t>
      </w:r>
      <w:r>
        <w:rPr>
          <w:rFonts w:ascii="Times New Roman" w:hAnsi="Times New Roman" w:cs="Times New Roman"/>
        </w:rPr>
        <w:t>C</w:t>
      </w:r>
      <w:r>
        <w:rPr>
          <w:rFonts w:ascii="Times New Roman" w:hAnsi="Times New Roman" w:cs="Times New Roman"/>
        </w:rPr>
        <w:t>位出道，</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8</w:t>
      </w:r>
      <w:r>
        <w:rPr>
          <w:rFonts w:ascii="Times New Roman" w:hAnsi="Times New Roman" w:cs="Times New Roman"/>
        </w:rPr>
        <w:t>月；中国日报网，《从</w:t>
      </w:r>
      <w:r>
        <w:rPr>
          <w:rFonts w:ascii="Times New Roman" w:hAnsi="Times New Roman" w:cs="Times New Roman"/>
        </w:rPr>
        <w:t>“</w:t>
      </w:r>
      <w:r>
        <w:rPr>
          <w:rFonts w:ascii="Times New Roman" w:hAnsi="Times New Roman" w:cs="Times New Roman"/>
        </w:rPr>
        <w:t>无人驾驶</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智慧环卫</w:t>
      </w:r>
      <w:r>
        <w:rPr>
          <w:rFonts w:ascii="Times New Roman" w:hAnsi="Times New Roman" w:cs="Times New Roman"/>
        </w:rPr>
        <w:t>”:</w:t>
      </w:r>
      <w:r>
        <w:rPr>
          <w:rFonts w:ascii="Times New Roman" w:hAnsi="Times New Roman" w:cs="Times New Roman"/>
        </w:rPr>
        <w:t>仙途智能打造城市管理新范式》，</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3</w:t>
      </w:r>
      <w:r>
        <w:rPr>
          <w:rFonts w:ascii="Times New Roman" w:hAnsi="Times New Roman" w:cs="Times New Roman"/>
        </w:rPr>
        <w:t>月）。市场需求方面，根据《低速无人驾驶清扫车行业发展蓝皮书</w:t>
      </w:r>
      <w:r>
        <w:rPr>
          <w:rFonts w:ascii="Times New Roman" w:hAnsi="Times New Roman" w:cs="Times New Roman"/>
        </w:rPr>
        <w:t>(2024</w:t>
      </w:r>
      <w:r>
        <w:rPr>
          <w:rFonts w:ascii="Times New Roman" w:hAnsi="Times New Roman" w:cs="Times New Roman"/>
        </w:rPr>
        <w:t>版</w:t>
      </w:r>
      <w:r>
        <w:rPr>
          <w:rFonts w:ascii="Times New Roman" w:hAnsi="Times New Roman" w:cs="Times New Roman"/>
        </w:rPr>
        <w:t>)</w:t>
      </w:r>
      <w:r>
        <w:rPr>
          <w:rFonts w:ascii="Times New Roman" w:hAnsi="Times New Roman" w:cs="Times New Roman"/>
        </w:rPr>
        <w:t>》预测，</w:t>
      </w:r>
      <w:r>
        <w:rPr>
          <w:rFonts w:ascii="Times New Roman" w:hAnsi="Times New Roman" w:cs="Times New Roman"/>
        </w:rPr>
        <w:t>2025</w:t>
      </w:r>
      <w:r>
        <w:rPr>
          <w:rFonts w:ascii="Times New Roman" w:hAnsi="Times New Roman" w:cs="Times New Roman"/>
        </w:rPr>
        <w:t>年中国无人环卫服务潜在市场规模或达</w:t>
      </w:r>
      <w:r>
        <w:rPr>
          <w:rFonts w:ascii="Times New Roman" w:hAnsi="Times New Roman" w:cs="Times New Roman"/>
        </w:rPr>
        <w:t>2800</w:t>
      </w:r>
      <w:r>
        <w:rPr>
          <w:rFonts w:ascii="Times New Roman" w:hAnsi="Times New Roman" w:cs="Times New Roman"/>
        </w:rPr>
        <w:t>亿元，仅无人驾驶清扫车就有</w:t>
      </w:r>
      <w:r>
        <w:rPr>
          <w:rFonts w:ascii="Times New Roman" w:hAnsi="Times New Roman" w:cs="Times New Roman"/>
        </w:rPr>
        <w:t>1050</w:t>
      </w:r>
      <w:r>
        <w:rPr>
          <w:rFonts w:ascii="Times New Roman" w:hAnsi="Times New Roman" w:cs="Times New Roman"/>
        </w:rPr>
        <w:t>亿元销售存量市场可挖掘；</w:t>
      </w:r>
      <w:r>
        <w:rPr>
          <w:rFonts w:ascii="Times New Roman" w:hAnsi="Times New Roman" w:cs="Times New Roman"/>
        </w:rPr>
        <w:t>2024</w:t>
      </w:r>
      <w:r>
        <w:rPr>
          <w:rFonts w:ascii="Times New Roman" w:hAnsi="Times New Roman" w:cs="Times New Roman"/>
        </w:rPr>
        <w:t>年我国低速无人驾驶行业销售规模已达</w:t>
      </w:r>
      <w:r>
        <w:rPr>
          <w:rFonts w:ascii="Times New Roman" w:hAnsi="Times New Roman" w:cs="Times New Roman"/>
        </w:rPr>
        <w:t>123</w:t>
      </w:r>
      <w:r>
        <w:rPr>
          <w:rFonts w:ascii="Times New Roman" w:hAnsi="Times New Roman" w:cs="Times New Roman"/>
        </w:rPr>
        <w:t>亿元，同比增长</w:t>
      </w:r>
      <w:r>
        <w:rPr>
          <w:rFonts w:ascii="Times New Roman" w:hAnsi="Times New Roman" w:cs="Times New Roman"/>
        </w:rPr>
        <w:t>45%</w:t>
      </w:r>
      <w:r>
        <w:rPr>
          <w:rFonts w:ascii="Times New Roman" w:hAnsi="Times New Roman" w:cs="Times New Roman"/>
        </w:rPr>
        <w:t>，其中清洁环卫项目总金额超</w:t>
      </w:r>
      <w:r>
        <w:rPr>
          <w:rFonts w:ascii="Times New Roman" w:hAnsi="Times New Roman" w:cs="Times New Roman"/>
        </w:rPr>
        <w:t>61</w:t>
      </w:r>
      <w:r>
        <w:rPr>
          <w:rFonts w:ascii="Times New Roman" w:hAnsi="Times New Roman" w:cs="Times New Roman"/>
        </w:rPr>
        <w:t>亿元，无人环卫主要产品出货量超</w:t>
      </w:r>
      <w:r>
        <w:rPr>
          <w:rFonts w:ascii="Times New Roman" w:hAnsi="Times New Roman" w:cs="Times New Roman"/>
        </w:rPr>
        <w:t>12980</w:t>
      </w:r>
      <w:r>
        <w:rPr>
          <w:rFonts w:ascii="Times New Roman" w:hAnsi="Times New Roman" w:cs="Times New Roman"/>
        </w:rPr>
        <w:t>台，其中无人清扫车出货量约</w:t>
      </w:r>
      <w:r>
        <w:rPr>
          <w:rFonts w:ascii="Times New Roman" w:hAnsi="Times New Roman" w:cs="Times New Roman"/>
        </w:rPr>
        <w:t>3420</w:t>
      </w:r>
      <w:r>
        <w:rPr>
          <w:rFonts w:ascii="Times New Roman" w:hAnsi="Times New Roman" w:cs="Times New Roman"/>
        </w:rPr>
        <w:t>台，市场需求的持续增长推动传统环卫企业与科技企业加速融合</w:t>
      </w:r>
      <w:r>
        <w:rPr>
          <w:rFonts w:ascii="Times New Roman" w:hAnsi="Times New Roman" w:cs="Times New Roman" w:hint="eastAsia"/>
        </w:rPr>
        <w:t>。</w:t>
      </w:r>
    </w:p>
    <w:p w14:paraId="588AE1D2" w14:textId="537C196C" w:rsidR="00473935" w:rsidRPr="00894EFA" w:rsidRDefault="00473935" w:rsidP="00894EFA">
      <w:pPr>
        <w:pStyle w:val="3"/>
        <w:spacing w:before="312"/>
        <w:rPr>
          <w:rFonts w:hint="eastAsia"/>
        </w:rPr>
      </w:pPr>
      <w:bookmarkStart w:id="3" w:name="_Toc214623991"/>
      <w:r w:rsidRPr="00894EFA">
        <w:t>1.1.2</w:t>
      </w:r>
      <w:r w:rsidR="0052282F" w:rsidRPr="00894EFA">
        <w:t xml:space="preserve"> </w:t>
      </w:r>
      <w:r w:rsidR="009E7244" w:rsidRPr="00894EFA">
        <w:rPr>
          <w:rFonts w:hint="eastAsia"/>
        </w:rPr>
        <w:t>北京环卫行业智能化转型</w:t>
      </w:r>
      <w:bookmarkEnd w:id="3"/>
    </w:p>
    <w:p w14:paraId="3A06B729" w14:textId="77777777" w:rsidR="009B1B0F" w:rsidRDefault="009B1B0F" w:rsidP="009B1B0F">
      <w:pPr>
        <w:ind w:firstLine="480"/>
        <w:rPr>
          <w:rFonts w:ascii="Times New Roman" w:hAnsi="Times New Roman" w:cs="Times New Roman"/>
        </w:rPr>
      </w:pPr>
      <w:r>
        <w:rPr>
          <w:rFonts w:ascii="Times New Roman" w:hAnsi="Times New Roman" w:cs="Times New Roman"/>
        </w:rPr>
        <w:t>作为首都，北京的城市治理水平与环境质量具有示范引领作用。近年来，北京依托科技创新优势与政策支持，积极推进环卫行业智能化转型，在自动驾驶环卫技术试点、设备更新、政策配套等方面取得显著进展，成为全国智慧环卫建设的标杆城市之一。</w:t>
      </w:r>
    </w:p>
    <w:p w14:paraId="2EAD65F4" w14:textId="52E2BCCE" w:rsidR="009B1B0F" w:rsidRDefault="009B1B0F" w:rsidP="009B1B0F">
      <w:pPr>
        <w:ind w:firstLine="480"/>
        <w:rPr>
          <w:rFonts w:ascii="Times New Roman" w:hAnsi="Times New Roman" w:cs="Times New Roman"/>
        </w:rPr>
      </w:pPr>
      <w:r>
        <w:rPr>
          <w:rFonts w:ascii="Times New Roman" w:hAnsi="Times New Roman" w:cs="Times New Roman"/>
        </w:rPr>
        <w:t>北京环卫行业转型的紧迫性首先源于城市定位的高要求。北京作为全国政治中心、文化中心、国际交往中心、科技创新中心，对城市环境质量的要求远超普通城市，长安街、天安门广场、城市副中心等重点区域需要</w:t>
      </w:r>
      <w:r>
        <w:rPr>
          <w:rFonts w:ascii="Times New Roman" w:hAnsi="Times New Roman" w:cs="Times New Roman"/>
        </w:rPr>
        <w:t>“</w:t>
      </w:r>
      <w:r>
        <w:rPr>
          <w:rFonts w:ascii="Times New Roman" w:hAnsi="Times New Roman" w:cs="Times New Roman"/>
        </w:rPr>
        <w:t>尘去无踪，水过无痕</w:t>
      </w:r>
      <w:r>
        <w:rPr>
          <w:rFonts w:ascii="Times New Roman" w:hAnsi="Times New Roman" w:cs="Times New Roman"/>
        </w:rPr>
        <w:t>”</w:t>
      </w:r>
      <w:r>
        <w:rPr>
          <w:rFonts w:ascii="Times New Roman" w:hAnsi="Times New Roman" w:cs="Times New Roman"/>
        </w:rPr>
        <w:t>的精细化保洁标准，传统环卫模式难以持续满足；</w:t>
      </w:r>
      <w:r>
        <w:rPr>
          <w:rFonts w:ascii="Times New Roman" w:hAnsi="Times New Roman" w:cs="Times New Roman"/>
        </w:rPr>
        <w:t>2025</w:t>
      </w:r>
      <w:r>
        <w:rPr>
          <w:rFonts w:ascii="Times New Roman" w:hAnsi="Times New Roman" w:cs="Times New Roman"/>
        </w:rPr>
        <w:t>年北京城市副中心将基本建成副中心站综合交通枢纽，推进轨道交通</w:t>
      </w:r>
      <w:r>
        <w:rPr>
          <w:rFonts w:ascii="Times New Roman" w:hAnsi="Times New Roman" w:cs="Times New Roman"/>
        </w:rPr>
        <w:t>M101</w:t>
      </w:r>
      <w:r>
        <w:rPr>
          <w:rFonts w:ascii="Times New Roman" w:hAnsi="Times New Roman" w:cs="Times New Roman"/>
        </w:rPr>
        <w:t>线一期、六环高线公园等重点工程建设，三大文化设施地下共享空间投入使用，对环卫作业的智能化、高效化提出更高要求。其次是人口与环境的双重压力，北京常住人口超</w:t>
      </w:r>
      <w:r>
        <w:rPr>
          <w:rFonts w:ascii="Times New Roman" w:hAnsi="Times New Roman" w:cs="Times New Roman"/>
        </w:rPr>
        <w:t>2100</w:t>
      </w:r>
      <w:r>
        <w:rPr>
          <w:rFonts w:ascii="Times New Roman" w:hAnsi="Times New Roman" w:cs="Times New Roman"/>
        </w:rPr>
        <w:t>万，城市道路总长度达</w:t>
      </w:r>
      <w:r>
        <w:rPr>
          <w:rFonts w:ascii="Times New Roman" w:hAnsi="Times New Roman" w:cs="Times New Roman"/>
        </w:rPr>
        <w:t>48</w:t>
      </w:r>
      <w:r>
        <w:rPr>
          <w:rFonts w:ascii="Times New Roman" w:hAnsi="Times New Roman" w:cs="Times New Roman"/>
        </w:rPr>
        <w:t>万公里，环卫作业面积广阔、任务繁重，同时面临空气质量改善、碳排放控制等环境压力，</w:t>
      </w:r>
      <w:r>
        <w:rPr>
          <w:rFonts w:ascii="Times New Roman" w:hAnsi="Times New Roman" w:cs="Times New Roman"/>
        </w:rPr>
        <w:t>2025</w:t>
      </w:r>
      <w:r>
        <w:rPr>
          <w:rFonts w:ascii="Times New Roman" w:hAnsi="Times New Roman" w:cs="Times New Roman"/>
        </w:rPr>
        <w:t>年重点任务包括推进全国温室气体自愿减排交易中心建设，发展绿色金融，传统燃油环卫车能耗高、排放大，人工作业效率低，难以适应绿色低碳发展要求。此外，北京环卫行业同样面临用工难与管理难，一线环卫工人平均年龄达</w:t>
      </w:r>
      <w:r>
        <w:rPr>
          <w:rFonts w:ascii="Times New Roman" w:hAnsi="Times New Roman" w:cs="Times New Roman"/>
        </w:rPr>
        <w:t>51</w:t>
      </w:r>
      <w:r>
        <w:rPr>
          <w:rFonts w:ascii="Times New Roman" w:hAnsi="Times New Roman" w:cs="Times New Roman"/>
        </w:rPr>
        <w:t>岁，较全国平均水平高出</w:t>
      </w:r>
      <w:r>
        <w:rPr>
          <w:rFonts w:ascii="Times New Roman" w:hAnsi="Times New Roman" w:cs="Times New Roman"/>
        </w:rPr>
        <w:t>3</w:t>
      </w:r>
      <w:r>
        <w:rPr>
          <w:rFonts w:ascii="Times New Roman" w:hAnsi="Times New Roman" w:cs="Times New Roman"/>
        </w:rPr>
        <w:t>岁，薪酬成本年</w:t>
      </w:r>
      <w:r>
        <w:rPr>
          <w:rFonts w:ascii="Times New Roman" w:hAnsi="Times New Roman" w:cs="Times New Roman"/>
        </w:rPr>
        <w:lastRenderedPageBreak/>
        <w:t>均增长</w:t>
      </w:r>
      <w:r>
        <w:rPr>
          <w:rFonts w:ascii="Times New Roman" w:hAnsi="Times New Roman" w:cs="Times New Roman"/>
        </w:rPr>
        <w:t>11.2%</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年人工成本占比已达</w:t>
      </w:r>
      <w:r>
        <w:rPr>
          <w:rFonts w:ascii="Times New Roman" w:hAnsi="Times New Roman" w:cs="Times New Roman"/>
        </w:rPr>
        <w:t>68.5%</w:t>
      </w:r>
      <w:r>
        <w:rPr>
          <w:rFonts w:ascii="Times New Roman" w:hAnsi="Times New Roman" w:cs="Times New Roman"/>
        </w:rPr>
        <w:t>，高于全国平均水平；且北京城市道路复杂、交通流量大，环卫作业安全风险更高，</w:t>
      </w:r>
      <w:r>
        <w:rPr>
          <w:rFonts w:ascii="Times New Roman" w:hAnsi="Times New Roman" w:cs="Times New Roman"/>
        </w:rPr>
        <w:t>2024</w:t>
      </w:r>
      <w:r>
        <w:rPr>
          <w:rFonts w:ascii="Times New Roman" w:hAnsi="Times New Roman" w:cs="Times New Roman"/>
        </w:rPr>
        <w:t>年中心城区环卫作业交通事故发生率较郊区高</w:t>
      </w:r>
      <w:r>
        <w:rPr>
          <w:rFonts w:ascii="Times New Roman" w:hAnsi="Times New Roman" w:cs="Times New Roman"/>
        </w:rPr>
        <w:t>2.3</w:t>
      </w:r>
      <w:r>
        <w:rPr>
          <w:rFonts w:ascii="Times New Roman" w:hAnsi="Times New Roman" w:cs="Times New Roman"/>
        </w:rPr>
        <w:t>倍，早晚高峰时段事故占比达</w:t>
      </w:r>
      <w:r>
        <w:rPr>
          <w:rFonts w:ascii="Times New Roman" w:hAnsi="Times New Roman" w:cs="Times New Roman"/>
        </w:rPr>
        <w:t>47%</w:t>
      </w:r>
      <w:r>
        <w:rPr>
          <w:rFonts w:ascii="Times New Roman" w:hAnsi="Times New Roman" w:cs="Times New Roman"/>
        </w:rPr>
        <w:t>。</w:t>
      </w:r>
    </w:p>
    <w:p w14:paraId="4D2D151C" w14:textId="411C3579" w:rsidR="009B1B0F" w:rsidRDefault="009B1B0F" w:rsidP="009B1B0F">
      <w:pPr>
        <w:ind w:firstLine="480"/>
        <w:rPr>
          <w:rFonts w:ascii="Times New Roman" w:hAnsi="Times New Roman" w:cs="Times New Roman"/>
        </w:rPr>
      </w:pPr>
      <w:r>
        <w:rPr>
          <w:rFonts w:ascii="Times New Roman" w:hAnsi="Times New Roman" w:cs="Times New Roman"/>
        </w:rPr>
        <w:t>北京市政府通过政策引导、资金支持、场景开放等多种方式，为环卫智能化转型提供坚实保障。顶层设计上，《</w:t>
      </w:r>
      <w:r>
        <w:rPr>
          <w:rFonts w:ascii="Times New Roman" w:hAnsi="Times New Roman" w:cs="Times New Roman"/>
        </w:rPr>
        <w:t>2025</w:t>
      </w:r>
      <w:r>
        <w:rPr>
          <w:rFonts w:ascii="Times New Roman" w:hAnsi="Times New Roman" w:cs="Times New Roman"/>
        </w:rPr>
        <w:t>年市政府工作报告重点任务清单》明确提出健全首都标准体系，强化数据、人工智能、机器人等领域标准供给，发挥人工智能基金、机器人基金等</w:t>
      </w:r>
      <w:r>
        <w:rPr>
          <w:rFonts w:ascii="Times New Roman" w:hAnsi="Times New Roman" w:cs="Times New Roman"/>
        </w:rPr>
        <w:t>8</w:t>
      </w:r>
      <w:r>
        <w:rPr>
          <w:rFonts w:ascii="Times New Roman" w:hAnsi="Times New Roman" w:cs="Times New Roman"/>
        </w:rPr>
        <w:t>支政府投资基金作用，鼓励投早、投小、投硬科技；北京将无人驾驶清扫车纳入新基建重点项目，推进智能网联汽车与智慧环卫的融合发展，明确要求到</w:t>
      </w:r>
      <w:r>
        <w:rPr>
          <w:rFonts w:ascii="Times New Roman" w:hAnsi="Times New Roman" w:cs="Times New Roman"/>
        </w:rPr>
        <w:t>2025</w:t>
      </w:r>
      <w:r>
        <w:rPr>
          <w:rFonts w:ascii="Times New Roman" w:hAnsi="Times New Roman" w:cs="Times New Roman"/>
        </w:rPr>
        <w:t>年，全市环卫作业机械化率提升至</w:t>
      </w:r>
      <w:r>
        <w:rPr>
          <w:rFonts w:ascii="Times New Roman" w:hAnsi="Times New Roman" w:cs="Times New Roman"/>
        </w:rPr>
        <w:t>95%</w:t>
      </w:r>
      <w:r>
        <w:rPr>
          <w:rFonts w:ascii="Times New Roman" w:hAnsi="Times New Roman" w:cs="Times New Roman"/>
        </w:rPr>
        <w:t>以上，智能化设备配置率达到</w:t>
      </w:r>
      <w:r>
        <w:rPr>
          <w:rFonts w:ascii="Times New Roman" w:hAnsi="Times New Roman" w:cs="Times New Roman"/>
        </w:rPr>
        <w:t>45%</w:t>
      </w:r>
      <w:r>
        <w:rPr>
          <w:rFonts w:ascii="Times New Roman" w:hAnsi="Times New Roman" w:cs="Times New Roman"/>
        </w:rPr>
        <w:t>，重点区域自动驾驶环卫作业覆盖率不低于</w:t>
      </w:r>
      <w:r>
        <w:rPr>
          <w:rFonts w:ascii="Times New Roman" w:hAnsi="Times New Roman" w:cs="Times New Roman"/>
        </w:rPr>
        <w:t>30%</w:t>
      </w:r>
      <w:r>
        <w:rPr>
          <w:rFonts w:ascii="Times New Roman" w:hAnsi="Times New Roman" w:cs="Times New Roman"/>
        </w:rPr>
        <w:t>，</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1</w:t>
      </w:r>
      <w:r>
        <w:rPr>
          <w:rFonts w:ascii="Times New Roman" w:hAnsi="Times New Roman" w:cs="Times New Roman"/>
        </w:rPr>
        <w:t>月；北京市城市管理委员会，《北京市智慧环卫发展规划（</w:t>
      </w:r>
      <w:r>
        <w:rPr>
          <w:rFonts w:ascii="Times New Roman" w:hAnsi="Times New Roman" w:cs="Times New Roman"/>
        </w:rPr>
        <w:t>2023-2025</w:t>
      </w:r>
      <w:r>
        <w:rPr>
          <w:rFonts w:ascii="Times New Roman" w:hAnsi="Times New Roman" w:cs="Times New Roman"/>
        </w:rPr>
        <w:t>年）》，</w:t>
      </w:r>
      <w:r>
        <w:rPr>
          <w:rFonts w:ascii="Times New Roman" w:hAnsi="Times New Roman" w:cs="Times New Roman"/>
        </w:rPr>
        <w:t>2023</w:t>
      </w:r>
      <w:r>
        <w:rPr>
          <w:rFonts w:ascii="Times New Roman" w:hAnsi="Times New Roman" w:cs="Times New Roman"/>
        </w:rPr>
        <w:t>年</w:t>
      </w:r>
      <w:r>
        <w:rPr>
          <w:rFonts w:ascii="Times New Roman" w:hAnsi="Times New Roman" w:cs="Times New Roman"/>
        </w:rPr>
        <w:t>10</w:t>
      </w:r>
      <w:r>
        <w:rPr>
          <w:rFonts w:ascii="Times New Roman" w:hAnsi="Times New Roman" w:cs="Times New Roman"/>
        </w:rPr>
        <w:t>月）。资金支持方面，</w:t>
      </w:r>
      <w:r>
        <w:rPr>
          <w:rFonts w:ascii="Times New Roman" w:hAnsi="Times New Roman" w:cs="Times New Roman"/>
        </w:rPr>
        <w:t>2024</w:t>
      </w:r>
      <w:r>
        <w:rPr>
          <w:rFonts w:ascii="Times New Roman" w:hAnsi="Times New Roman" w:cs="Times New Roman"/>
        </w:rPr>
        <w:t>年北京安排智慧环卫专项补贴资金</w:t>
      </w:r>
      <w:r>
        <w:rPr>
          <w:rFonts w:ascii="Times New Roman" w:hAnsi="Times New Roman" w:cs="Times New Roman"/>
        </w:rPr>
        <w:t>5.2</w:t>
      </w:r>
      <w:r>
        <w:rPr>
          <w:rFonts w:ascii="Times New Roman" w:hAnsi="Times New Roman" w:cs="Times New Roman"/>
        </w:rPr>
        <w:t>亿元，用于自动驾驶环卫车辆采购、智能化管理平台建设、试点项目运营等；中关村科创金融改革试验区为环卫科技企业提供融资支持，</w:t>
      </w:r>
      <w:r>
        <w:rPr>
          <w:rFonts w:ascii="Times New Roman" w:hAnsi="Times New Roman" w:cs="Times New Roman"/>
        </w:rPr>
        <w:t>2024</w:t>
      </w:r>
      <w:r>
        <w:rPr>
          <w:rFonts w:ascii="Times New Roman" w:hAnsi="Times New Roman" w:cs="Times New Roman"/>
        </w:rPr>
        <w:t>年北京辖区内自动驾驶环卫相关企业获得股权投资超</w:t>
      </w:r>
      <w:r>
        <w:rPr>
          <w:rFonts w:ascii="Times New Roman" w:hAnsi="Times New Roman" w:cs="Times New Roman"/>
        </w:rPr>
        <w:t>30</w:t>
      </w:r>
      <w:r>
        <w:rPr>
          <w:rFonts w:ascii="Times New Roman" w:hAnsi="Times New Roman" w:cs="Times New Roman"/>
        </w:rPr>
        <w:t>亿元，同比增长</w:t>
      </w:r>
      <w:r>
        <w:rPr>
          <w:rFonts w:ascii="Times New Roman" w:hAnsi="Times New Roman" w:cs="Times New Roman"/>
        </w:rPr>
        <w:t>67%</w:t>
      </w:r>
      <w:r>
        <w:rPr>
          <w:rFonts w:ascii="Times New Roman" w:hAnsi="Times New Roman" w:cs="Times New Roman"/>
        </w:rPr>
        <w:t>。场景开放与标准建设上，北京已开放</w:t>
      </w:r>
      <w:r>
        <w:rPr>
          <w:rFonts w:ascii="Times New Roman" w:hAnsi="Times New Roman" w:cs="Times New Roman"/>
        </w:rPr>
        <w:t>5</w:t>
      </w:r>
      <w:r>
        <w:rPr>
          <w:rFonts w:ascii="Times New Roman" w:hAnsi="Times New Roman" w:cs="Times New Roman"/>
        </w:rPr>
        <w:t>个自动驾驶环卫测试区域，涵盖城市道路、园区、机场等多元场景，测试道路总长度达</w:t>
      </w:r>
      <w:r>
        <w:rPr>
          <w:rFonts w:ascii="Times New Roman" w:hAnsi="Times New Roman" w:cs="Times New Roman"/>
        </w:rPr>
        <w:t>230</w:t>
      </w:r>
      <w:r>
        <w:rPr>
          <w:rFonts w:ascii="Times New Roman" w:hAnsi="Times New Roman" w:cs="Times New Roman"/>
        </w:rPr>
        <w:t>公里；北京经济技术开发区作为智能网联汽车示范区，率先实现自动驾驶环卫车在开放道路的规模化运营，制定《自动驾驶环卫车道路测试与示范应用管理办法》，明确测试流程、安全要求、责任划分等内容；同时北京积极参与国家标准制定，牵头编制《自动驾驶环卫车辆运营服务规范》。</w:t>
      </w:r>
    </w:p>
    <w:p w14:paraId="2B2ECA9A" w14:textId="7C95D6E6" w:rsidR="009B1B0F" w:rsidRPr="009B1B0F" w:rsidRDefault="009B1B0F" w:rsidP="009B1B0F">
      <w:pPr>
        <w:ind w:firstLine="480"/>
        <w:rPr>
          <w:rFonts w:hint="eastAsia"/>
        </w:rPr>
      </w:pPr>
      <w:r>
        <w:rPr>
          <w:rFonts w:ascii="Times New Roman" w:hAnsi="Times New Roman" w:cs="Times New Roman"/>
        </w:rPr>
        <w:t>在实践进展上，北京已形成</w:t>
      </w:r>
      <w:r>
        <w:rPr>
          <w:rFonts w:ascii="Times New Roman" w:hAnsi="Times New Roman" w:cs="Times New Roman"/>
        </w:rPr>
        <w:t>“</w:t>
      </w:r>
      <w:r>
        <w:rPr>
          <w:rFonts w:ascii="Times New Roman" w:hAnsi="Times New Roman" w:cs="Times New Roman"/>
        </w:rPr>
        <w:t>试点示范</w:t>
      </w:r>
      <w:r>
        <w:rPr>
          <w:rFonts w:ascii="Times New Roman" w:hAnsi="Times New Roman" w:cs="Times New Roman"/>
        </w:rPr>
        <w:t>-</w:t>
      </w:r>
      <w:r>
        <w:rPr>
          <w:rFonts w:ascii="Times New Roman" w:hAnsi="Times New Roman" w:cs="Times New Roman"/>
        </w:rPr>
        <w:t>规模化推广</w:t>
      </w:r>
      <w:r>
        <w:rPr>
          <w:rFonts w:ascii="Times New Roman" w:hAnsi="Times New Roman" w:cs="Times New Roman"/>
        </w:rPr>
        <w:t>-</w:t>
      </w:r>
      <w:r>
        <w:rPr>
          <w:rFonts w:ascii="Times New Roman" w:hAnsi="Times New Roman" w:cs="Times New Roman"/>
        </w:rPr>
        <w:t>全域覆盖</w:t>
      </w:r>
      <w:r>
        <w:rPr>
          <w:rFonts w:ascii="Times New Roman" w:hAnsi="Times New Roman" w:cs="Times New Roman"/>
        </w:rPr>
        <w:t>”</w:t>
      </w:r>
      <w:r>
        <w:rPr>
          <w:rFonts w:ascii="Times New Roman" w:hAnsi="Times New Roman" w:cs="Times New Roman"/>
        </w:rPr>
        <w:t>的发展路径。重点区域率先试点方面，</w:t>
      </w:r>
      <w:r>
        <w:rPr>
          <w:rFonts w:ascii="Times New Roman" w:hAnsi="Times New Roman" w:cs="Times New Roman"/>
        </w:rPr>
        <w:t>“</w:t>
      </w:r>
      <w:r>
        <w:rPr>
          <w:rFonts w:ascii="Times New Roman" w:hAnsi="Times New Roman" w:cs="Times New Roman"/>
        </w:rPr>
        <w:t>九三阅兵款</w:t>
      </w:r>
      <w:r>
        <w:rPr>
          <w:rFonts w:ascii="Times New Roman" w:hAnsi="Times New Roman" w:cs="Times New Roman"/>
        </w:rPr>
        <w:t>”</w:t>
      </w:r>
      <w:r>
        <w:rPr>
          <w:rFonts w:ascii="Times New Roman" w:hAnsi="Times New Roman" w:cs="Times New Roman"/>
        </w:rPr>
        <w:t>第三代新型纯电动</w:t>
      </w:r>
      <w:r>
        <w:rPr>
          <w:rFonts w:ascii="Times New Roman" w:hAnsi="Times New Roman" w:cs="Times New Roman"/>
        </w:rPr>
        <w:t>“</w:t>
      </w:r>
      <w:r>
        <w:rPr>
          <w:rFonts w:ascii="Times New Roman" w:hAnsi="Times New Roman" w:cs="Times New Roman"/>
        </w:rPr>
        <w:t>吸洗一体</w:t>
      </w:r>
      <w:r>
        <w:rPr>
          <w:rFonts w:ascii="Times New Roman" w:hAnsi="Times New Roman" w:cs="Times New Roman"/>
        </w:rPr>
        <w:t>”</w:t>
      </w:r>
      <w:r>
        <w:rPr>
          <w:rFonts w:ascii="Times New Roman" w:hAnsi="Times New Roman" w:cs="Times New Roman"/>
        </w:rPr>
        <w:t>清扫车已投用到长安街、二环路、三环路等主要城市道路，该车型具备</w:t>
      </w:r>
      <w:r>
        <w:rPr>
          <w:rFonts w:ascii="Times New Roman" w:hAnsi="Times New Roman" w:cs="Times New Roman"/>
        </w:rPr>
        <w:t>10</w:t>
      </w:r>
      <w:r>
        <w:rPr>
          <w:rFonts w:ascii="Times New Roman" w:hAnsi="Times New Roman" w:cs="Times New Roman"/>
        </w:rPr>
        <w:t>种作业模式，吸力较传统车辆提升</w:t>
      </w:r>
      <w:r>
        <w:rPr>
          <w:rFonts w:ascii="Times New Roman" w:hAnsi="Times New Roman" w:cs="Times New Roman"/>
        </w:rPr>
        <w:t>30%-50%</w:t>
      </w:r>
      <w:r>
        <w:rPr>
          <w:rFonts w:ascii="Times New Roman" w:hAnsi="Times New Roman" w:cs="Times New Roman"/>
        </w:rPr>
        <w:t>，作业后道路尘土残存量均值低于</w:t>
      </w:r>
      <w:r>
        <w:rPr>
          <w:rFonts w:ascii="Times New Roman" w:hAnsi="Times New Roman" w:cs="Times New Roman"/>
        </w:rPr>
        <w:t>2</w:t>
      </w:r>
      <w:r>
        <w:rPr>
          <w:rFonts w:ascii="Times New Roman" w:hAnsi="Times New Roman" w:cs="Times New Roman"/>
        </w:rPr>
        <w:t>克</w:t>
      </w:r>
      <w:r>
        <w:rPr>
          <w:rFonts w:ascii="Times New Roman" w:hAnsi="Times New Roman" w:cs="Times New Roman"/>
        </w:rPr>
        <w:t>/</w:t>
      </w:r>
      <w:r>
        <w:rPr>
          <w:rFonts w:ascii="Times New Roman" w:hAnsi="Times New Roman" w:cs="Times New Roman"/>
        </w:rPr>
        <w:t>平方米，单台车每日作业面积较传统车辆增加</w:t>
      </w:r>
      <w:r>
        <w:rPr>
          <w:rFonts w:ascii="Times New Roman" w:hAnsi="Times New Roman" w:cs="Times New Roman"/>
        </w:rPr>
        <w:t>35%</w:t>
      </w:r>
      <w:r>
        <w:rPr>
          <w:rFonts w:ascii="Times New Roman" w:hAnsi="Times New Roman" w:cs="Times New Roman"/>
        </w:rPr>
        <w:t>以上，首批</w:t>
      </w:r>
      <w:r>
        <w:rPr>
          <w:rFonts w:ascii="Times New Roman" w:hAnsi="Times New Roman" w:cs="Times New Roman"/>
        </w:rPr>
        <w:t>7</w:t>
      </w:r>
      <w:r>
        <w:rPr>
          <w:rFonts w:ascii="Times New Roman" w:hAnsi="Times New Roman" w:cs="Times New Roman"/>
        </w:rPr>
        <w:t>台该型车辆已在城市副中心</w:t>
      </w:r>
      <w:r>
        <w:rPr>
          <w:rFonts w:ascii="Times New Roman" w:hAnsi="Times New Roman" w:cs="Times New Roman"/>
        </w:rPr>
        <w:t>237</w:t>
      </w:r>
      <w:r>
        <w:rPr>
          <w:rFonts w:ascii="Times New Roman" w:hAnsi="Times New Roman" w:cs="Times New Roman"/>
        </w:rPr>
        <w:t>条重点道路上岗，包括六环西侧路、三大文化建筑周边道路等，力争实现</w:t>
      </w:r>
      <w:r>
        <w:rPr>
          <w:rFonts w:ascii="Times New Roman" w:hAnsi="Times New Roman" w:cs="Times New Roman"/>
        </w:rPr>
        <w:t>“</w:t>
      </w:r>
      <w:r>
        <w:rPr>
          <w:rFonts w:ascii="Times New Roman" w:hAnsi="Times New Roman" w:cs="Times New Roman"/>
        </w:rPr>
        <w:t>垃圾即产即清、路面实时洁净</w:t>
      </w:r>
      <w:r>
        <w:rPr>
          <w:rFonts w:ascii="Times New Roman" w:hAnsi="Times New Roman" w:cs="Times New Roman"/>
        </w:rPr>
        <w:t>”</w:t>
      </w:r>
      <w:r>
        <w:rPr>
          <w:rFonts w:ascii="Times New Roman" w:hAnsi="Times New Roman" w:cs="Times New Roman"/>
        </w:rPr>
        <w:t>。新能源与自动驾驶融合应用上，北京环卫集团研发制造的氢燃料电池环卫车和洒水车已在大兴国际机场周边及天宫院街道等区域率先投入应用，结合自动驾驶技术，具备加氢快、续航稳、零排放、低噪音</w:t>
      </w:r>
      <w:r>
        <w:rPr>
          <w:rFonts w:ascii="Times New Roman" w:hAnsi="Times New Roman" w:cs="Times New Roman"/>
        </w:rPr>
        <w:lastRenderedPageBreak/>
        <w:t>等优势；北京经济技术开发区部署的</w:t>
      </w:r>
      <w:r>
        <w:rPr>
          <w:rFonts w:ascii="Times New Roman" w:hAnsi="Times New Roman" w:cs="Times New Roman"/>
        </w:rPr>
        <w:t>200</w:t>
      </w:r>
      <w:r>
        <w:rPr>
          <w:rFonts w:ascii="Times New Roman" w:hAnsi="Times New Roman" w:cs="Times New Roman"/>
        </w:rPr>
        <w:t>台无人清扫车组成智能编队，通过</w:t>
      </w:r>
      <w:r>
        <w:rPr>
          <w:rFonts w:ascii="Times New Roman" w:hAnsi="Times New Roman" w:cs="Times New Roman"/>
        </w:rPr>
        <w:t>5G+</w:t>
      </w:r>
      <w:r>
        <w:rPr>
          <w:rFonts w:ascii="Times New Roman" w:hAnsi="Times New Roman" w:cs="Times New Roman"/>
        </w:rPr>
        <w:t>北斗高精度定位系统实现厘米级定位，作业效率较人工提升</w:t>
      </w:r>
      <w:r>
        <w:rPr>
          <w:rFonts w:ascii="Times New Roman" w:hAnsi="Times New Roman" w:cs="Times New Roman"/>
        </w:rPr>
        <w:t>300%</w:t>
      </w:r>
      <w:r>
        <w:rPr>
          <w:rFonts w:ascii="Times New Roman" w:hAnsi="Times New Roman" w:cs="Times New Roman"/>
        </w:rPr>
        <w:t>，且全程无二次污染。企业协同与项目落地方面，北京已聚集百度</w:t>
      </w:r>
      <w:r>
        <w:rPr>
          <w:rFonts w:ascii="Times New Roman" w:hAnsi="Times New Roman" w:cs="Times New Roman"/>
        </w:rPr>
        <w:t>Apollo</w:t>
      </w:r>
      <w:r>
        <w:rPr>
          <w:rFonts w:ascii="Times New Roman" w:hAnsi="Times New Roman" w:cs="Times New Roman"/>
        </w:rPr>
        <w:t>、高仙机器人等头部自动驾驶企业，截至</w:t>
      </w:r>
      <w:r>
        <w:rPr>
          <w:rFonts w:ascii="Times New Roman" w:hAnsi="Times New Roman" w:cs="Times New Roman"/>
        </w:rPr>
        <w:t>2024</w:t>
      </w:r>
      <w:r>
        <w:rPr>
          <w:rFonts w:ascii="Times New Roman" w:hAnsi="Times New Roman" w:cs="Times New Roman"/>
        </w:rPr>
        <w:t>年底，已部署无人环卫车辆</w:t>
      </w:r>
      <w:r>
        <w:rPr>
          <w:rFonts w:ascii="Times New Roman" w:hAnsi="Times New Roman" w:cs="Times New Roman"/>
        </w:rPr>
        <w:t>320</w:t>
      </w:r>
      <w:r>
        <w:rPr>
          <w:rFonts w:ascii="Times New Roman" w:hAnsi="Times New Roman" w:cs="Times New Roman"/>
        </w:rPr>
        <w:t>台，位居全国前列；百度</w:t>
      </w:r>
      <w:r>
        <w:rPr>
          <w:rFonts w:ascii="Times New Roman" w:hAnsi="Times New Roman" w:cs="Times New Roman"/>
        </w:rPr>
        <w:t>Apollo</w:t>
      </w:r>
      <w:r>
        <w:rPr>
          <w:rFonts w:ascii="Times New Roman" w:hAnsi="Times New Roman" w:cs="Times New Roman"/>
        </w:rPr>
        <w:t>与北京环卫集团合作，在亦庄开发区开展自动驾驶环卫车规模化运营，车辆具备自主避障、智能调度、远程监控等功能，已实现日均</w:t>
      </w:r>
      <w:r>
        <w:rPr>
          <w:rFonts w:ascii="Times New Roman" w:hAnsi="Times New Roman" w:cs="Times New Roman"/>
        </w:rPr>
        <w:t>60</w:t>
      </w:r>
      <w:r>
        <w:rPr>
          <w:rFonts w:ascii="Times New Roman" w:hAnsi="Times New Roman" w:cs="Times New Roman"/>
        </w:rPr>
        <w:t>公里全无人作业；高仙机器人的无人清扫车已在中关村科学城、北京大兴国际机场等区域落地，覆盖园区、机场航站楼等场景，单台设备日均作业时长</w:t>
      </w:r>
      <w:r>
        <w:rPr>
          <w:rFonts w:ascii="Times New Roman" w:hAnsi="Times New Roman" w:cs="Times New Roman"/>
        </w:rPr>
        <w:t>8</w:t>
      </w:r>
      <w:r>
        <w:rPr>
          <w:rFonts w:ascii="Times New Roman" w:hAnsi="Times New Roman" w:cs="Times New Roman"/>
        </w:rPr>
        <w:t>小时，清扫面积超</w:t>
      </w:r>
      <w:r>
        <w:rPr>
          <w:rFonts w:ascii="Times New Roman" w:hAnsi="Times New Roman" w:cs="Times New Roman"/>
        </w:rPr>
        <w:t>8000</w:t>
      </w:r>
      <w:r>
        <w:rPr>
          <w:rFonts w:ascii="Times New Roman" w:hAnsi="Times New Roman" w:cs="Times New Roman"/>
        </w:rPr>
        <w:t>平方米。管理平台智能化升级上，北京推进</w:t>
      </w:r>
      <w:r>
        <w:rPr>
          <w:rFonts w:ascii="Times New Roman" w:hAnsi="Times New Roman" w:cs="Times New Roman"/>
        </w:rPr>
        <w:t>“</w:t>
      </w:r>
      <w:r>
        <w:rPr>
          <w:rFonts w:ascii="Times New Roman" w:hAnsi="Times New Roman" w:cs="Times New Roman"/>
        </w:rPr>
        <w:t>一网统管</w:t>
      </w:r>
      <w:r>
        <w:rPr>
          <w:rFonts w:ascii="Times New Roman" w:hAnsi="Times New Roman" w:cs="Times New Roman"/>
        </w:rPr>
        <w:t>”</w:t>
      </w:r>
      <w:r>
        <w:rPr>
          <w:rFonts w:ascii="Times New Roman" w:hAnsi="Times New Roman" w:cs="Times New Roman"/>
        </w:rPr>
        <w:t>模式，整合环卫保洁、垃圾分类、渣土管理等系统，建成北京市智慧环卫管理平台，实现作业车辆实时调度、垃圾收运全流程监管、作业质量在线监测等功能，平台已接入全市</w:t>
      </w:r>
      <w:r>
        <w:rPr>
          <w:rFonts w:ascii="Times New Roman" w:hAnsi="Times New Roman" w:cs="Times New Roman"/>
        </w:rPr>
        <w:t>320</w:t>
      </w:r>
      <w:r>
        <w:rPr>
          <w:rFonts w:ascii="Times New Roman" w:hAnsi="Times New Roman" w:cs="Times New Roman"/>
        </w:rPr>
        <w:t>台无人环卫车辆的实时数据，管理人员可通过平台实现任务派发、远程接管、故障预警等操作，管理效率提升</w:t>
      </w:r>
      <w:r>
        <w:rPr>
          <w:rFonts w:ascii="Times New Roman" w:hAnsi="Times New Roman" w:cs="Times New Roman"/>
        </w:rPr>
        <w:t>30%</w:t>
      </w:r>
      <w:r>
        <w:rPr>
          <w:rFonts w:ascii="Times New Roman" w:hAnsi="Times New Roman" w:cs="Times New Roman"/>
        </w:rPr>
        <w:t>以上。</w:t>
      </w:r>
    </w:p>
    <w:p w14:paraId="2B4B291D" w14:textId="44900B58" w:rsidR="00473935" w:rsidRDefault="00473935" w:rsidP="00BC7F6C">
      <w:pPr>
        <w:pStyle w:val="2"/>
        <w:rPr>
          <w:rFonts w:hint="eastAsia"/>
        </w:rPr>
      </w:pPr>
      <w:bookmarkStart w:id="4" w:name="_Toc214623992"/>
      <w:r>
        <w:t>1.2</w:t>
      </w:r>
      <w:r w:rsidR="0052282F">
        <w:t xml:space="preserve"> </w:t>
      </w:r>
      <w:r>
        <w:t>行业现状</w:t>
      </w:r>
      <w:r w:rsidR="009E7244">
        <w:rPr>
          <w:rFonts w:hint="eastAsia"/>
        </w:rPr>
        <w:t>及趋势</w:t>
      </w:r>
      <w:bookmarkEnd w:id="4"/>
    </w:p>
    <w:p w14:paraId="281A945E" w14:textId="71DEA2F4" w:rsidR="00894EFA" w:rsidRPr="00894EFA" w:rsidRDefault="00894EFA" w:rsidP="00894EFA">
      <w:pPr>
        <w:ind w:firstLine="480"/>
        <w:rPr>
          <w:rFonts w:hint="eastAsia"/>
        </w:rPr>
      </w:pPr>
      <w:r>
        <w:rPr>
          <w:rFonts w:hint="eastAsia"/>
        </w:rPr>
        <w:t>自动驾驶环卫将向平台化、网络化、服务化方向深度演进。通过建设城市级智慧环卫云平台，可实现车辆调度、作业监控、质量评估等功能的统一管理，形成</w:t>
      </w:r>
      <w:r>
        <w:t>"</w:t>
      </w:r>
      <w:r>
        <w:t>云</w:t>
      </w:r>
      <w:r>
        <w:t>-</w:t>
      </w:r>
      <w:r>
        <w:t>网</w:t>
      </w:r>
      <w:r>
        <w:t>-</w:t>
      </w:r>
      <w:r>
        <w:t>端</w:t>
      </w:r>
      <w:r>
        <w:t>"</w:t>
      </w:r>
      <w:r>
        <w:t>协同的新型基础设施体系。同时，按需服务、效果付费等创新商业模式不断涌现，进一步提升了行业的经济性和可持续性。</w:t>
      </w:r>
      <w:r w:rsidRPr="00D87103">
        <w:rPr>
          <w:rFonts w:hint="eastAsia"/>
        </w:rPr>
        <w:t>据中泰证券测测算，人机协同模式下，无人环卫可节省</w:t>
      </w:r>
      <w:r w:rsidRPr="00D87103">
        <w:t>23%-53.57%</w:t>
      </w:r>
      <w:r w:rsidRPr="00D87103">
        <w:t>成本，纯无人作业模式节省比例达</w:t>
      </w:r>
      <w:r w:rsidRPr="00D87103">
        <w:t>48.21%-78.57%</w:t>
      </w:r>
      <w:r w:rsidRPr="00D87103">
        <w:t>。</w:t>
      </w:r>
      <w:r w:rsidRPr="00D87103">
        <w:t xml:space="preserve"> </w:t>
      </w:r>
      <w:r>
        <w:t>设备端市场空间短期和中期分别为</w:t>
      </w:r>
      <w:r>
        <w:t>86</w:t>
      </w:r>
      <w:r>
        <w:t>亿元和</w:t>
      </w:r>
      <w:r>
        <w:t>172</w:t>
      </w:r>
      <w:r>
        <w:t>亿元，运营端市场空间更大，长期发展潜力巨大</w:t>
      </w:r>
      <w:r>
        <w:rPr>
          <w:rFonts w:hint="eastAsia"/>
        </w:rPr>
        <w:t>。</w:t>
      </w:r>
    </w:p>
    <w:p w14:paraId="7D74FA26" w14:textId="132E969F" w:rsidR="00473935" w:rsidRPr="00894EFA" w:rsidRDefault="00473935" w:rsidP="00894EFA">
      <w:pPr>
        <w:pStyle w:val="3"/>
        <w:spacing w:before="312"/>
        <w:rPr>
          <w:rFonts w:hint="eastAsia"/>
        </w:rPr>
      </w:pPr>
      <w:bookmarkStart w:id="5" w:name="_Toc214623993"/>
      <w:r w:rsidRPr="00894EFA">
        <w:t>1.2.1</w:t>
      </w:r>
      <w:r w:rsidR="0052282F" w:rsidRPr="00894EFA">
        <w:t xml:space="preserve"> </w:t>
      </w:r>
      <w:r w:rsidR="009E7244" w:rsidRPr="00894EFA">
        <w:rPr>
          <w:rFonts w:hint="eastAsia"/>
        </w:rPr>
        <w:t>全球自动驾驶环卫发展现状</w:t>
      </w:r>
      <w:bookmarkEnd w:id="5"/>
    </w:p>
    <w:p w14:paraId="42C21A85" w14:textId="77777777" w:rsidR="009B1B0F" w:rsidRDefault="009B1B0F" w:rsidP="009B1B0F">
      <w:pPr>
        <w:ind w:firstLine="480"/>
        <w:rPr>
          <w:rFonts w:ascii="Times New Roman" w:hAnsi="Times New Roman" w:cs="Times New Roman"/>
        </w:rPr>
      </w:pPr>
      <w:r>
        <w:rPr>
          <w:rFonts w:ascii="Times New Roman" w:hAnsi="Times New Roman" w:cs="Times New Roman"/>
        </w:rPr>
        <w:t>全球自动驾驶环卫行业正处于快速发展阶段，北美、欧洲、亚洲等地区凭借技术优势、政策支持与市场需求，形成了各具特色的发展格局，国际企业与本土企业共同参与市场竞争，推动自动驾驶环卫技术在多元场景的商业化落地，行业规模持续扩大。</w:t>
      </w:r>
    </w:p>
    <w:p w14:paraId="2B8025A0" w14:textId="5058B34E" w:rsidR="009B1B0F" w:rsidRDefault="009B1B0F" w:rsidP="009B1B0F">
      <w:pPr>
        <w:ind w:firstLine="480"/>
        <w:rPr>
          <w:rFonts w:ascii="Times New Roman" w:hAnsi="Times New Roman" w:cs="Times New Roman"/>
        </w:rPr>
      </w:pPr>
      <w:r>
        <w:rPr>
          <w:rFonts w:ascii="Times New Roman" w:hAnsi="Times New Roman" w:cs="Times New Roman"/>
        </w:rPr>
        <w:lastRenderedPageBreak/>
        <w:t>北美地区在自动驾驶技术研发与商业化应用方面处于全球领先地位，美国、加拿大等国家依托强大的科技实力与完善的市场机制，推动自动驾驶环卫技术快速发展。技术研发上，北美聚集了</w:t>
      </w:r>
      <w:r>
        <w:rPr>
          <w:rFonts w:ascii="Times New Roman" w:hAnsi="Times New Roman" w:cs="Times New Roman"/>
        </w:rPr>
        <w:t>Waymo</w:t>
      </w:r>
      <w:r>
        <w:rPr>
          <w:rFonts w:ascii="Times New Roman" w:hAnsi="Times New Roman" w:cs="Times New Roman"/>
        </w:rPr>
        <w:t>、</w:t>
      </w:r>
      <w:r>
        <w:rPr>
          <w:rFonts w:ascii="Times New Roman" w:hAnsi="Times New Roman" w:cs="Times New Roman"/>
        </w:rPr>
        <w:t>Tesla</w:t>
      </w:r>
      <w:r>
        <w:rPr>
          <w:rFonts w:ascii="Times New Roman" w:hAnsi="Times New Roman" w:cs="Times New Roman"/>
        </w:rPr>
        <w:t>、</w:t>
      </w:r>
      <w:r>
        <w:rPr>
          <w:rFonts w:ascii="Times New Roman" w:hAnsi="Times New Roman" w:cs="Times New Roman"/>
        </w:rPr>
        <w:t>TuSimple</w:t>
      </w:r>
      <w:r>
        <w:rPr>
          <w:rFonts w:ascii="Times New Roman" w:hAnsi="Times New Roman" w:cs="Times New Roman"/>
        </w:rPr>
        <w:t>等全球顶尖的自动驾驶技术企业，</w:t>
      </w:r>
      <w:r>
        <w:rPr>
          <w:rFonts w:ascii="Times New Roman" w:hAnsi="Times New Roman" w:cs="Times New Roman"/>
        </w:rPr>
        <w:t>Waymo</w:t>
      </w:r>
      <w:r>
        <w:rPr>
          <w:rFonts w:ascii="Times New Roman" w:hAnsi="Times New Roman" w:cs="Times New Roman"/>
        </w:rPr>
        <w:t>与美国环卫服务巨头</w:t>
      </w:r>
      <w:r>
        <w:rPr>
          <w:rFonts w:ascii="Times New Roman" w:hAnsi="Times New Roman" w:cs="Times New Roman"/>
        </w:rPr>
        <w:t>Waste Management</w:t>
      </w:r>
      <w:r>
        <w:rPr>
          <w:rFonts w:ascii="Times New Roman" w:hAnsi="Times New Roman" w:cs="Times New Roman"/>
        </w:rPr>
        <w:t>合作，开发基于</w:t>
      </w:r>
      <w:r>
        <w:rPr>
          <w:rFonts w:ascii="Times New Roman" w:hAnsi="Times New Roman" w:cs="Times New Roman"/>
        </w:rPr>
        <w:t>L4</w:t>
      </w:r>
      <w:r>
        <w:rPr>
          <w:rFonts w:ascii="Times New Roman" w:hAnsi="Times New Roman" w:cs="Times New Roman"/>
        </w:rPr>
        <w:t>级自动驾驶技术的垃圾清运车，该车辆搭载激光雷达、高清摄像头等多传感器融合系统，具备自主规划路线、识别垃圾点位、自动装卸垃圾等功能，已在亚利桑那州凤凰城开展试点运营；</w:t>
      </w:r>
      <w:r>
        <w:rPr>
          <w:rFonts w:ascii="Times New Roman" w:hAnsi="Times New Roman" w:cs="Times New Roman"/>
        </w:rPr>
        <w:t>TuSimple</w:t>
      </w:r>
      <w:r>
        <w:rPr>
          <w:rFonts w:ascii="Times New Roman" w:hAnsi="Times New Roman" w:cs="Times New Roman"/>
        </w:rPr>
        <w:t>的自动驾驶技术已应用于环卫清扫车，在得克萨斯州的工业园区实现全无人化清扫作业，作业效率较人工提升</w:t>
      </w:r>
      <w:r>
        <w:rPr>
          <w:rFonts w:ascii="Times New Roman" w:hAnsi="Times New Roman" w:cs="Times New Roman"/>
        </w:rPr>
        <w:t>250%</w:t>
      </w:r>
      <w:r>
        <w:rPr>
          <w:rFonts w:ascii="Times New Roman" w:hAnsi="Times New Roman" w:cs="Times New Roman"/>
        </w:rPr>
        <w:t>。政策支持与场景开放方面，美国多个州出台政策支持自动驾驶环卫技术的测试与应用，加利福尼亚州、得克萨斯州、亚利桑那州等先后开放自动驾驶环卫车的道路测试许可，明确测试标准与责任划分；据美国环卫协会（</w:t>
      </w:r>
      <w:r>
        <w:rPr>
          <w:rFonts w:ascii="Times New Roman" w:hAnsi="Times New Roman" w:cs="Times New Roman"/>
        </w:rPr>
        <w:t>Waste Equipment Technology Association</w:t>
      </w:r>
      <w:r>
        <w:rPr>
          <w:rFonts w:ascii="Times New Roman" w:hAnsi="Times New Roman" w:cs="Times New Roman"/>
        </w:rPr>
        <w:t>，</w:t>
      </w:r>
      <w:r>
        <w:rPr>
          <w:rFonts w:ascii="Times New Roman" w:hAnsi="Times New Roman" w:cs="Times New Roman"/>
        </w:rPr>
        <w:t>WETA</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年报告，截至</w:t>
      </w:r>
      <w:r>
        <w:rPr>
          <w:rFonts w:ascii="Times New Roman" w:hAnsi="Times New Roman" w:cs="Times New Roman"/>
        </w:rPr>
        <w:t>2023</w:t>
      </w:r>
      <w:r>
        <w:rPr>
          <w:rFonts w:ascii="Times New Roman" w:hAnsi="Times New Roman" w:cs="Times New Roman"/>
        </w:rPr>
        <w:t>年底，美国已有</w:t>
      </w:r>
      <w:r>
        <w:rPr>
          <w:rFonts w:ascii="Times New Roman" w:hAnsi="Times New Roman" w:cs="Times New Roman"/>
        </w:rPr>
        <w:t>12</w:t>
      </w:r>
      <w:r>
        <w:rPr>
          <w:rFonts w:ascii="Times New Roman" w:hAnsi="Times New Roman" w:cs="Times New Roman"/>
        </w:rPr>
        <w:t>个州部署了超过</w:t>
      </w:r>
      <w:r>
        <w:rPr>
          <w:rFonts w:ascii="Times New Roman" w:hAnsi="Times New Roman" w:cs="Times New Roman"/>
        </w:rPr>
        <w:t>500</w:t>
      </w:r>
      <w:r>
        <w:rPr>
          <w:rFonts w:ascii="Times New Roman" w:hAnsi="Times New Roman" w:cs="Times New Roman"/>
        </w:rPr>
        <w:t>辆自动驾驶环卫车辆，主要应用于园区、机场、高速公路等场景；美国联邦政府通过《基础设施投资和就业法案》，安排</w:t>
      </w:r>
      <w:r>
        <w:rPr>
          <w:rFonts w:ascii="Times New Roman" w:hAnsi="Times New Roman" w:cs="Times New Roman"/>
        </w:rPr>
        <w:t>500</w:t>
      </w:r>
      <w:r>
        <w:rPr>
          <w:rFonts w:ascii="Times New Roman" w:hAnsi="Times New Roman" w:cs="Times New Roman"/>
        </w:rPr>
        <w:t>亿美元用于智能交通基础设施建设，其中</w:t>
      </w:r>
      <w:r>
        <w:rPr>
          <w:rFonts w:ascii="Times New Roman" w:hAnsi="Times New Roman" w:cs="Times New Roman"/>
        </w:rPr>
        <w:t>15%</w:t>
      </w:r>
      <w:r>
        <w:rPr>
          <w:rFonts w:ascii="Times New Roman" w:hAnsi="Times New Roman" w:cs="Times New Roman"/>
        </w:rPr>
        <w:t>的资金可用于自动驾驶环卫相关的车路协同设施建设。市场规模与商业模式上，</w:t>
      </w:r>
      <w:r>
        <w:rPr>
          <w:rFonts w:ascii="Times New Roman" w:hAnsi="Times New Roman" w:cs="Times New Roman"/>
        </w:rPr>
        <w:t>2024</w:t>
      </w:r>
      <w:r>
        <w:rPr>
          <w:rFonts w:ascii="Times New Roman" w:hAnsi="Times New Roman" w:cs="Times New Roman"/>
        </w:rPr>
        <w:t>年北美自动驾驶环卫市场规模达到</w:t>
      </w:r>
      <w:r>
        <w:rPr>
          <w:rFonts w:ascii="Times New Roman" w:hAnsi="Times New Roman" w:cs="Times New Roman"/>
        </w:rPr>
        <w:t>38</w:t>
      </w:r>
      <w:r>
        <w:rPr>
          <w:rFonts w:ascii="Times New Roman" w:hAnsi="Times New Roman" w:cs="Times New Roman"/>
        </w:rPr>
        <w:t>亿美元，同比增长</w:t>
      </w:r>
      <w:r>
        <w:rPr>
          <w:rFonts w:ascii="Times New Roman" w:hAnsi="Times New Roman" w:cs="Times New Roman"/>
        </w:rPr>
        <w:t>42%</w:t>
      </w:r>
      <w:r>
        <w:rPr>
          <w:rFonts w:ascii="Times New Roman" w:hAnsi="Times New Roman" w:cs="Times New Roman"/>
        </w:rPr>
        <w:t>，预计</w:t>
      </w:r>
      <w:r>
        <w:rPr>
          <w:rFonts w:ascii="Times New Roman" w:hAnsi="Times New Roman" w:cs="Times New Roman"/>
        </w:rPr>
        <w:t>2025</w:t>
      </w:r>
      <w:r>
        <w:rPr>
          <w:rFonts w:ascii="Times New Roman" w:hAnsi="Times New Roman" w:cs="Times New Roman"/>
        </w:rPr>
        <w:t>年将突破</w:t>
      </w:r>
      <w:r>
        <w:rPr>
          <w:rFonts w:ascii="Times New Roman" w:hAnsi="Times New Roman" w:cs="Times New Roman"/>
        </w:rPr>
        <w:t>55</w:t>
      </w:r>
      <w:r>
        <w:rPr>
          <w:rFonts w:ascii="Times New Roman" w:hAnsi="Times New Roman" w:cs="Times New Roman"/>
        </w:rPr>
        <w:t>亿美元；商业模式以</w:t>
      </w:r>
      <w:r>
        <w:rPr>
          <w:rFonts w:ascii="Times New Roman" w:hAnsi="Times New Roman" w:cs="Times New Roman"/>
        </w:rPr>
        <w:t>“</w:t>
      </w:r>
      <w:r>
        <w:rPr>
          <w:rFonts w:ascii="Times New Roman" w:hAnsi="Times New Roman" w:cs="Times New Roman"/>
        </w:rPr>
        <w:t>技术供应商</w:t>
      </w:r>
      <w:r>
        <w:rPr>
          <w:rFonts w:ascii="Times New Roman" w:hAnsi="Times New Roman" w:cs="Times New Roman"/>
        </w:rPr>
        <w:t>+</w:t>
      </w:r>
      <w:r>
        <w:rPr>
          <w:rFonts w:ascii="Times New Roman" w:hAnsi="Times New Roman" w:cs="Times New Roman"/>
        </w:rPr>
        <w:t>环卫运营商</w:t>
      </w:r>
      <w:r>
        <w:rPr>
          <w:rFonts w:ascii="Times New Roman" w:hAnsi="Times New Roman" w:cs="Times New Roman"/>
        </w:rPr>
        <w:t>”</w:t>
      </w:r>
      <w:r>
        <w:rPr>
          <w:rFonts w:ascii="Times New Roman" w:hAnsi="Times New Roman" w:cs="Times New Roman"/>
        </w:rPr>
        <w:t>合作为主，</w:t>
      </w:r>
      <w:r>
        <w:rPr>
          <w:rFonts w:ascii="Times New Roman" w:hAnsi="Times New Roman" w:cs="Times New Roman"/>
        </w:rPr>
        <w:t>Waymo</w:t>
      </w:r>
      <w:r>
        <w:rPr>
          <w:rFonts w:ascii="Times New Roman" w:hAnsi="Times New Roman" w:cs="Times New Roman"/>
        </w:rPr>
        <w:t>、</w:t>
      </w:r>
      <w:r>
        <w:rPr>
          <w:rFonts w:ascii="Times New Roman" w:hAnsi="Times New Roman" w:cs="Times New Roman"/>
        </w:rPr>
        <w:t>TuSimple</w:t>
      </w:r>
      <w:r>
        <w:rPr>
          <w:rFonts w:ascii="Times New Roman" w:hAnsi="Times New Roman" w:cs="Times New Roman"/>
        </w:rPr>
        <w:t>等技术企业提供自动驾驶解决方案，</w:t>
      </w:r>
      <w:r>
        <w:rPr>
          <w:rFonts w:ascii="Times New Roman" w:hAnsi="Times New Roman" w:cs="Times New Roman"/>
        </w:rPr>
        <w:t>Waste Management</w:t>
      </w:r>
      <w:r>
        <w:rPr>
          <w:rFonts w:ascii="Times New Roman" w:hAnsi="Times New Roman" w:cs="Times New Roman"/>
        </w:rPr>
        <w:t>、</w:t>
      </w:r>
      <w:r>
        <w:rPr>
          <w:rFonts w:ascii="Times New Roman" w:hAnsi="Times New Roman" w:cs="Times New Roman"/>
        </w:rPr>
        <w:t>Republic Services</w:t>
      </w:r>
      <w:r>
        <w:rPr>
          <w:rFonts w:ascii="Times New Roman" w:hAnsi="Times New Roman" w:cs="Times New Roman"/>
        </w:rPr>
        <w:t>等环卫运营商负责车辆运营与客户服务，同时</w:t>
      </w:r>
      <w:r>
        <w:rPr>
          <w:rFonts w:ascii="Times New Roman" w:hAnsi="Times New Roman" w:cs="Times New Roman"/>
        </w:rPr>
        <w:t>“</w:t>
      </w:r>
      <w:r>
        <w:rPr>
          <w:rFonts w:ascii="Times New Roman" w:hAnsi="Times New Roman" w:cs="Times New Roman"/>
        </w:rPr>
        <w:t>按次付费</w:t>
      </w:r>
      <w:r>
        <w:rPr>
          <w:rFonts w:ascii="Times New Roman" w:hAnsi="Times New Roman" w:cs="Times New Roman"/>
        </w:rPr>
        <w:t>”“</w:t>
      </w:r>
      <w:r>
        <w:rPr>
          <w:rFonts w:ascii="Times New Roman" w:hAnsi="Times New Roman" w:cs="Times New Roman"/>
        </w:rPr>
        <w:t>长期租赁</w:t>
      </w:r>
      <w:r>
        <w:rPr>
          <w:rFonts w:ascii="Times New Roman" w:hAnsi="Times New Roman" w:cs="Times New Roman"/>
        </w:rPr>
        <w:t>”</w:t>
      </w:r>
      <w:r>
        <w:rPr>
          <w:rFonts w:ascii="Times New Roman" w:hAnsi="Times New Roman" w:cs="Times New Roman"/>
        </w:rPr>
        <w:t>等灵活模式逐渐兴起，降低环卫企业初始投入成本。</w:t>
      </w:r>
    </w:p>
    <w:p w14:paraId="6E3045A3" w14:textId="75E396DE" w:rsidR="009B1B0F" w:rsidRDefault="009B1B0F" w:rsidP="009B1B0F">
      <w:pPr>
        <w:ind w:firstLine="480"/>
        <w:rPr>
          <w:rFonts w:ascii="Times New Roman" w:hAnsi="Times New Roman" w:cs="Times New Roman"/>
        </w:rPr>
      </w:pPr>
      <w:r>
        <w:rPr>
          <w:rFonts w:ascii="Times New Roman" w:hAnsi="Times New Roman" w:cs="Times New Roman"/>
        </w:rPr>
        <w:t>欧洲地区依托严格的环保政策、完善的公共服务体系与先进的制造技术，推动自动驾驶环卫技术向绿色化、智能化方向发展，德国、法国、瑞典等国家成为主要发展阵地。绿色低碳导向下，欧洲将自动驾驶环卫技术与新能源技术深度融合，重点推广电动化</w:t>
      </w:r>
      <w:r>
        <w:rPr>
          <w:rFonts w:ascii="Times New Roman" w:hAnsi="Times New Roman" w:cs="Times New Roman"/>
        </w:rPr>
        <w:t>+</w:t>
      </w:r>
      <w:r>
        <w:rPr>
          <w:rFonts w:ascii="Times New Roman" w:hAnsi="Times New Roman" w:cs="Times New Roman"/>
        </w:rPr>
        <w:t>自动驾驶的环卫车辆，德国奔驰集团与环卫设备制造商</w:t>
      </w:r>
      <w:r>
        <w:rPr>
          <w:rFonts w:ascii="Times New Roman" w:hAnsi="Times New Roman" w:cs="Times New Roman"/>
        </w:rPr>
        <w:t>Schmidt</w:t>
      </w:r>
      <w:r>
        <w:rPr>
          <w:rFonts w:ascii="Times New Roman" w:hAnsi="Times New Roman" w:cs="Times New Roman"/>
        </w:rPr>
        <w:t>合作，开发纯电动自动驾驶清扫车，该车辆搭载奔驰的自动驾驶系统与</w:t>
      </w:r>
      <w:r>
        <w:rPr>
          <w:rFonts w:ascii="Times New Roman" w:hAnsi="Times New Roman" w:cs="Times New Roman"/>
        </w:rPr>
        <w:t>Schmidt</w:t>
      </w:r>
      <w:r>
        <w:rPr>
          <w:rFonts w:ascii="Times New Roman" w:hAnsi="Times New Roman" w:cs="Times New Roman"/>
        </w:rPr>
        <w:t>的清扫设备，续航里程达</w:t>
      </w:r>
      <w:r>
        <w:rPr>
          <w:rFonts w:ascii="Times New Roman" w:hAnsi="Times New Roman" w:cs="Times New Roman"/>
        </w:rPr>
        <w:t>200</w:t>
      </w:r>
      <w:r>
        <w:rPr>
          <w:rFonts w:ascii="Times New Roman" w:hAnsi="Times New Roman" w:cs="Times New Roman"/>
        </w:rPr>
        <w:t>公里，可满足全天作业需求，已在柏林、慕尼黑等城市的市中心区域试点应用；瑞典</w:t>
      </w:r>
      <w:r>
        <w:rPr>
          <w:rFonts w:ascii="Times New Roman" w:hAnsi="Times New Roman" w:cs="Times New Roman"/>
        </w:rPr>
        <w:t>Volvo</w:t>
      </w:r>
      <w:r>
        <w:rPr>
          <w:rFonts w:ascii="Times New Roman" w:hAnsi="Times New Roman" w:cs="Times New Roman"/>
        </w:rPr>
        <w:t>集团推出氢燃料电池自动驾驶环卫车，加氢</w:t>
      </w:r>
      <w:r>
        <w:rPr>
          <w:rFonts w:ascii="Times New Roman" w:hAnsi="Times New Roman" w:cs="Times New Roman"/>
        </w:rPr>
        <w:t>15</w:t>
      </w:r>
      <w:r>
        <w:rPr>
          <w:rFonts w:ascii="Times New Roman" w:hAnsi="Times New Roman" w:cs="Times New Roman"/>
        </w:rPr>
        <w:t>分钟可续航</w:t>
      </w:r>
      <w:r>
        <w:rPr>
          <w:rFonts w:ascii="Times New Roman" w:hAnsi="Times New Roman" w:cs="Times New Roman"/>
        </w:rPr>
        <w:t>350</w:t>
      </w:r>
      <w:r>
        <w:rPr>
          <w:rFonts w:ascii="Times New Roman" w:hAnsi="Times New Roman" w:cs="Times New Roman"/>
        </w:rPr>
        <w:t>公里，零排放、低噪音的特点使其适合在居民区、医院等对环境要求高的区域作业，已在斯德哥尔摩、哥德堡等城市投入使用。</w:t>
      </w:r>
      <w:r>
        <w:rPr>
          <w:rFonts w:ascii="Times New Roman" w:hAnsi="Times New Roman" w:cs="Times New Roman"/>
        </w:rPr>
        <w:lastRenderedPageBreak/>
        <w:t>政策与标准先行方面，欧盟通过《欧洲绿色协议》《智能交通系统战略》等政策，推动自动驾驶与智慧环卫的融合发展，明确要求到</w:t>
      </w:r>
      <w:r>
        <w:rPr>
          <w:rFonts w:ascii="Times New Roman" w:hAnsi="Times New Roman" w:cs="Times New Roman"/>
        </w:rPr>
        <w:t>2030</w:t>
      </w:r>
      <w:r>
        <w:rPr>
          <w:rFonts w:ascii="Times New Roman" w:hAnsi="Times New Roman" w:cs="Times New Roman"/>
        </w:rPr>
        <w:t>年，欧盟成员国主要城市的环卫作业智能化率达到</w:t>
      </w:r>
      <w:r>
        <w:rPr>
          <w:rFonts w:ascii="Times New Roman" w:hAnsi="Times New Roman" w:cs="Times New Roman"/>
        </w:rPr>
        <w:t>60%</w:t>
      </w:r>
      <w:r>
        <w:rPr>
          <w:rFonts w:ascii="Times New Roman" w:hAnsi="Times New Roman" w:cs="Times New Roman"/>
        </w:rPr>
        <w:t>以上，新能源环卫车辆占比不低于</w:t>
      </w:r>
      <w:r>
        <w:rPr>
          <w:rFonts w:ascii="Times New Roman" w:hAnsi="Times New Roman" w:cs="Times New Roman"/>
        </w:rPr>
        <w:t>80%</w:t>
      </w:r>
      <w:r>
        <w:rPr>
          <w:rFonts w:ascii="Times New Roman" w:hAnsi="Times New Roman" w:cs="Times New Roman"/>
        </w:rPr>
        <w:t>；欧洲标准化委员会（</w:t>
      </w:r>
      <w:r>
        <w:rPr>
          <w:rFonts w:ascii="Times New Roman" w:hAnsi="Times New Roman" w:cs="Times New Roman"/>
        </w:rPr>
        <w:t>CEN</w:t>
      </w:r>
      <w:r>
        <w:rPr>
          <w:rFonts w:ascii="Times New Roman" w:hAnsi="Times New Roman" w:cs="Times New Roman"/>
        </w:rPr>
        <w:t>）制定了《自动驾驶环卫车辆安全技术要求》，对车辆的感知性能、决策响应时间、紧急制动距离等关键指标作出明确规定。市场应用与企业布局上，</w:t>
      </w:r>
      <w:r>
        <w:rPr>
          <w:rFonts w:ascii="Times New Roman" w:hAnsi="Times New Roman" w:cs="Times New Roman"/>
        </w:rPr>
        <w:t>2024</w:t>
      </w:r>
      <w:r>
        <w:rPr>
          <w:rFonts w:ascii="Times New Roman" w:hAnsi="Times New Roman" w:cs="Times New Roman"/>
        </w:rPr>
        <w:t>年欧洲自动驾驶环卫市场规模达到</w:t>
      </w:r>
      <w:r>
        <w:rPr>
          <w:rFonts w:ascii="Times New Roman" w:hAnsi="Times New Roman" w:cs="Times New Roman"/>
        </w:rPr>
        <w:t>29</w:t>
      </w:r>
      <w:r>
        <w:rPr>
          <w:rFonts w:ascii="Times New Roman" w:hAnsi="Times New Roman" w:cs="Times New Roman"/>
        </w:rPr>
        <w:t>亿欧元，同比增长</w:t>
      </w:r>
      <w:r>
        <w:rPr>
          <w:rFonts w:ascii="Times New Roman" w:hAnsi="Times New Roman" w:cs="Times New Roman"/>
        </w:rPr>
        <w:t>38%</w:t>
      </w:r>
      <w:r>
        <w:rPr>
          <w:rFonts w:ascii="Times New Roman" w:hAnsi="Times New Roman" w:cs="Times New Roman"/>
        </w:rPr>
        <w:t>，其中德国、法国、瑞典三国市场占比达</w:t>
      </w:r>
      <w:r>
        <w:rPr>
          <w:rFonts w:ascii="Times New Roman" w:hAnsi="Times New Roman" w:cs="Times New Roman"/>
        </w:rPr>
        <w:t>65%</w:t>
      </w:r>
      <w:r>
        <w:rPr>
          <w:rFonts w:ascii="Times New Roman" w:hAnsi="Times New Roman" w:cs="Times New Roman"/>
        </w:rPr>
        <w:t>；法国</w:t>
      </w:r>
      <w:r>
        <w:rPr>
          <w:rFonts w:ascii="Times New Roman" w:hAnsi="Times New Roman" w:cs="Times New Roman"/>
        </w:rPr>
        <w:t>Navya</w:t>
      </w:r>
      <w:r>
        <w:rPr>
          <w:rFonts w:ascii="Times New Roman" w:hAnsi="Times New Roman" w:cs="Times New Roman"/>
        </w:rPr>
        <w:t>是欧洲领先的自动驾驶环卫车辆制造商，其无人清扫车已在巴黎、里昂、阿姆斯特丹等</w:t>
      </w:r>
      <w:r>
        <w:rPr>
          <w:rFonts w:ascii="Times New Roman" w:hAnsi="Times New Roman" w:cs="Times New Roman"/>
        </w:rPr>
        <w:t>20</w:t>
      </w:r>
      <w:r>
        <w:rPr>
          <w:rFonts w:ascii="Times New Roman" w:hAnsi="Times New Roman" w:cs="Times New Roman"/>
        </w:rPr>
        <w:t>多个欧洲城市落地，截至</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3</w:t>
      </w:r>
      <w:r>
        <w:rPr>
          <w:rFonts w:ascii="Times New Roman" w:hAnsi="Times New Roman" w:cs="Times New Roman"/>
        </w:rPr>
        <w:t>月，累计交付车辆超过</w:t>
      </w:r>
      <w:r>
        <w:rPr>
          <w:rFonts w:ascii="Times New Roman" w:hAnsi="Times New Roman" w:cs="Times New Roman"/>
        </w:rPr>
        <w:t>800</w:t>
      </w:r>
      <w:r>
        <w:rPr>
          <w:rFonts w:ascii="Times New Roman" w:hAnsi="Times New Roman" w:cs="Times New Roman"/>
        </w:rPr>
        <w:t>台；德国博世集团为自动驾驶环卫车辆提供传感器、控制器等核心零部件，其激光雷达产品在欧洲市场的占有率达</w:t>
      </w:r>
      <w:r>
        <w:rPr>
          <w:rFonts w:ascii="Times New Roman" w:hAnsi="Times New Roman" w:cs="Times New Roman"/>
        </w:rPr>
        <w:t>32%</w:t>
      </w:r>
      <w:r>
        <w:rPr>
          <w:rFonts w:ascii="Times New Roman" w:hAnsi="Times New Roman" w:cs="Times New Roman"/>
        </w:rPr>
        <w:t>。</w:t>
      </w:r>
    </w:p>
    <w:p w14:paraId="3C9E255E" w14:textId="2BCEC8A2" w:rsidR="009B1B0F" w:rsidRPr="009B1B0F" w:rsidRDefault="009B1B0F" w:rsidP="009B1B0F">
      <w:pPr>
        <w:ind w:firstLine="480"/>
        <w:rPr>
          <w:rFonts w:hint="eastAsia"/>
        </w:rPr>
      </w:pPr>
      <w:r>
        <w:rPr>
          <w:rFonts w:ascii="Times New Roman" w:hAnsi="Times New Roman" w:cs="Times New Roman"/>
        </w:rPr>
        <w:t>亚洲地区成为全球自动驾驶环卫行业增长最快的市场，中国、日本、韩国等国家凭借政策支持、市场需求与产业链优势，推动行业快速发展，尤其是中国已成为全球自动驾驶环卫应用的核心市场。中国市场引领增长，</w:t>
      </w:r>
      <w:r>
        <w:rPr>
          <w:rFonts w:ascii="Times New Roman" w:hAnsi="Times New Roman" w:cs="Times New Roman"/>
        </w:rPr>
        <w:t>2024</w:t>
      </w:r>
      <w:r>
        <w:rPr>
          <w:rFonts w:ascii="Times New Roman" w:hAnsi="Times New Roman" w:cs="Times New Roman"/>
        </w:rPr>
        <w:t>年中国自动驾驶环卫设备销售规模达到</w:t>
      </w:r>
      <w:r>
        <w:rPr>
          <w:rFonts w:ascii="Times New Roman" w:hAnsi="Times New Roman" w:cs="Times New Roman"/>
        </w:rPr>
        <w:t>27.6</w:t>
      </w:r>
      <w:r>
        <w:rPr>
          <w:rFonts w:ascii="Times New Roman" w:hAnsi="Times New Roman" w:cs="Times New Roman"/>
        </w:rPr>
        <w:t>亿元人民币，占全球设备销售市场份额的</w:t>
      </w:r>
      <w:r>
        <w:rPr>
          <w:rFonts w:ascii="Times New Roman" w:hAnsi="Times New Roman" w:cs="Times New Roman"/>
        </w:rPr>
        <w:t>18%</w:t>
      </w:r>
      <w:r>
        <w:rPr>
          <w:rFonts w:ascii="Times New Roman" w:hAnsi="Times New Roman" w:cs="Times New Roman"/>
        </w:rPr>
        <w:t>，预计</w:t>
      </w:r>
      <w:r>
        <w:rPr>
          <w:rFonts w:ascii="Times New Roman" w:hAnsi="Times New Roman" w:cs="Times New Roman"/>
        </w:rPr>
        <w:t>2025</w:t>
      </w:r>
      <w:r>
        <w:rPr>
          <w:rFonts w:ascii="Times New Roman" w:hAnsi="Times New Roman" w:cs="Times New Roman"/>
        </w:rPr>
        <w:t>年将突破</w:t>
      </w:r>
      <w:r>
        <w:rPr>
          <w:rFonts w:ascii="Times New Roman" w:hAnsi="Times New Roman" w:cs="Times New Roman"/>
        </w:rPr>
        <w:t>41.8</w:t>
      </w:r>
      <w:r>
        <w:rPr>
          <w:rFonts w:ascii="Times New Roman" w:hAnsi="Times New Roman" w:cs="Times New Roman"/>
        </w:rPr>
        <w:t>亿元人民币，仙途智能、百度</w:t>
      </w:r>
      <w:r>
        <w:rPr>
          <w:rFonts w:ascii="Times New Roman" w:hAnsi="Times New Roman" w:cs="Times New Roman"/>
        </w:rPr>
        <w:t>Apollo</w:t>
      </w:r>
      <w:r>
        <w:rPr>
          <w:rFonts w:ascii="Times New Roman" w:hAnsi="Times New Roman" w:cs="Times New Roman"/>
        </w:rPr>
        <w:t>、高仙机器人等企业的产品已在全球</w:t>
      </w:r>
      <w:r>
        <w:rPr>
          <w:rFonts w:ascii="Times New Roman" w:hAnsi="Times New Roman" w:cs="Times New Roman"/>
        </w:rPr>
        <w:t>30</w:t>
      </w:r>
      <w:r>
        <w:rPr>
          <w:rFonts w:ascii="Times New Roman" w:hAnsi="Times New Roman" w:cs="Times New Roman"/>
        </w:rPr>
        <w:t>多个城市实现常态化商业运营，场景涵盖公开道路、产业园、公园、港口等。日本与韩国侧重技术探索，日本依托机器人技术优势，丰田集团与东京都政府合作开发小型自动驾驶清扫车，适用于背街小巷、居民区等狭窄区域，已在东京、大阪等城市试点，</w:t>
      </w:r>
      <w:r>
        <w:rPr>
          <w:rFonts w:ascii="Times New Roman" w:hAnsi="Times New Roman" w:cs="Times New Roman"/>
        </w:rPr>
        <w:t>2024</w:t>
      </w:r>
      <w:r>
        <w:rPr>
          <w:rFonts w:ascii="Times New Roman" w:hAnsi="Times New Roman" w:cs="Times New Roman"/>
        </w:rPr>
        <w:t>年日本自动驾驶环卫市场规模达到</w:t>
      </w:r>
      <w:r>
        <w:rPr>
          <w:rFonts w:ascii="Times New Roman" w:hAnsi="Times New Roman" w:cs="Times New Roman"/>
        </w:rPr>
        <w:t>12</w:t>
      </w:r>
      <w:r>
        <w:rPr>
          <w:rFonts w:ascii="Times New Roman" w:hAnsi="Times New Roman" w:cs="Times New Roman"/>
        </w:rPr>
        <w:t>亿美元，同比增长</w:t>
      </w:r>
      <w:r>
        <w:rPr>
          <w:rFonts w:ascii="Times New Roman" w:hAnsi="Times New Roman" w:cs="Times New Roman"/>
        </w:rPr>
        <w:t>35%</w:t>
      </w:r>
      <w:r>
        <w:rPr>
          <w:rFonts w:ascii="Times New Roman" w:hAnsi="Times New Roman" w:cs="Times New Roman"/>
        </w:rPr>
        <w:t>；韩国三星集团与首尔市政府合作，将</w:t>
      </w:r>
      <w:r>
        <w:rPr>
          <w:rFonts w:ascii="Times New Roman" w:hAnsi="Times New Roman" w:cs="Times New Roman"/>
        </w:rPr>
        <w:t>5G</w:t>
      </w:r>
      <w:r>
        <w:rPr>
          <w:rFonts w:ascii="Times New Roman" w:hAnsi="Times New Roman" w:cs="Times New Roman"/>
        </w:rPr>
        <w:t>技术与自动驾驶环卫车结合，已在首尔汉江公园、仁川国际机场等区域部署</w:t>
      </w:r>
      <w:r>
        <w:rPr>
          <w:rFonts w:ascii="Times New Roman" w:hAnsi="Times New Roman" w:cs="Times New Roman"/>
        </w:rPr>
        <w:t>200</w:t>
      </w:r>
      <w:r>
        <w:rPr>
          <w:rFonts w:ascii="Times New Roman" w:hAnsi="Times New Roman" w:cs="Times New Roman"/>
        </w:rPr>
        <w:t>余台无人环卫车辆，</w:t>
      </w:r>
      <w:r>
        <w:rPr>
          <w:rFonts w:ascii="Times New Roman" w:hAnsi="Times New Roman" w:cs="Times New Roman"/>
        </w:rPr>
        <w:t>2024</w:t>
      </w:r>
      <w:r>
        <w:rPr>
          <w:rFonts w:ascii="Times New Roman" w:hAnsi="Times New Roman" w:cs="Times New Roman"/>
        </w:rPr>
        <w:t>年韩国市场规模达</w:t>
      </w:r>
      <w:r>
        <w:rPr>
          <w:rFonts w:ascii="Times New Roman" w:hAnsi="Times New Roman" w:cs="Times New Roman"/>
        </w:rPr>
        <w:t>9.8</w:t>
      </w:r>
      <w:r>
        <w:rPr>
          <w:rFonts w:ascii="Times New Roman" w:hAnsi="Times New Roman" w:cs="Times New Roman"/>
        </w:rPr>
        <w:t>亿美元。东南亚市场潜力释放，新加坡作为智慧城市标杆，已在滨海湾花园、樟宜机场等区域部署高仙机器人、仙途智能的无人清扫车；马来西亚吉隆坡、泰国曼谷等城市也出台政策吸引国际企业参与智慧环卫建设，东南亚市场有望成为未来全球行业新增长点。</w:t>
      </w:r>
    </w:p>
    <w:p w14:paraId="4243D69F" w14:textId="1B6826D8" w:rsidR="00473935" w:rsidRPr="00EC23E4" w:rsidRDefault="00473935" w:rsidP="00EC23E4">
      <w:pPr>
        <w:pStyle w:val="3"/>
        <w:spacing w:before="312"/>
        <w:rPr>
          <w:rFonts w:hint="eastAsia"/>
        </w:rPr>
      </w:pPr>
      <w:bookmarkStart w:id="6" w:name="_Toc214623994"/>
      <w:r w:rsidRPr="00EC23E4">
        <w:t>1.2.2</w:t>
      </w:r>
      <w:r w:rsidR="0052282F" w:rsidRPr="00EC23E4">
        <w:t xml:space="preserve"> </w:t>
      </w:r>
      <w:r w:rsidR="009E7244" w:rsidRPr="00EC23E4">
        <w:rPr>
          <w:rFonts w:hint="eastAsia"/>
        </w:rPr>
        <w:t>国内自动驾驶环卫发展现状</w:t>
      </w:r>
      <w:bookmarkEnd w:id="6"/>
    </w:p>
    <w:p w14:paraId="142D19DB" w14:textId="77777777" w:rsidR="009B1B0F" w:rsidRDefault="009B1B0F" w:rsidP="009B1B0F">
      <w:pPr>
        <w:ind w:firstLine="480"/>
        <w:rPr>
          <w:rFonts w:ascii="Times New Roman" w:hAnsi="Times New Roman" w:cs="Times New Roman"/>
        </w:rPr>
      </w:pPr>
      <w:r>
        <w:rPr>
          <w:rFonts w:ascii="Times New Roman" w:hAnsi="Times New Roman" w:cs="Times New Roman"/>
        </w:rPr>
        <w:t>我国自动驾驶环卫行业在政策驱动、技术进步、市场需求的共同作用下，已</w:t>
      </w:r>
      <w:r>
        <w:rPr>
          <w:rFonts w:ascii="Times New Roman" w:hAnsi="Times New Roman" w:cs="Times New Roman"/>
        </w:rPr>
        <w:lastRenderedPageBreak/>
        <w:t>从试点示范阶段迈入规模化应用阶段，形成了</w:t>
      </w:r>
      <w:r>
        <w:rPr>
          <w:rFonts w:ascii="Times New Roman" w:hAnsi="Times New Roman" w:cs="Times New Roman"/>
        </w:rPr>
        <w:t>“</w:t>
      </w:r>
      <w:r>
        <w:rPr>
          <w:rFonts w:ascii="Times New Roman" w:hAnsi="Times New Roman" w:cs="Times New Roman"/>
        </w:rPr>
        <w:t>政策支持有力、技术迭代加快、企业布局积极、应用场景丰富</w:t>
      </w:r>
      <w:r>
        <w:rPr>
          <w:rFonts w:ascii="Times New Roman" w:hAnsi="Times New Roman" w:cs="Times New Roman"/>
        </w:rPr>
        <w:t>”</w:t>
      </w:r>
      <w:r>
        <w:rPr>
          <w:rFonts w:ascii="Times New Roman" w:hAnsi="Times New Roman" w:cs="Times New Roman"/>
        </w:rPr>
        <w:t>的良好发展格局，成为全球自动驾驶技术商业化落地的重要阵地。</w:t>
      </w:r>
    </w:p>
    <w:p w14:paraId="21458FB3" w14:textId="007BF120" w:rsidR="009B1B0F" w:rsidRDefault="009B1B0F" w:rsidP="009B1B0F">
      <w:pPr>
        <w:ind w:firstLine="480"/>
        <w:rPr>
          <w:rFonts w:ascii="Times New Roman" w:hAnsi="Times New Roman" w:cs="Times New Roman"/>
        </w:rPr>
      </w:pPr>
      <w:r>
        <w:rPr>
          <w:rFonts w:ascii="Times New Roman" w:hAnsi="Times New Roman" w:cs="Times New Roman"/>
        </w:rPr>
        <w:t>政策体系上，我国已构建</w:t>
      </w:r>
      <w:r>
        <w:rPr>
          <w:rFonts w:ascii="Times New Roman" w:hAnsi="Times New Roman" w:cs="Times New Roman"/>
        </w:rPr>
        <w:t>“</w:t>
      </w:r>
      <w:r>
        <w:rPr>
          <w:rFonts w:ascii="Times New Roman" w:hAnsi="Times New Roman" w:cs="Times New Roman"/>
        </w:rPr>
        <w:t>国家战略引导、部门政策支持、地方细则落地</w:t>
      </w:r>
      <w:r>
        <w:rPr>
          <w:rFonts w:ascii="Times New Roman" w:hAnsi="Times New Roman" w:cs="Times New Roman"/>
        </w:rPr>
        <w:t>”</w:t>
      </w:r>
      <w:r>
        <w:rPr>
          <w:rFonts w:ascii="Times New Roman" w:hAnsi="Times New Roman" w:cs="Times New Roman"/>
        </w:rPr>
        <w:t>的三级政策体系。国家层面，</w:t>
      </w:r>
      <w:r>
        <w:rPr>
          <w:rFonts w:ascii="Times New Roman" w:hAnsi="Times New Roman" w:cs="Times New Roman"/>
        </w:rPr>
        <w:t>“</w:t>
      </w:r>
      <w:r>
        <w:rPr>
          <w:rFonts w:ascii="Times New Roman" w:hAnsi="Times New Roman" w:cs="Times New Roman"/>
        </w:rPr>
        <w:t>十四五</w:t>
      </w:r>
      <w:r>
        <w:rPr>
          <w:rFonts w:ascii="Times New Roman" w:hAnsi="Times New Roman" w:cs="Times New Roman"/>
        </w:rPr>
        <w:t>”</w:t>
      </w:r>
      <w:r>
        <w:rPr>
          <w:rFonts w:ascii="Times New Roman" w:hAnsi="Times New Roman" w:cs="Times New Roman"/>
        </w:rPr>
        <w:t>规划明确建设智慧城市，推动自动驾驶在城市治理中的应用，《</w:t>
      </w:r>
      <w:r>
        <w:rPr>
          <w:rFonts w:ascii="Times New Roman" w:hAnsi="Times New Roman" w:cs="Times New Roman"/>
        </w:rPr>
        <w:t>“</w:t>
      </w:r>
      <w:r>
        <w:rPr>
          <w:rFonts w:ascii="Times New Roman" w:hAnsi="Times New Roman" w:cs="Times New Roman"/>
        </w:rPr>
        <w:t>十四五</w:t>
      </w:r>
      <w:r>
        <w:rPr>
          <w:rFonts w:ascii="Times New Roman" w:hAnsi="Times New Roman" w:cs="Times New Roman"/>
        </w:rPr>
        <w:t>”</w:t>
      </w:r>
      <w:r>
        <w:rPr>
          <w:rFonts w:ascii="Times New Roman" w:hAnsi="Times New Roman" w:cs="Times New Roman"/>
        </w:rPr>
        <w:t>数字经济发展规划》将智慧环卫纳入数字基础设施建设范畴，《关于加快推进工业领域绿色低碳转型的指导意见》鼓励推广新能源</w:t>
      </w:r>
      <w:r>
        <w:rPr>
          <w:rFonts w:ascii="Times New Roman" w:hAnsi="Times New Roman" w:cs="Times New Roman"/>
        </w:rPr>
        <w:t>+</w:t>
      </w:r>
      <w:r>
        <w:rPr>
          <w:rFonts w:ascii="Times New Roman" w:hAnsi="Times New Roman" w:cs="Times New Roman"/>
        </w:rPr>
        <w:t>自动驾驶环卫车辆；国家标准化管理委员会牵头制定《自动驾驶环卫车辆技术要求》《低速无人驾驶车辆安全标准》等系列国家标准，其中《无人驾驶清扫车技术规范》已于</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3</w:t>
      </w:r>
      <w:r>
        <w:rPr>
          <w:rFonts w:ascii="Times New Roman" w:hAnsi="Times New Roman" w:cs="Times New Roman"/>
        </w:rPr>
        <w:t>月实施，规定了最大作业速度、障碍物识别响应时间等关键指标。部门层面，交通运输部发布《智能网联汽车道路测试与示范应用管理办法》，明确自动驾驶环卫车辆的测试流程、安全要求与路权规定；住房和城乡建设部《城市环境卫生工作评价标准》将智能化作业水平纳入评价指标，要求到</w:t>
      </w:r>
      <w:r>
        <w:rPr>
          <w:rFonts w:ascii="Times New Roman" w:hAnsi="Times New Roman" w:cs="Times New Roman"/>
        </w:rPr>
        <w:t>2025</w:t>
      </w:r>
      <w:r>
        <w:rPr>
          <w:rFonts w:ascii="Times New Roman" w:hAnsi="Times New Roman" w:cs="Times New Roman"/>
        </w:rPr>
        <w:t>年地级市以上城市智慧环卫覆盖率不低于</w:t>
      </w:r>
      <w:r>
        <w:rPr>
          <w:rFonts w:ascii="Times New Roman" w:hAnsi="Times New Roman" w:cs="Times New Roman"/>
        </w:rPr>
        <w:t>70%</w:t>
      </w:r>
      <w:r>
        <w:rPr>
          <w:rFonts w:ascii="Times New Roman" w:hAnsi="Times New Roman" w:cs="Times New Roman"/>
        </w:rPr>
        <w:t>；工信部通过</w:t>
      </w:r>
      <w:r>
        <w:rPr>
          <w:rFonts w:ascii="Times New Roman" w:hAnsi="Times New Roman" w:cs="Times New Roman"/>
        </w:rPr>
        <w:t>“</w:t>
      </w:r>
      <w:r>
        <w:rPr>
          <w:rFonts w:ascii="Times New Roman" w:hAnsi="Times New Roman" w:cs="Times New Roman"/>
        </w:rPr>
        <w:t>新一代人工智能产业创新重点任务</w:t>
      </w:r>
      <w:r>
        <w:rPr>
          <w:rFonts w:ascii="Times New Roman" w:hAnsi="Times New Roman" w:cs="Times New Roman"/>
        </w:rPr>
        <w:t>”</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年安排专项补贴资金</w:t>
      </w:r>
      <w:r>
        <w:rPr>
          <w:rFonts w:ascii="Times New Roman" w:hAnsi="Times New Roman" w:cs="Times New Roman"/>
        </w:rPr>
        <w:t>8</w:t>
      </w:r>
      <w:r>
        <w:rPr>
          <w:rFonts w:ascii="Times New Roman" w:hAnsi="Times New Roman" w:cs="Times New Roman"/>
        </w:rPr>
        <w:t>亿元。地方层面，全国</w:t>
      </w:r>
      <w:r>
        <w:rPr>
          <w:rFonts w:ascii="Times New Roman" w:hAnsi="Times New Roman" w:cs="Times New Roman"/>
        </w:rPr>
        <w:t>20</w:t>
      </w:r>
      <w:r>
        <w:rPr>
          <w:rFonts w:ascii="Times New Roman" w:hAnsi="Times New Roman" w:cs="Times New Roman"/>
        </w:rPr>
        <w:t>余个省份出台智慧环卫相关政策，深圳市发布《深圳市智慧环卫发展行动计划（</w:t>
      </w:r>
      <w:r>
        <w:rPr>
          <w:rFonts w:ascii="Times New Roman" w:hAnsi="Times New Roman" w:cs="Times New Roman"/>
        </w:rPr>
        <w:t>2023-2025</w:t>
      </w:r>
      <w:r>
        <w:rPr>
          <w:rFonts w:ascii="Times New Roman" w:hAnsi="Times New Roman" w:cs="Times New Roman"/>
        </w:rPr>
        <w:t>年）》，提出</w:t>
      </w:r>
      <w:r>
        <w:rPr>
          <w:rFonts w:ascii="Times New Roman" w:hAnsi="Times New Roman" w:cs="Times New Roman"/>
        </w:rPr>
        <w:t>2025</w:t>
      </w:r>
      <w:r>
        <w:rPr>
          <w:rFonts w:ascii="Times New Roman" w:hAnsi="Times New Roman" w:cs="Times New Roman"/>
        </w:rPr>
        <w:t>年全市无人驾驶环卫车保有量突破</w:t>
      </w:r>
      <w:r>
        <w:rPr>
          <w:rFonts w:ascii="Times New Roman" w:hAnsi="Times New Roman" w:cs="Times New Roman"/>
        </w:rPr>
        <w:t>1000</w:t>
      </w:r>
      <w:r>
        <w:rPr>
          <w:rFonts w:ascii="Times New Roman" w:hAnsi="Times New Roman" w:cs="Times New Roman"/>
        </w:rPr>
        <w:t>台，重点区域自动驾驶作业覆盖率达</w:t>
      </w:r>
      <w:r>
        <w:rPr>
          <w:rFonts w:ascii="Times New Roman" w:hAnsi="Times New Roman" w:cs="Times New Roman"/>
        </w:rPr>
        <w:t>100%</w:t>
      </w:r>
      <w:r>
        <w:rPr>
          <w:rFonts w:ascii="Times New Roman" w:hAnsi="Times New Roman" w:cs="Times New Roman"/>
        </w:rPr>
        <w:t>；广州市计划至</w:t>
      </w:r>
      <w:r>
        <w:rPr>
          <w:rFonts w:ascii="Times New Roman" w:hAnsi="Times New Roman" w:cs="Times New Roman"/>
        </w:rPr>
        <w:t>2026</w:t>
      </w:r>
      <w:r>
        <w:rPr>
          <w:rFonts w:ascii="Times New Roman" w:hAnsi="Times New Roman" w:cs="Times New Roman"/>
        </w:rPr>
        <w:t>年将无人驾驶清扫设备投用数提升至</w:t>
      </w:r>
      <w:r>
        <w:rPr>
          <w:rFonts w:ascii="Times New Roman" w:hAnsi="Times New Roman" w:cs="Times New Roman"/>
        </w:rPr>
        <w:t>1000</w:t>
      </w:r>
      <w:r>
        <w:rPr>
          <w:rFonts w:ascii="Times New Roman" w:hAnsi="Times New Roman" w:cs="Times New Roman"/>
        </w:rPr>
        <w:t>台，对采购无人环卫车的企业给予每台最高</w:t>
      </w:r>
      <w:r>
        <w:rPr>
          <w:rFonts w:ascii="Times New Roman" w:hAnsi="Times New Roman" w:cs="Times New Roman"/>
        </w:rPr>
        <w:t>20</w:t>
      </w:r>
      <w:r>
        <w:rPr>
          <w:rFonts w:ascii="Times New Roman" w:hAnsi="Times New Roman" w:cs="Times New Roman"/>
        </w:rPr>
        <w:t>万元补贴；苏州市出台《苏州市智能环卫车辆推广应用实施细则》，划定自动驾驶环卫测试与运营区域，给予运营企业年度补贴。</w:t>
      </w:r>
    </w:p>
    <w:p w14:paraId="04A685CC" w14:textId="5F8C35E0" w:rsidR="009B1B0F" w:rsidRDefault="009B1B0F" w:rsidP="009B1B0F">
      <w:pPr>
        <w:ind w:firstLine="480"/>
        <w:rPr>
          <w:rFonts w:ascii="Times New Roman" w:hAnsi="Times New Roman" w:cs="Times New Roman"/>
        </w:rPr>
      </w:pPr>
      <w:r>
        <w:rPr>
          <w:rFonts w:ascii="Times New Roman" w:hAnsi="Times New Roman" w:cs="Times New Roman"/>
        </w:rPr>
        <w:t>市场规模上，我国自动驾驶环卫市场呈现高速增长态势，</w:t>
      </w:r>
      <w:r>
        <w:rPr>
          <w:rFonts w:ascii="Times New Roman" w:hAnsi="Times New Roman" w:cs="Times New Roman"/>
        </w:rPr>
        <w:t>2024</w:t>
      </w:r>
      <w:r>
        <w:rPr>
          <w:rFonts w:ascii="Times New Roman" w:hAnsi="Times New Roman" w:cs="Times New Roman"/>
        </w:rPr>
        <w:t>年低速无人驾驶行业整体销售规模达</w:t>
      </w:r>
      <w:r>
        <w:rPr>
          <w:rFonts w:ascii="Times New Roman" w:hAnsi="Times New Roman" w:cs="Times New Roman"/>
        </w:rPr>
        <w:t>123</w:t>
      </w:r>
      <w:r>
        <w:rPr>
          <w:rFonts w:ascii="Times New Roman" w:hAnsi="Times New Roman" w:cs="Times New Roman"/>
        </w:rPr>
        <w:t>亿元，同比增长</w:t>
      </w:r>
      <w:r>
        <w:rPr>
          <w:rFonts w:ascii="Times New Roman" w:hAnsi="Times New Roman" w:cs="Times New Roman"/>
        </w:rPr>
        <w:t>45%</w:t>
      </w:r>
      <w:r>
        <w:rPr>
          <w:rFonts w:ascii="Times New Roman" w:hAnsi="Times New Roman" w:cs="Times New Roman"/>
        </w:rPr>
        <w:t>，其中无人环卫车与商用清扫机器人合计实现销售规模</w:t>
      </w:r>
      <w:r>
        <w:rPr>
          <w:rFonts w:ascii="Times New Roman" w:hAnsi="Times New Roman" w:cs="Times New Roman"/>
        </w:rPr>
        <w:t>27.6</w:t>
      </w:r>
      <w:r>
        <w:rPr>
          <w:rFonts w:ascii="Times New Roman" w:hAnsi="Times New Roman" w:cs="Times New Roman"/>
        </w:rPr>
        <w:t>亿元，占整体低速无人驾驶市场比重超</w:t>
      </w:r>
      <w:r>
        <w:rPr>
          <w:rFonts w:ascii="Times New Roman" w:hAnsi="Times New Roman" w:cs="Times New Roman"/>
        </w:rPr>
        <w:t>22.4%</w:t>
      </w:r>
      <w:r>
        <w:rPr>
          <w:rFonts w:ascii="Times New Roman" w:hAnsi="Times New Roman" w:cs="Times New Roman"/>
        </w:rPr>
        <w:t>；预计</w:t>
      </w:r>
      <w:r>
        <w:rPr>
          <w:rFonts w:ascii="Times New Roman" w:hAnsi="Times New Roman" w:cs="Times New Roman"/>
        </w:rPr>
        <w:t>2025</w:t>
      </w:r>
      <w:r>
        <w:rPr>
          <w:rFonts w:ascii="Times New Roman" w:hAnsi="Times New Roman" w:cs="Times New Roman"/>
        </w:rPr>
        <w:t>年该细分市场规模将突破</w:t>
      </w:r>
      <w:r>
        <w:rPr>
          <w:rFonts w:ascii="Times New Roman" w:hAnsi="Times New Roman" w:cs="Times New Roman"/>
        </w:rPr>
        <w:t>41.8</w:t>
      </w:r>
      <w:r>
        <w:rPr>
          <w:rFonts w:ascii="Times New Roman" w:hAnsi="Times New Roman" w:cs="Times New Roman"/>
        </w:rPr>
        <w:t>亿元，同比增长</w:t>
      </w:r>
      <w:r>
        <w:rPr>
          <w:rFonts w:ascii="Times New Roman" w:hAnsi="Times New Roman" w:cs="Times New Roman"/>
        </w:rPr>
        <w:t>51.4%</w:t>
      </w:r>
      <w:r>
        <w:rPr>
          <w:rFonts w:ascii="Times New Roman" w:hAnsi="Times New Roman" w:cs="Times New Roman"/>
        </w:rPr>
        <w:t>，</w:t>
      </w:r>
      <w:r>
        <w:rPr>
          <w:rFonts w:ascii="Times New Roman" w:hAnsi="Times New Roman" w:cs="Times New Roman"/>
        </w:rPr>
        <w:t>2026</w:t>
      </w:r>
      <w:r>
        <w:rPr>
          <w:rFonts w:ascii="Times New Roman" w:hAnsi="Times New Roman" w:cs="Times New Roman"/>
        </w:rPr>
        <w:t>年达</w:t>
      </w:r>
      <w:r>
        <w:rPr>
          <w:rFonts w:ascii="Times New Roman" w:hAnsi="Times New Roman" w:cs="Times New Roman"/>
        </w:rPr>
        <w:t>63.5</w:t>
      </w:r>
      <w:r>
        <w:rPr>
          <w:rFonts w:ascii="Times New Roman" w:hAnsi="Times New Roman" w:cs="Times New Roman"/>
        </w:rPr>
        <w:t>亿元，</w:t>
      </w:r>
      <w:r>
        <w:rPr>
          <w:rFonts w:ascii="Times New Roman" w:hAnsi="Times New Roman" w:cs="Times New Roman"/>
        </w:rPr>
        <w:t>2027</w:t>
      </w:r>
      <w:r>
        <w:rPr>
          <w:rFonts w:ascii="Times New Roman" w:hAnsi="Times New Roman" w:cs="Times New Roman"/>
        </w:rPr>
        <w:t>年突破百亿元至</w:t>
      </w:r>
      <w:r>
        <w:rPr>
          <w:rFonts w:ascii="Times New Roman" w:hAnsi="Times New Roman" w:cs="Times New Roman"/>
        </w:rPr>
        <w:t>102.3</w:t>
      </w:r>
      <w:r>
        <w:rPr>
          <w:rFonts w:ascii="Times New Roman" w:hAnsi="Times New Roman" w:cs="Times New Roman"/>
        </w:rPr>
        <w:t>亿元，</w:t>
      </w:r>
      <w:r>
        <w:rPr>
          <w:rFonts w:ascii="Times New Roman" w:hAnsi="Times New Roman" w:cs="Times New Roman"/>
        </w:rPr>
        <w:t>2030</w:t>
      </w:r>
      <w:r>
        <w:rPr>
          <w:rFonts w:ascii="Times New Roman" w:hAnsi="Times New Roman" w:cs="Times New Roman"/>
        </w:rPr>
        <w:t>年预计实现</w:t>
      </w:r>
      <w:r>
        <w:rPr>
          <w:rFonts w:ascii="Times New Roman" w:hAnsi="Times New Roman" w:cs="Times New Roman"/>
        </w:rPr>
        <w:t>328.9</w:t>
      </w:r>
      <w:r>
        <w:rPr>
          <w:rFonts w:ascii="Times New Roman" w:hAnsi="Times New Roman" w:cs="Times New Roman"/>
        </w:rPr>
        <w:t>亿元销售规模。产品出货量方面，</w:t>
      </w:r>
      <w:r>
        <w:rPr>
          <w:rFonts w:ascii="Times New Roman" w:hAnsi="Times New Roman" w:cs="Times New Roman"/>
        </w:rPr>
        <w:t>2024</w:t>
      </w:r>
      <w:r>
        <w:rPr>
          <w:rFonts w:ascii="Times New Roman" w:hAnsi="Times New Roman" w:cs="Times New Roman"/>
        </w:rPr>
        <w:t>年我国无人环卫主要产品出货量超</w:t>
      </w:r>
      <w:r>
        <w:rPr>
          <w:rFonts w:ascii="Times New Roman" w:hAnsi="Times New Roman" w:cs="Times New Roman"/>
        </w:rPr>
        <w:t>12980</w:t>
      </w:r>
      <w:r>
        <w:rPr>
          <w:rFonts w:ascii="Times New Roman" w:hAnsi="Times New Roman" w:cs="Times New Roman"/>
        </w:rPr>
        <w:t>台，其中户外无人清扫车出货量约</w:t>
      </w:r>
      <w:r>
        <w:rPr>
          <w:rFonts w:ascii="Times New Roman" w:hAnsi="Times New Roman" w:cs="Times New Roman"/>
        </w:rPr>
        <w:t>3420</w:t>
      </w:r>
      <w:r>
        <w:rPr>
          <w:rFonts w:ascii="Times New Roman" w:hAnsi="Times New Roman" w:cs="Times New Roman"/>
        </w:rPr>
        <w:t>台；从产品类型看，纯电动自动驾驶环卫车占比达</w:t>
      </w:r>
      <w:r>
        <w:rPr>
          <w:rFonts w:ascii="Times New Roman" w:hAnsi="Times New Roman" w:cs="Times New Roman"/>
        </w:rPr>
        <w:t>85%</w:t>
      </w:r>
      <w:r>
        <w:rPr>
          <w:rFonts w:ascii="Times New Roman" w:hAnsi="Times New Roman" w:cs="Times New Roman"/>
        </w:rPr>
        <w:t>，氢燃料电池车型占比约</w:t>
      </w:r>
      <w:r>
        <w:rPr>
          <w:rFonts w:ascii="Times New Roman" w:hAnsi="Times New Roman" w:cs="Times New Roman"/>
        </w:rPr>
        <w:t>5%</w:t>
      </w:r>
      <w:r>
        <w:rPr>
          <w:rFonts w:ascii="Times New Roman" w:hAnsi="Times New Roman" w:cs="Times New Roman"/>
        </w:rPr>
        <w:t>，其余为混合动力车型；从技术级别看，</w:t>
      </w:r>
      <w:r>
        <w:rPr>
          <w:rFonts w:ascii="Times New Roman" w:hAnsi="Times New Roman" w:cs="Times New Roman"/>
        </w:rPr>
        <w:t>L3</w:t>
      </w:r>
      <w:r>
        <w:rPr>
          <w:rFonts w:ascii="Times New Roman" w:hAnsi="Times New Roman" w:cs="Times New Roman"/>
        </w:rPr>
        <w:t>级车型占</w:t>
      </w:r>
      <w:r>
        <w:rPr>
          <w:rFonts w:ascii="Times New Roman" w:hAnsi="Times New Roman" w:cs="Times New Roman"/>
        </w:rPr>
        <w:lastRenderedPageBreak/>
        <w:t>比约</w:t>
      </w:r>
      <w:r>
        <w:rPr>
          <w:rFonts w:ascii="Times New Roman" w:hAnsi="Times New Roman" w:cs="Times New Roman"/>
        </w:rPr>
        <w:t>60%</w:t>
      </w:r>
      <w:r>
        <w:rPr>
          <w:rFonts w:ascii="Times New Roman" w:hAnsi="Times New Roman" w:cs="Times New Roman"/>
        </w:rPr>
        <w:t>，</w:t>
      </w:r>
      <w:r>
        <w:rPr>
          <w:rFonts w:ascii="Times New Roman" w:hAnsi="Times New Roman" w:cs="Times New Roman"/>
        </w:rPr>
        <w:t>L4</w:t>
      </w:r>
      <w:r>
        <w:rPr>
          <w:rFonts w:ascii="Times New Roman" w:hAnsi="Times New Roman" w:cs="Times New Roman"/>
        </w:rPr>
        <w:t>级占比约</w:t>
      </w:r>
      <w:r>
        <w:rPr>
          <w:rFonts w:ascii="Times New Roman" w:hAnsi="Times New Roman" w:cs="Times New Roman"/>
        </w:rPr>
        <w:t>35%</w:t>
      </w:r>
      <w:r>
        <w:rPr>
          <w:rFonts w:ascii="Times New Roman" w:hAnsi="Times New Roman" w:cs="Times New Roman"/>
        </w:rPr>
        <w:t>，主要应用于封闭及半封闭场景，</w:t>
      </w:r>
      <w:r>
        <w:rPr>
          <w:rFonts w:ascii="Times New Roman" w:hAnsi="Times New Roman" w:cs="Times New Roman"/>
        </w:rPr>
        <w:t>L5</w:t>
      </w:r>
      <w:r>
        <w:rPr>
          <w:rFonts w:ascii="Times New Roman" w:hAnsi="Times New Roman" w:cs="Times New Roman"/>
        </w:rPr>
        <w:t>级技术仍处研发测试阶段。应用场景持续拓展，已从封闭园区向城市开放道路、从单一清扫向</w:t>
      </w:r>
      <w:r>
        <w:rPr>
          <w:rFonts w:ascii="Times New Roman" w:hAnsi="Times New Roman" w:cs="Times New Roman"/>
        </w:rPr>
        <w:t>“</w:t>
      </w:r>
      <w:r>
        <w:rPr>
          <w:rFonts w:ascii="Times New Roman" w:hAnsi="Times New Roman" w:cs="Times New Roman"/>
        </w:rPr>
        <w:t>清扫</w:t>
      </w:r>
      <w:r>
        <w:rPr>
          <w:rFonts w:ascii="Times New Roman" w:hAnsi="Times New Roman" w:cs="Times New Roman"/>
        </w:rPr>
        <w:t>+</w:t>
      </w:r>
      <w:r>
        <w:rPr>
          <w:rFonts w:ascii="Times New Roman" w:hAnsi="Times New Roman" w:cs="Times New Roman"/>
        </w:rPr>
        <w:t>清运</w:t>
      </w:r>
      <w:r>
        <w:rPr>
          <w:rFonts w:ascii="Times New Roman" w:hAnsi="Times New Roman" w:cs="Times New Roman"/>
        </w:rPr>
        <w:t>+</w:t>
      </w:r>
      <w:r>
        <w:rPr>
          <w:rFonts w:ascii="Times New Roman" w:hAnsi="Times New Roman" w:cs="Times New Roman"/>
        </w:rPr>
        <w:t>养护</w:t>
      </w:r>
      <w:r>
        <w:rPr>
          <w:rFonts w:ascii="Times New Roman" w:hAnsi="Times New Roman" w:cs="Times New Roman"/>
        </w:rPr>
        <w:t>”</w:t>
      </w:r>
      <w:r>
        <w:rPr>
          <w:rFonts w:ascii="Times New Roman" w:hAnsi="Times New Roman" w:cs="Times New Roman"/>
        </w:rPr>
        <w:t>全链条延伸：封闭场景渗透率达</w:t>
      </w:r>
      <w:r>
        <w:rPr>
          <w:rFonts w:ascii="Times New Roman" w:hAnsi="Times New Roman" w:cs="Times New Roman"/>
        </w:rPr>
        <w:t>35%</w:t>
      </w:r>
      <w:r>
        <w:rPr>
          <w:rFonts w:ascii="Times New Roman" w:hAnsi="Times New Roman" w:cs="Times New Roman"/>
        </w:rPr>
        <w:t>，广州白云机场</w:t>
      </w:r>
      <w:r>
        <w:rPr>
          <w:rFonts w:ascii="Times New Roman" w:hAnsi="Times New Roman" w:cs="Times New Roman"/>
        </w:rPr>
        <w:t>2025</w:t>
      </w:r>
      <w:r>
        <w:rPr>
          <w:rFonts w:ascii="Times New Roman" w:hAnsi="Times New Roman" w:cs="Times New Roman"/>
        </w:rPr>
        <w:t>年部署的</w:t>
      </w:r>
      <w:r>
        <w:rPr>
          <w:rFonts w:ascii="Times New Roman" w:hAnsi="Times New Roman" w:cs="Times New Roman"/>
        </w:rPr>
        <w:t>27</w:t>
      </w:r>
      <w:r>
        <w:rPr>
          <w:rFonts w:ascii="Times New Roman" w:hAnsi="Times New Roman" w:cs="Times New Roman"/>
        </w:rPr>
        <w:t>台无人清扫车实现跑道异物检测与清扫一体化，作业效率较人工提升</w:t>
      </w:r>
      <w:r>
        <w:rPr>
          <w:rFonts w:ascii="Times New Roman" w:hAnsi="Times New Roman" w:cs="Times New Roman"/>
        </w:rPr>
        <w:t>3</w:t>
      </w:r>
      <w:r>
        <w:rPr>
          <w:rFonts w:ascii="Times New Roman" w:hAnsi="Times New Roman" w:cs="Times New Roman"/>
        </w:rPr>
        <w:t>倍以上；半封闭场景应用成熟，深圳坪山区石井街道投入</w:t>
      </w:r>
      <w:r>
        <w:rPr>
          <w:rFonts w:ascii="Times New Roman" w:hAnsi="Times New Roman" w:cs="Times New Roman"/>
        </w:rPr>
        <w:t>29</w:t>
      </w:r>
      <w:r>
        <w:rPr>
          <w:rFonts w:ascii="Times New Roman" w:hAnsi="Times New Roman" w:cs="Times New Roman"/>
        </w:rPr>
        <w:t>台全场景人工智能环卫机器人，覆盖</w:t>
      </w:r>
      <w:r>
        <w:rPr>
          <w:rFonts w:ascii="Times New Roman" w:hAnsi="Times New Roman" w:cs="Times New Roman"/>
        </w:rPr>
        <w:t>71%</w:t>
      </w:r>
      <w:r>
        <w:rPr>
          <w:rFonts w:ascii="Times New Roman" w:hAnsi="Times New Roman" w:cs="Times New Roman"/>
        </w:rPr>
        <w:t>清扫保洁面积；开放道路场景实现商业化运营，上海陆家嘴、深圳前海、北京亦庄等复杂城区单台设备日均覆盖面积提升至</w:t>
      </w:r>
      <w:r>
        <w:rPr>
          <w:rFonts w:ascii="Times New Roman" w:hAnsi="Times New Roman" w:cs="Times New Roman"/>
        </w:rPr>
        <w:t>15</w:t>
      </w:r>
      <w:r>
        <w:rPr>
          <w:rFonts w:ascii="Times New Roman" w:hAnsi="Times New Roman" w:cs="Times New Roman"/>
        </w:rPr>
        <w:t>万平方米。</w:t>
      </w:r>
    </w:p>
    <w:p w14:paraId="03678654" w14:textId="22C17C0F" w:rsidR="009B1B0F" w:rsidRDefault="009B1B0F" w:rsidP="009B1B0F">
      <w:pPr>
        <w:ind w:firstLine="480"/>
        <w:rPr>
          <w:rFonts w:ascii="Times New Roman" w:hAnsi="Times New Roman" w:cs="Times New Roman"/>
        </w:rPr>
      </w:pPr>
      <w:r>
        <w:rPr>
          <w:rFonts w:ascii="Times New Roman" w:hAnsi="Times New Roman" w:cs="Times New Roman"/>
        </w:rPr>
        <w:t>企业布局上，科技企业、传统环卫设备企业、汽车制造商等多类主体参与，形成多元化竞争格局。科技企业引领技术创新，仙途智能已在全球</w:t>
      </w:r>
      <w:r>
        <w:rPr>
          <w:rFonts w:ascii="Times New Roman" w:hAnsi="Times New Roman" w:cs="Times New Roman"/>
        </w:rPr>
        <w:t>30+</w:t>
      </w:r>
      <w:r>
        <w:rPr>
          <w:rFonts w:ascii="Times New Roman" w:hAnsi="Times New Roman" w:cs="Times New Roman"/>
        </w:rPr>
        <w:t>城市实现常态化商业运营，</w:t>
      </w:r>
      <w:r>
        <w:rPr>
          <w:rFonts w:ascii="Times New Roman" w:hAnsi="Times New Roman" w:cs="Times New Roman"/>
        </w:rPr>
        <w:t>2024</w:t>
      </w:r>
      <w:r>
        <w:rPr>
          <w:rFonts w:ascii="Times New Roman" w:hAnsi="Times New Roman" w:cs="Times New Roman"/>
        </w:rPr>
        <w:t>年部署超</w:t>
      </w:r>
      <w:r>
        <w:rPr>
          <w:rFonts w:ascii="Times New Roman" w:hAnsi="Times New Roman" w:cs="Times New Roman"/>
        </w:rPr>
        <w:t>177</w:t>
      </w:r>
      <w:r>
        <w:rPr>
          <w:rFonts w:ascii="Times New Roman" w:hAnsi="Times New Roman" w:cs="Times New Roman"/>
        </w:rPr>
        <w:t>个项目，平均</w:t>
      </w:r>
      <w:r>
        <w:rPr>
          <w:rFonts w:ascii="Times New Roman" w:hAnsi="Times New Roman" w:cs="Times New Roman"/>
        </w:rPr>
        <w:t>3</w:t>
      </w:r>
      <w:r>
        <w:rPr>
          <w:rFonts w:ascii="Times New Roman" w:hAnsi="Times New Roman" w:cs="Times New Roman"/>
        </w:rPr>
        <w:t>个工作日完成交付，累计获</w:t>
      </w:r>
      <w:r>
        <w:rPr>
          <w:rFonts w:ascii="Times New Roman" w:hAnsi="Times New Roman" w:cs="Times New Roman"/>
        </w:rPr>
        <w:t>50+</w:t>
      </w:r>
      <w:r>
        <w:rPr>
          <w:rFonts w:ascii="Times New Roman" w:hAnsi="Times New Roman" w:cs="Times New Roman"/>
        </w:rPr>
        <w:t>张全球上路许可；百度</w:t>
      </w:r>
      <w:r>
        <w:rPr>
          <w:rFonts w:ascii="Times New Roman" w:hAnsi="Times New Roman" w:cs="Times New Roman"/>
        </w:rPr>
        <w:t>Apollo</w:t>
      </w:r>
      <w:r>
        <w:rPr>
          <w:rFonts w:ascii="Times New Roman" w:hAnsi="Times New Roman" w:cs="Times New Roman"/>
        </w:rPr>
        <w:t>与北控城市服务集团合作，规划</w:t>
      </w:r>
      <w:r>
        <w:rPr>
          <w:rFonts w:ascii="Times New Roman" w:hAnsi="Times New Roman" w:cs="Times New Roman"/>
        </w:rPr>
        <w:t>5</w:t>
      </w:r>
      <w:r>
        <w:rPr>
          <w:rFonts w:ascii="Times New Roman" w:hAnsi="Times New Roman" w:cs="Times New Roman"/>
        </w:rPr>
        <w:t>年内推动合作项目规模达</w:t>
      </w:r>
      <w:r>
        <w:rPr>
          <w:rFonts w:ascii="Times New Roman" w:hAnsi="Times New Roman" w:cs="Times New Roman"/>
        </w:rPr>
        <w:t>30</w:t>
      </w:r>
      <w:r>
        <w:rPr>
          <w:rFonts w:ascii="Times New Roman" w:hAnsi="Times New Roman" w:cs="Times New Roman"/>
        </w:rPr>
        <w:t>亿元；高仙机器人</w:t>
      </w:r>
      <w:r>
        <w:rPr>
          <w:rFonts w:ascii="Times New Roman" w:hAnsi="Times New Roman" w:cs="Times New Roman"/>
        </w:rPr>
        <w:t>2024</w:t>
      </w:r>
      <w:r>
        <w:rPr>
          <w:rFonts w:ascii="Times New Roman" w:hAnsi="Times New Roman" w:cs="Times New Roman"/>
        </w:rPr>
        <w:t>年出货量突破</w:t>
      </w:r>
      <w:r>
        <w:rPr>
          <w:rFonts w:ascii="Times New Roman" w:hAnsi="Times New Roman" w:cs="Times New Roman"/>
        </w:rPr>
        <w:t>1500</w:t>
      </w:r>
      <w:r>
        <w:rPr>
          <w:rFonts w:ascii="Times New Roman" w:hAnsi="Times New Roman" w:cs="Times New Roman"/>
        </w:rPr>
        <w:t>台，市场占有率居行业前列。传统环卫企业加速转型，福龙马集团</w:t>
      </w:r>
      <w:r>
        <w:rPr>
          <w:rFonts w:ascii="Times New Roman" w:hAnsi="Times New Roman" w:cs="Times New Roman"/>
        </w:rPr>
        <w:t>2024</w:t>
      </w:r>
      <w:r>
        <w:rPr>
          <w:rFonts w:ascii="Times New Roman" w:hAnsi="Times New Roman" w:cs="Times New Roman"/>
        </w:rPr>
        <w:t>年</w:t>
      </w:r>
      <w:r>
        <w:rPr>
          <w:rFonts w:ascii="Times New Roman" w:hAnsi="Times New Roman" w:cs="Times New Roman"/>
        </w:rPr>
        <w:t>5</w:t>
      </w:r>
      <w:r>
        <w:rPr>
          <w:rFonts w:ascii="Times New Roman" w:hAnsi="Times New Roman" w:cs="Times New Roman"/>
        </w:rPr>
        <w:t>月预中标</w:t>
      </w:r>
      <w:r>
        <w:rPr>
          <w:rFonts w:ascii="Times New Roman" w:hAnsi="Times New Roman" w:cs="Times New Roman"/>
        </w:rPr>
        <w:t>2747</w:t>
      </w:r>
      <w:r>
        <w:rPr>
          <w:rFonts w:ascii="Times New Roman" w:hAnsi="Times New Roman" w:cs="Times New Roman"/>
        </w:rPr>
        <w:t>万元环卫服务项目，明确要求投入无人环卫车；宇通重工推出系列纯电动自动驾驶环卫车，</w:t>
      </w:r>
      <w:r>
        <w:rPr>
          <w:rFonts w:ascii="Times New Roman" w:hAnsi="Times New Roman" w:cs="Times New Roman"/>
        </w:rPr>
        <w:t>2024</w:t>
      </w:r>
      <w:r>
        <w:rPr>
          <w:rFonts w:ascii="Times New Roman" w:hAnsi="Times New Roman" w:cs="Times New Roman"/>
        </w:rPr>
        <w:t>年无人驾驶环卫车销售额达</w:t>
      </w:r>
      <w:r>
        <w:rPr>
          <w:rFonts w:ascii="Times New Roman" w:hAnsi="Times New Roman" w:cs="Times New Roman"/>
        </w:rPr>
        <w:t>8.6</w:t>
      </w:r>
      <w:r>
        <w:rPr>
          <w:rFonts w:ascii="Times New Roman" w:hAnsi="Times New Roman" w:cs="Times New Roman"/>
        </w:rPr>
        <w:t>亿元；中联重科与华为合作，将华为</w:t>
      </w:r>
      <w:r>
        <w:rPr>
          <w:rFonts w:ascii="Times New Roman" w:hAnsi="Times New Roman" w:cs="Times New Roman"/>
        </w:rPr>
        <w:t>MDC</w:t>
      </w:r>
      <w:r>
        <w:rPr>
          <w:rFonts w:ascii="Times New Roman" w:hAnsi="Times New Roman" w:cs="Times New Roman"/>
        </w:rPr>
        <w:t>计算平台、</w:t>
      </w:r>
      <w:r>
        <w:rPr>
          <w:rFonts w:ascii="Times New Roman" w:hAnsi="Times New Roman" w:cs="Times New Roman"/>
        </w:rPr>
        <w:t>AtlasAI</w:t>
      </w:r>
      <w:r>
        <w:rPr>
          <w:rFonts w:ascii="Times New Roman" w:hAnsi="Times New Roman" w:cs="Times New Roman"/>
        </w:rPr>
        <w:t>芯片应用于自动驾驶环卫车。跨界合作成为主流，仙途智能与中建五局城市运营有限公司组成联合体中标黄山高新区项目；百度</w:t>
      </w:r>
      <w:r>
        <w:rPr>
          <w:rFonts w:ascii="Times New Roman" w:hAnsi="Times New Roman" w:cs="Times New Roman"/>
        </w:rPr>
        <w:t>Apollo</w:t>
      </w:r>
      <w:r>
        <w:rPr>
          <w:rFonts w:ascii="Times New Roman" w:hAnsi="Times New Roman" w:cs="Times New Roman"/>
        </w:rPr>
        <w:t>与北京环卫集团合作，结合运营经验与技术优势形成</w:t>
      </w:r>
      <w:r>
        <w:rPr>
          <w:rFonts w:ascii="Times New Roman" w:hAnsi="Times New Roman" w:cs="Times New Roman"/>
        </w:rPr>
        <w:t>“</w:t>
      </w:r>
      <w:r>
        <w:rPr>
          <w:rFonts w:ascii="Times New Roman" w:hAnsi="Times New Roman" w:cs="Times New Roman"/>
        </w:rPr>
        <w:t>技术</w:t>
      </w:r>
      <w:r>
        <w:rPr>
          <w:rFonts w:ascii="Times New Roman" w:hAnsi="Times New Roman" w:cs="Times New Roman"/>
        </w:rPr>
        <w:t>-</w:t>
      </w:r>
      <w:r>
        <w:rPr>
          <w:rFonts w:ascii="Times New Roman" w:hAnsi="Times New Roman" w:cs="Times New Roman"/>
        </w:rPr>
        <w:t>运营</w:t>
      </w:r>
      <w:r>
        <w:rPr>
          <w:rFonts w:ascii="Times New Roman" w:hAnsi="Times New Roman" w:cs="Times New Roman"/>
        </w:rPr>
        <w:t>-</w:t>
      </w:r>
      <w:r>
        <w:rPr>
          <w:rFonts w:ascii="Times New Roman" w:hAnsi="Times New Roman" w:cs="Times New Roman"/>
        </w:rPr>
        <w:t>场景</w:t>
      </w:r>
      <w:r>
        <w:rPr>
          <w:rFonts w:ascii="Times New Roman" w:hAnsi="Times New Roman" w:cs="Times New Roman"/>
        </w:rPr>
        <w:t>”</w:t>
      </w:r>
      <w:r>
        <w:rPr>
          <w:rFonts w:ascii="Times New Roman" w:hAnsi="Times New Roman" w:cs="Times New Roman"/>
        </w:rPr>
        <w:t>闭环；启迪环境与仙途智能合作的智慧环卫项目已在咸宁、高邮、宜昌等地全面应用。</w:t>
      </w:r>
    </w:p>
    <w:p w14:paraId="03028ECE" w14:textId="73C10CB5" w:rsidR="009B1B0F" w:rsidRPr="009B1B0F" w:rsidRDefault="009B1B0F" w:rsidP="009B1B0F">
      <w:pPr>
        <w:ind w:firstLine="480"/>
        <w:rPr>
          <w:rFonts w:hint="eastAsia"/>
        </w:rPr>
      </w:pPr>
      <w:r>
        <w:rPr>
          <w:rFonts w:ascii="Times New Roman" w:hAnsi="Times New Roman" w:cs="Times New Roman"/>
        </w:rPr>
        <w:t>以深圳为例，截至</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7</w:t>
      </w:r>
      <w:r>
        <w:rPr>
          <w:rFonts w:ascii="Times New Roman" w:hAnsi="Times New Roman" w:cs="Times New Roman"/>
        </w:rPr>
        <w:t>月底，深圳无人环卫车应用规模已突破</w:t>
      </w:r>
      <w:r>
        <w:rPr>
          <w:rFonts w:ascii="Times New Roman" w:hAnsi="Times New Roman" w:cs="Times New Roman"/>
        </w:rPr>
        <w:t>400</w:t>
      </w:r>
      <w:r>
        <w:rPr>
          <w:rFonts w:ascii="Times New Roman" w:hAnsi="Times New Roman" w:cs="Times New Roman"/>
        </w:rPr>
        <w:t>辆，从技术演示走向规模化、商业化运营；坪山区石井街道打造全国首个街道级全域全时全场景人工智能环卫项目，投入</w:t>
      </w:r>
      <w:r>
        <w:rPr>
          <w:rFonts w:ascii="Times New Roman" w:hAnsi="Times New Roman" w:cs="Times New Roman"/>
        </w:rPr>
        <w:t>29</w:t>
      </w:r>
      <w:r>
        <w:rPr>
          <w:rFonts w:ascii="Times New Roman" w:hAnsi="Times New Roman" w:cs="Times New Roman"/>
        </w:rPr>
        <w:t>台智能设备覆盖</w:t>
      </w:r>
      <w:r>
        <w:rPr>
          <w:rFonts w:ascii="Times New Roman" w:hAnsi="Times New Roman" w:cs="Times New Roman"/>
        </w:rPr>
        <w:t>71%</w:t>
      </w:r>
      <w:r>
        <w:rPr>
          <w:rFonts w:ascii="Times New Roman" w:hAnsi="Times New Roman" w:cs="Times New Roman"/>
        </w:rPr>
        <w:t>清扫面积，计划</w:t>
      </w:r>
      <w:r>
        <w:rPr>
          <w:rFonts w:ascii="Times New Roman" w:hAnsi="Times New Roman" w:cs="Times New Roman"/>
        </w:rPr>
        <w:t>2025</w:t>
      </w:r>
      <w:r>
        <w:rPr>
          <w:rFonts w:ascii="Times New Roman" w:hAnsi="Times New Roman" w:cs="Times New Roman"/>
        </w:rPr>
        <w:t>年底在适宜区域实现</w:t>
      </w:r>
      <w:r>
        <w:rPr>
          <w:rFonts w:ascii="Times New Roman" w:hAnsi="Times New Roman" w:cs="Times New Roman"/>
        </w:rPr>
        <w:t>100%</w:t>
      </w:r>
      <w:r>
        <w:rPr>
          <w:rFonts w:ascii="Times New Roman" w:hAnsi="Times New Roman" w:cs="Times New Roman"/>
        </w:rPr>
        <w:t>覆盖；深圳已聚集相关企业</w:t>
      </w:r>
      <w:r>
        <w:rPr>
          <w:rFonts w:ascii="Times New Roman" w:hAnsi="Times New Roman" w:cs="Times New Roman"/>
        </w:rPr>
        <w:t>17</w:t>
      </w:r>
      <w:r>
        <w:rPr>
          <w:rFonts w:ascii="Times New Roman" w:hAnsi="Times New Roman" w:cs="Times New Roman"/>
        </w:rPr>
        <w:t>家，头部企业占全国三分之二，形成完善产业链生态。</w:t>
      </w:r>
    </w:p>
    <w:p w14:paraId="643F04F9" w14:textId="4DB997A5" w:rsidR="00473935" w:rsidRPr="00EC23E4" w:rsidRDefault="00473935" w:rsidP="00EC23E4">
      <w:pPr>
        <w:pStyle w:val="3"/>
        <w:spacing w:before="312"/>
        <w:rPr>
          <w:rFonts w:hint="eastAsia"/>
        </w:rPr>
      </w:pPr>
      <w:bookmarkStart w:id="7" w:name="_Toc214623995"/>
      <w:r w:rsidRPr="00EC23E4">
        <w:t>1.2.3</w:t>
      </w:r>
      <w:r w:rsidR="0052282F" w:rsidRPr="00EC23E4">
        <w:t xml:space="preserve"> </w:t>
      </w:r>
      <w:r w:rsidR="009E7244" w:rsidRPr="00EC23E4">
        <w:rPr>
          <w:rFonts w:hint="eastAsia"/>
        </w:rPr>
        <w:t>发展趋势分析</w:t>
      </w:r>
      <w:bookmarkEnd w:id="7"/>
    </w:p>
    <w:p w14:paraId="6301AC90" w14:textId="77777777" w:rsidR="009B1B0F" w:rsidRDefault="009B1B0F" w:rsidP="009B1B0F">
      <w:pPr>
        <w:ind w:firstLine="480"/>
        <w:rPr>
          <w:rFonts w:ascii="Times New Roman" w:hAnsi="Times New Roman" w:cs="Times New Roman"/>
        </w:rPr>
      </w:pPr>
      <w:r>
        <w:rPr>
          <w:rFonts w:ascii="Times New Roman" w:hAnsi="Times New Roman" w:cs="Times New Roman"/>
        </w:rPr>
        <w:t>我国自动驾驶环卫行业正处于从政策驱动向市场驱动过渡的关键阶段，未来将在技术、商业化、政策、生态等多个维度呈现清晰发展趋势，行业将迎来规模</w:t>
      </w:r>
      <w:r>
        <w:rPr>
          <w:rFonts w:ascii="Times New Roman" w:hAnsi="Times New Roman" w:cs="Times New Roman"/>
        </w:rPr>
        <w:lastRenderedPageBreak/>
        <w:t>化、高质量发展的黄金期。</w:t>
      </w:r>
    </w:p>
    <w:p w14:paraId="5245FE28" w14:textId="73BD68DC" w:rsidR="009B1B0F" w:rsidRDefault="009B1B0F" w:rsidP="009B1B0F">
      <w:pPr>
        <w:ind w:firstLine="480"/>
        <w:rPr>
          <w:rFonts w:ascii="Times New Roman" w:hAnsi="Times New Roman" w:cs="Times New Roman"/>
        </w:rPr>
      </w:pPr>
      <w:r>
        <w:rPr>
          <w:rFonts w:ascii="Times New Roman" w:hAnsi="Times New Roman" w:cs="Times New Roman"/>
        </w:rPr>
        <w:t>技术层面，多维度突破将推动性能持续优化。感知系统向多模态融合升级，单一传感器方案逐步被</w:t>
      </w:r>
      <w:r>
        <w:rPr>
          <w:rFonts w:ascii="Times New Roman" w:hAnsi="Times New Roman" w:cs="Times New Roman"/>
        </w:rPr>
        <w:t>“</w:t>
      </w:r>
      <w:r>
        <w:rPr>
          <w:rFonts w:ascii="Times New Roman" w:hAnsi="Times New Roman" w:cs="Times New Roman"/>
        </w:rPr>
        <w:t>激光雷达</w:t>
      </w:r>
      <w:r>
        <w:rPr>
          <w:rFonts w:ascii="Times New Roman" w:hAnsi="Times New Roman" w:cs="Times New Roman"/>
        </w:rPr>
        <w:t>+</w:t>
      </w:r>
      <w:r>
        <w:rPr>
          <w:rFonts w:ascii="Times New Roman" w:hAnsi="Times New Roman" w:cs="Times New Roman"/>
        </w:rPr>
        <w:t>视觉</w:t>
      </w:r>
      <w:r>
        <w:rPr>
          <w:rFonts w:ascii="Times New Roman" w:hAnsi="Times New Roman" w:cs="Times New Roman"/>
        </w:rPr>
        <w:t>+</w:t>
      </w:r>
      <w:r>
        <w:rPr>
          <w:rFonts w:ascii="Times New Roman" w:hAnsi="Times New Roman" w:cs="Times New Roman"/>
        </w:rPr>
        <w:t>毫米波雷达</w:t>
      </w:r>
      <w:r>
        <w:rPr>
          <w:rFonts w:ascii="Times New Roman" w:hAnsi="Times New Roman" w:cs="Times New Roman"/>
        </w:rPr>
        <w:t>+</w:t>
      </w:r>
      <w:r>
        <w:rPr>
          <w:rFonts w:ascii="Times New Roman" w:hAnsi="Times New Roman" w:cs="Times New Roman"/>
        </w:rPr>
        <w:t>超声波</w:t>
      </w:r>
      <w:r>
        <w:rPr>
          <w:rFonts w:ascii="Times New Roman" w:hAnsi="Times New Roman" w:cs="Times New Roman"/>
        </w:rPr>
        <w:t>”</w:t>
      </w:r>
      <w:r>
        <w:rPr>
          <w:rFonts w:ascii="Times New Roman" w:hAnsi="Times New Roman" w:cs="Times New Roman"/>
        </w:rPr>
        <w:t>替代，激光雷达向高分辨率、低成本、小型化发展，</w:t>
      </w:r>
      <w:r>
        <w:rPr>
          <w:rFonts w:ascii="Times New Roman" w:hAnsi="Times New Roman" w:cs="Times New Roman"/>
        </w:rPr>
        <w:t>2030</w:t>
      </w:r>
      <w:r>
        <w:rPr>
          <w:rFonts w:ascii="Times New Roman" w:hAnsi="Times New Roman" w:cs="Times New Roman"/>
        </w:rPr>
        <w:t>年成本预计降至</w:t>
      </w:r>
      <w:r>
        <w:rPr>
          <w:rFonts w:ascii="Times New Roman" w:hAnsi="Times New Roman" w:cs="Times New Roman"/>
        </w:rPr>
        <w:t>2200</w:t>
      </w:r>
      <w:r>
        <w:rPr>
          <w:rFonts w:ascii="Times New Roman" w:hAnsi="Times New Roman" w:cs="Times New Roman"/>
        </w:rPr>
        <w:t>元</w:t>
      </w:r>
      <w:r>
        <w:rPr>
          <w:rFonts w:ascii="Times New Roman" w:hAnsi="Times New Roman" w:cs="Times New Roman"/>
        </w:rPr>
        <w:t>/</w:t>
      </w:r>
      <w:r>
        <w:rPr>
          <w:rFonts w:ascii="Times New Roman" w:hAnsi="Times New Roman" w:cs="Times New Roman"/>
        </w:rPr>
        <w:t>台，驱动整车价格降低</w:t>
      </w:r>
      <w:r>
        <w:rPr>
          <w:rFonts w:ascii="Times New Roman" w:hAnsi="Times New Roman" w:cs="Times New Roman"/>
        </w:rPr>
        <w:t>40%</w:t>
      </w:r>
      <w:r>
        <w:rPr>
          <w:rFonts w:ascii="Times New Roman" w:hAnsi="Times New Roman" w:cs="Times New Roman"/>
        </w:rPr>
        <w:t>以上；视觉识别结合深度学习算法，动态障碍物识别准确率将从</w:t>
      </w:r>
      <w:r>
        <w:rPr>
          <w:rFonts w:ascii="Times New Roman" w:hAnsi="Times New Roman" w:cs="Times New Roman"/>
        </w:rPr>
        <w:t>2025</w:t>
      </w:r>
      <w:r>
        <w:rPr>
          <w:rFonts w:ascii="Times New Roman" w:hAnsi="Times New Roman" w:cs="Times New Roman"/>
        </w:rPr>
        <w:t>年的</w:t>
      </w:r>
      <w:r>
        <w:rPr>
          <w:rFonts w:ascii="Times New Roman" w:hAnsi="Times New Roman" w:cs="Times New Roman"/>
        </w:rPr>
        <w:t>98.7%</w:t>
      </w:r>
      <w:r>
        <w:rPr>
          <w:rFonts w:ascii="Times New Roman" w:hAnsi="Times New Roman" w:cs="Times New Roman"/>
        </w:rPr>
        <w:t>提升至</w:t>
      </w:r>
      <w:r>
        <w:rPr>
          <w:rFonts w:ascii="Times New Roman" w:hAnsi="Times New Roman" w:cs="Times New Roman"/>
        </w:rPr>
        <w:t>2030</w:t>
      </w:r>
      <w:r>
        <w:rPr>
          <w:rFonts w:ascii="Times New Roman" w:hAnsi="Times New Roman" w:cs="Times New Roman"/>
        </w:rPr>
        <w:t>年的</w:t>
      </w:r>
      <w:r>
        <w:rPr>
          <w:rFonts w:ascii="Times New Roman" w:hAnsi="Times New Roman" w:cs="Times New Roman"/>
        </w:rPr>
        <w:t>99.5%</w:t>
      </w:r>
      <w:r>
        <w:rPr>
          <w:rFonts w:ascii="Times New Roman" w:hAnsi="Times New Roman" w:cs="Times New Roman"/>
        </w:rPr>
        <w:t>以上；毫米波雷达与热成像技术融合，使低能见度场景识别准确率提升至</w:t>
      </w:r>
      <w:r>
        <w:rPr>
          <w:rFonts w:ascii="Times New Roman" w:hAnsi="Times New Roman" w:cs="Times New Roman"/>
        </w:rPr>
        <w:t>98.5%</w:t>
      </w:r>
      <w:r>
        <w:rPr>
          <w:rFonts w:ascii="Times New Roman" w:hAnsi="Times New Roman" w:cs="Times New Roman"/>
        </w:rPr>
        <w:t>。决策与控制智能化水平提升，</w:t>
      </w:r>
      <w:r>
        <w:rPr>
          <w:rFonts w:ascii="Times New Roman" w:hAnsi="Times New Roman" w:cs="Times New Roman"/>
        </w:rPr>
        <w:t>AI</w:t>
      </w:r>
      <w:r>
        <w:rPr>
          <w:rFonts w:ascii="Times New Roman" w:hAnsi="Times New Roman" w:cs="Times New Roman"/>
        </w:rPr>
        <w:t>算法具备更强场景适应性与自主学习能力，边缘计算设备本地化部署使响应延迟降至</w:t>
      </w:r>
      <w:r>
        <w:rPr>
          <w:rFonts w:ascii="Times New Roman" w:hAnsi="Times New Roman" w:cs="Times New Roman"/>
        </w:rPr>
        <w:t>200</w:t>
      </w:r>
      <w:r>
        <w:rPr>
          <w:rFonts w:ascii="Times New Roman" w:hAnsi="Times New Roman" w:cs="Times New Roman"/>
        </w:rPr>
        <w:t>毫秒以内，华为</w:t>
      </w:r>
      <w:r>
        <w:rPr>
          <w:rFonts w:ascii="Times New Roman" w:hAnsi="Times New Roman" w:cs="Times New Roman"/>
        </w:rPr>
        <w:t>MDC</w:t>
      </w:r>
      <w:r>
        <w:rPr>
          <w:rFonts w:ascii="Times New Roman" w:hAnsi="Times New Roman" w:cs="Times New Roman"/>
        </w:rPr>
        <w:t>计算平台、百度</w:t>
      </w:r>
      <w:r>
        <w:rPr>
          <w:rFonts w:ascii="Times New Roman" w:hAnsi="Times New Roman" w:cs="Times New Roman"/>
        </w:rPr>
        <w:t>Apollo Auto X</w:t>
      </w:r>
      <w:r>
        <w:rPr>
          <w:rFonts w:ascii="Times New Roman" w:hAnsi="Times New Roman" w:cs="Times New Roman"/>
        </w:rPr>
        <w:t>系统等主流方案将决策延迟压缩至</w:t>
      </w:r>
      <w:r>
        <w:rPr>
          <w:rFonts w:ascii="Times New Roman" w:hAnsi="Times New Roman" w:cs="Times New Roman"/>
        </w:rPr>
        <w:t>80</w:t>
      </w:r>
      <w:r>
        <w:rPr>
          <w:rFonts w:ascii="Times New Roman" w:hAnsi="Times New Roman" w:cs="Times New Roman"/>
        </w:rPr>
        <w:t>毫秒以内，作业精度从</w:t>
      </w:r>
      <w:r>
        <w:rPr>
          <w:rFonts w:ascii="Times New Roman" w:hAnsi="Times New Roman" w:cs="Times New Roman"/>
        </w:rPr>
        <w:t>±2</w:t>
      </w:r>
      <w:r>
        <w:rPr>
          <w:rFonts w:ascii="Times New Roman" w:hAnsi="Times New Roman" w:cs="Times New Roman"/>
        </w:rPr>
        <w:t>厘米提升至</w:t>
      </w:r>
      <w:r>
        <w:rPr>
          <w:rFonts w:ascii="Times New Roman" w:hAnsi="Times New Roman" w:cs="Times New Roman"/>
        </w:rPr>
        <w:t>±1</w:t>
      </w:r>
      <w:r>
        <w:rPr>
          <w:rFonts w:ascii="Times New Roman" w:hAnsi="Times New Roman" w:cs="Times New Roman"/>
        </w:rPr>
        <w:t>厘米。能源技术向绿色高效转型，纯电动环卫车电池能量密度从</w:t>
      </w:r>
      <w:r>
        <w:rPr>
          <w:rFonts w:ascii="Times New Roman" w:hAnsi="Times New Roman" w:cs="Times New Roman"/>
        </w:rPr>
        <w:t>2025</w:t>
      </w:r>
      <w:r>
        <w:rPr>
          <w:rFonts w:ascii="Times New Roman" w:hAnsi="Times New Roman" w:cs="Times New Roman"/>
        </w:rPr>
        <w:t>年的</w:t>
      </w:r>
      <w:r>
        <w:rPr>
          <w:rFonts w:ascii="Times New Roman" w:hAnsi="Times New Roman" w:cs="Times New Roman"/>
        </w:rPr>
        <w:t>180Wh/kg</w:t>
      </w:r>
      <w:r>
        <w:rPr>
          <w:rFonts w:ascii="Times New Roman" w:hAnsi="Times New Roman" w:cs="Times New Roman"/>
        </w:rPr>
        <w:t>提升至</w:t>
      </w:r>
      <w:r>
        <w:rPr>
          <w:rFonts w:ascii="Times New Roman" w:hAnsi="Times New Roman" w:cs="Times New Roman"/>
        </w:rPr>
        <w:t>2030</w:t>
      </w:r>
      <w:r>
        <w:rPr>
          <w:rFonts w:ascii="Times New Roman" w:hAnsi="Times New Roman" w:cs="Times New Roman"/>
        </w:rPr>
        <w:t>年的</w:t>
      </w:r>
      <w:r>
        <w:rPr>
          <w:rFonts w:ascii="Times New Roman" w:hAnsi="Times New Roman" w:cs="Times New Roman"/>
        </w:rPr>
        <w:t>300Wh/kg</w:t>
      </w:r>
      <w:r>
        <w:rPr>
          <w:rFonts w:ascii="Times New Roman" w:hAnsi="Times New Roman" w:cs="Times New Roman"/>
        </w:rPr>
        <w:t>，续航突破</w:t>
      </w:r>
      <w:r>
        <w:rPr>
          <w:rFonts w:ascii="Times New Roman" w:hAnsi="Times New Roman" w:cs="Times New Roman"/>
        </w:rPr>
        <w:t>300</w:t>
      </w:r>
      <w:r>
        <w:rPr>
          <w:rFonts w:ascii="Times New Roman" w:hAnsi="Times New Roman" w:cs="Times New Roman"/>
        </w:rPr>
        <w:t>公里，充电时间缩短至</w:t>
      </w:r>
      <w:r>
        <w:rPr>
          <w:rFonts w:ascii="Times New Roman" w:hAnsi="Times New Roman" w:cs="Times New Roman"/>
        </w:rPr>
        <w:t>30</w:t>
      </w:r>
      <w:r>
        <w:rPr>
          <w:rFonts w:ascii="Times New Roman" w:hAnsi="Times New Roman" w:cs="Times New Roman"/>
        </w:rPr>
        <w:t>分钟以内；氢燃料电池环卫车</w:t>
      </w:r>
      <w:r>
        <w:rPr>
          <w:rFonts w:ascii="Times New Roman" w:hAnsi="Times New Roman" w:cs="Times New Roman"/>
        </w:rPr>
        <w:t>2028</w:t>
      </w:r>
      <w:r>
        <w:rPr>
          <w:rFonts w:ascii="Times New Roman" w:hAnsi="Times New Roman" w:cs="Times New Roman"/>
        </w:rPr>
        <w:t>年开始规模化应用，加氢</w:t>
      </w:r>
      <w:r>
        <w:rPr>
          <w:rFonts w:ascii="Times New Roman" w:hAnsi="Times New Roman" w:cs="Times New Roman"/>
        </w:rPr>
        <w:t>15</w:t>
      </w:r>
      <w:r>
        <w:rPr>
          <w:rFonts w:ascii="Times New Roman" w:hAnsi="Times New Roman" w:cs="Times New Roman"/>
        </w:rPr>
        <w:t>分钟续航</w:t>
      </w:r>
      <w:r>
        <w:rPr>
          <w:rFonts w:ascii="Times New Roman" w:hAnsi="Times New Roman" w:cs="Times New Roman"/>
        </w:rPr>
        <w:t>350</w:t>
      </w:r>
      <w:r>
        <w:rPr>
          <w:rFonts w:ascii="Times New Roman" w:hAnsi="Times New Roman" w:cs="Times New Roman"/>
        </w:rPr>
        <w:t>公里以上；</w:t>
      </w:r>
      <w:r>
        <w:rPr>
          <w:rFonts w:ascii="Times New Roman" w:hAnsi="Times New Roman" w:cs="Times New Roman"/>
        </w:rPr>
        <w:t>“</w:t>
      </w:r>
      <w:r>
        <w:rPr>
          <w:rFonts w:ascii="Times New Roman" w:hAnsi="Times New Roman" w:cs="Times New Roman"/>
        </w:rPr>
        <w:t>光伏</w:t>
      </w:r>
      <w:r>
        <w:rPr>
          <w:rFonts w:ascii="Times New Roman" w:hAnsi="Times New Roman" w:cs="Times New Roman"/>
        </w:rPr>
        <w:t>+</w:t>
      </w:r>
      <w:r>
        <w:rPr>
          <w:rFonts w:ascii="Times New Roman" w:hAnsi="Times New Roman" w:cs="Times New Roman"/>
        </w:rPr>
        <w:t>储能</w:t>
      </w:r>
      <w:r>
        <w:rPr>
          <w:rFonts w:ascii="Times New Roman" w:hAnsi="Times New Roman" w:cs="Times New Roman"/>
        </w:rPr>
        <w:t>+</w:t>
      </w:r>
      <w:r>
        <w:rPr>
          <w:rFonts w:ascii="Times New Roman" w:hAnsi="Times New Roman" w:cs="Times New Roman"/>
        </w:rPr>
        <w:t>环卫车辆</w:t>
      </w:r>
      <w:r>
        <w:rPr>
          <w:rFonts w:ascii="Times New Roman" w:hAnsi="Times New Roman" w:cs="Times New Roman"/>
        </w:rPr>
        <w:t>”</w:t>
      </w:r>
      <w:r>
        <w:rPr>
          <w:rFonts w:ascii="Times New Roman" w:hAnsi="Times New Roman" w:cs="Times New Roman"/>
        </w:rPr>
        <w:t>一体化模式推广，深圳光明环境园已实现园区用电自给率</w:t>
      </w:r>
      <w:r>
        <w:rPr>
          <w:rFonts w:ascii="Times New Roman" w:hAnsi="Times New Roman" w:cs="Times New Roman"/>
        </w:rPr>
        <w:t>70%</w:t>
      </w:r>
      <w:r>
        <w:rPr>
          <w:rFonts w:ascii="Times New Roman" w:hAnsi="Times New Roman" w:cs="Times New Roman"/>
        </w:rPr>
        <w:t>，碳排放降低</w:t>
      </w:r>
      <w:r>
        <w:rPr>
          <w:rFonts w:ascii="Times New Roman" w:hAnsi="Times New Roman" w:cs="Times New Roman"/>
        </w:rPr>
        <w:t>50%</w:t>
      </w:r>
      <w:r>
        <w:rPr>
          <w:rFonts w:ascii="Times New Roman" w:hAnsi="Times New Roman" w:cs="Times New Roman"/>
        </w:rPr>
        <w:t>。车路协同与智能调度普及，</w:t>
      </w:r>
      <w:r>
        <w:rPr>
          <w:rFonts w:ascii="Times New Roman" w:hAnsi="Times New Roman" w:cs="Times New Roman"/>
        </w:rPr>
        <w:t>5G</w:t>
      </w:r>
      <w:r>
        <w:rPr>
          <w:rFonts w:ascii="Times New Roman" w:hAnsi="Times New Roman" w:cs="Times New Roman"/>
        </w:rPr>
        <w:t>、</w:t>
      </w:r>
      <w:r>
        <w:rPr>
          <w:rFonts w:ascii="Times New Roman" w:hAnsi="Times New Roman" w:cs="Times New Roman"/>
        </w:rPr>
        <w:t>V2X</w:t>
      </w:r>
      <w:r>
        <w:rPr>
          <w:rFonts w:ascii="Times New Roman" w:hAnsi="Times New Roman" w:cs="Times New Roman"/>
        </w:rPr>
        <w:t>、北斗高精度定位技术深度融合，实现车辆与车辆、基础设施、管理平台实时通信，智能调度平台实现多车辆协同作业、动态路线规划，北京、深圳等地的智慧环卫管理平台已实现单平台接入数百台车辆，管理效率提升</w:t>
      </w:r>
      <w:r>
        <w:rPr>
          <w:rFonts w:ascii="Times New Roman" w:hAnsi="Times New Roman" w:cs="Times New Roman"/>
        </w:rPr>
        <w:t>30%</w:t>
      </w:r>
      <w:r>
        <w:rPr>
          <w:rFonts w:ascii="Times New Roman" w:hAnsi="Times New Roman" w:cs="Times New Roman"/>
        </w:rPr>
        <w:t>以上。</w:t>
      </w:r>
    </w:p>
    <w:p w14:paraId="6234294F" w14:textId="4F6974AD" w:rsidR="009B1B0F" w:rsidRDefault="009B1B0F" w:rsidP="009B1B0F">
      <w:pPr>
        <w:ind w:firstLine="480"/>
        <w:rPr>
          <w:rFonts w:ascii="Times New Roman" w:hAnsi="Times New Roman" w:cs="Times New Roman"/>
        </w:rPr>
      </w:pPr>
      <w:r>
        <w:rPr>
          <w:rFonts w:ascii="Times New Roman" w:hAnsi="Times New Roman" w:cs="Times New Roman"/>
        </w:rPr>
        <w:t>商业化层面，规模化落地与商业模式创新并行。市场规模持续高速增长，受益于技术成熟、成本下降、政策支持与需求增长，行业将保持</w:t>
      </w:r>
      <w:r>
        <w:rPr>
          <w:rFonts w:ascii="Times New Roman" w:hAnsi="Times New Roman" w:cs="Times New Roman"/>
        </w:rPr>
        <w:t>40%</w:t>
      </w:r>
      <w:r>
        <w:rPr>
          <w:rFonts w:ascii="Times New Roman" w:hAnsi="Times New Roman" w:cs="Times New Roman"/>
        </w:rPr>
        <w:t>以上年均复合增长率，</w:t>
      </w:r>
      <w:r>
        <w:rPr>
          <w:rFonts w:ascii="Times New Roman" w:hAnsi="Times New Roman" w:cs="Times New Roman"/>
        </w:rPr>
        <w:t>2030</w:t>
      </w:r>
      <w:r>
        <w:rPr>
          <w:rFonts w:ascii="Times New Roman" w:hAnsi="Times New Roman" w:cs="Times New Roman"/>
        </w:rPr>
        <w:t>年市场规模预计达</w:t>
      </w:r>
      <w:r>
        <w:rPr>
          <w:rFonts w:ascii="Times New Roman" w:hAnsi="Times New Roman" w:cs="Times New Roman"/>
        </w:rPr>
        <w:t>328.9</w:t>
      </w:r>
      <w:r>
        <w:rPr>
          <w:rFonts w:ascii="Times New Roman" w:hAnsi="Times New Roman" w:cs="Times New Roman"/>
        </w:rPr>
        <w:t>亿元，无人环卫服务潜在市场规模从</w:t>
      </w:r>
      <w:r>
        <w:rPr>
          <w:rFonts w:ascii="Times New Roman" w:hAnsi="Times New Roman" w:cs="Times New Roman"/>
        </w:rPr>
        <w:t>2025</w:t>
      </w:r>
      <w:r>
        <w:rPr>
          <w:rFonts w:ascii="Times New Roman" w:hAnsi="Times New Roman" w:cs="Times New Roman"/>
        </w:rPr>
        <w:t>年的</w:t>
      </w:r>
      <w:r>
        <w:rPr>
          <w:rFonts w:ascii="Times New Roman" w:hAnsi="Times New Roman" w:cs="Times New Roman"/>
        </w:rPr>
        <w:t>2800</w:t>
      </w:r>
      <w:r>
        <w:rPr>
          <w:rFonts w:ascii="Times New Roman" w:hAnsi="Times New Roman" w:cs="Times New Roman"/>
        </w:rPr>
        <w:t>亿元增长至</w:t>
      </w:r>
      <w:r>
        <w:rPr>
          <w:rFonts w:ascii="Times New Roman" w:hAnsi="Times New Roman" w:cs="Times New Roman"/>
        </w:rPr>
        <w:t>2030</w:t>
      </w:r>
      <w:r>
        <w:rPr>
          <w:rFonts w:ascii="Times New Roman" w:hAnsi="Times New Roman" w:cs="Times New Roman"/>
        </w:rPr>
        <w:t>年的</w:t>
      </w:r>
      <w:r>
        <w:rPr>
          <w:rFonts w:ascii="Times New Roman" w:hAnsi="Times New Roman" w:cs="Times New Roman"/>
        </w:rPr>
        <w:t>5000</w:t>
      </w:r>
      <w:r>
        <w:rPr>
          <w:rFonts w:ascii="Times New Roman" w:hAnsi="Times New Roman" w:cs="Times New Roman"/>
        </w:rPr>
        <w:t>亿元以上。应用场景全面覆盖，</w:t>
      </w:r>
      <w:r>
        <w:rPr>
          <w:rFonts w:ascii="Times New Roman" w:hAnsi="Times New Roman" w:cs="Times New Roman"/>
        </w:rPr>
        <w:t>2026</w:t>
      </w:r>
      <w:r>
        <w:rPr>
          <w:rFonts w:ascii="Times New Roman" w:hAnsi="Times New Roman" w:cs="Times New Roman"/>
        </w:rPr>
        <w:t>年</w:t>
      </w:r>
      <w:r>
        <w:rPr>
          <w:rFonts w:ascii="Times New Roman" w:hAnsi="Times New Roman" w:cs="Times New Roman"/>
        </w:rPr>
        <w:t>L4</w:t>
      </w:r>
      <w:r>
        <w:rPr>
          <w:rFonts w:ascii="Times New Roman" w:hAnsi="Times New Roman" w:cs="Times New Roman"/>
        </w:rPr>
        <w:t>级自动驾驶清扫车在封闭场景渗透率预计达</w:t>
      </w:r>
      <w:r>
        <w:rPr>
          <w:rFonts w:ascii="Times New Roman" w:hAnsi="Times New Roman" w:cs="Times New Roman"/>
        </w:rPr>
        <w:t>50%</w:t>
      </w:r>
      <w:r>
        <w:rPr>
          <w:rFonts w:ascii="Times New Roman" w:hAnsi="Times New Roman" w:cs="Times New Roman"/>
        </w:rPr>
        <w:t>，</w:t>
      </w:r>
      <w:r>
        <w:rPr>
          <w:rFonts w:ascii="Times New Roman" w:hAnsi="Times New Roman" w:cs="Times New Roman"/>
        </w:rPr>
        <w:t>2027</w:t>
      </w:r>
      <w:r>
        <w:rPr>
          <w:rFonts w:ascii="Times New Roman" w:hAnsi="Times New Roman" w:cs="Times New Roman"/>
        </w:rPr>
        <w:t>年机场、港口、工业园区等场景渗透率达</w:t>
      </w:r>
      <w:r>
        <w:rPr>
          <w:rFonts w:ascii="Times New Roman" w:hAnsi="Times New Roman" w:cs="Times New Roman"/>
        </w:rPr>
        <w:t>40%</w:t>
      </w:r>
      <w:r>
        <w:rPr>
          <w:rFonts w:ascii="Times New Roman" w:hAnsi="Times New Roman" w:cs="Times New Roman"/>
        </w:rPr>
        <w:t>，</w:t>
      </w:r>
      <w:r>
        <w:rPr>
          <w:rFonts w:ascii="Times New Roman" w:hAnsi="Times New Roman" w:cs="Times New Roman"/>
        </w:rPr>
        <w:t>2030</w:t>
      </w:r>
      <w:r>
        <w:rPr>
          <w:rFonts w:ascii="Times New Roman" w:hAnsi="Times New Roman" w:cs="Times New Roman"/>
        </w:rPr>
        <w:t>年城市道路清扫领域实现规模化商用，渗透率突破</w:t>
      </w:r>
      <w:r>
        <w:rPr>
          <w:rFonts w:ascii="Times New Roman" w:hAnsi="Times New Roman" w:cs="Times New Roman"/>
        </w:rPr>
        <w:t>60%</w:t>
      </w:r>
      <w:r>
        <w:rPr>
          <w:rFonts w:ascii="Times New Roman" w:hAnsi="Times New Roman" w:cs="Times New Roman"/>
        </w:rPr>
        <w:t>，同时向隧道、高架、背街小巷、乡村道路等特殊场景拓展。商业模式从</w:t>
      </w:r>
      <w:r>
        <w:rPr>
          <w:rFonts w:ascii="Times New Roman" w:hAnsi="Times New Roman" w:cs="Times New Roman"/>
        </w:rPr>
        <w:t>“</w:t>
      </w:r>
      <w:r>
        <w:rPr>
          <w:rFonts w:ascii="Times New Roman" w:hAnsi="Times New Roman" w:cs="Times New Roman"/>
        </w:rPr>
        <w:t>设备销售</w:t>
      </w:r>
      <w:r>
        <w:rPr>
          <w:rFonts w:ascii="Times New Roman" w:hAnsi="Times New Roman" w:cs="Times New Roman"/>
        </w:rPr>
        <w:t>”</w:t>
      </w:r>
      <w:r>
        <w:rPr>
          <w:rFonts w:ascii="Times New Roman" w:hAnsi="Times New Roman" w:cs="Times New Roman"/>
        </w:rPr>
        <w:t>向</w:t>
      </w:r>
      <w:r>
        <w:rPr>
          <w:rFonts w:ascii="Times New Roman" w:hAnsi="Times New Roman" w:cs="Times New Roman"/>
        </w:rPr>
        <w:t>“</w:t>
      </w:r>
      <w:r>
        <w:rPr>
          <w:rFonts w:ascii="Times New Roman" w:hAnsi="Times New Roman" w:cs="Times New Roman"/>
        </w:rPr>
        <w:t>服务运营</w:t>
      </w:r>
      <w:r>
        <w:rPr>
          <w:rFonts w:ascii="Times New Roman" w:hAnsi="Times New Roman" w:cs="Times New Roman"/>
        </w:rPr>
        <w:t>”</w:t>
      </w:r>
      <w:r>
        <w:rPr>
          <w:rFonts w:ascii="Times New Roman" w:hAnsi="Times New Roman" w:cs="Times New Roman"/>
        </w:rPr>
        <w:t>转型，宿迁市采用</w:t>
      </w:r>
      <w:r>
        <w:rPr>
          <w:rFonts w:ascii="Times New Roman" w:hAnsi="Times New Roman" w:cs="Times New Roman"/>
        </w:rPr>
        <w:t>“</w:t>
      </w:r>
      <w:r>
        <w:rPr>
          <w:rFonts w:ascii="Times New Roman" w:hAnsi="Times New Roman" w:cs="Times New Roman"/>
        </w:rPr>
        <w:t>平台建设</w:t>
      </w:r>
      <w:r>
        <w:rPr>
          <w:rFonts w:ascii="Times New Roman" w:hAnsi="Times New Roman" w:cs="Times New Roman"/>
        </w:rPr>
        <w:t>+</w:t>
      </w:r>
      <w:r>
        <w:rPr>
          <w:rFonts w:ascii="Times New Roman" w:hAnsi="Times New Roman" w:cs="Times New Roman"/>
        </w:rPr>
        <w:t>设备租赁</w:t>
      </w:r>
      <w:r>
        <w:rPr>
          <w:rFonts w:ascii="Times New Roman" w:hAnsi="Times New Roman" w:cs="Times New Roman"/>
        </w:rPr>
        <w:t>”</w:t>
      </w:r>
      <w:r>
        <w:rPr>
          <w:rFonts w:ascii="Times New Roman" w:hAnsi="Times New Roman" w:cs="Times New Roman"/>
        </w:rPr>
        <w:t>模式，政府投资建设平台，企业负责设备采购与运维，财政压力降低</w:t>
      </w:r>
      <w:r>
        <w:rPr>
          <w:rFonts w:ascii="Times New Roman" w:hAnsi="Times New Roman" w:cs="Times New Roman"/>
        </w:rPr>
        <w:t>40%</w:t>
      </w:r>
      <w:r>
        <w:rPr>
          <w:rFonts w:ascii="Times New Roman" w:hAnsi="Times New Roman" w:cs="Times New Roman"/>
        </w:rPr>
        <w:t>，设备更新周期缩短至</w:t>
      </w:r>
      <w:r>
        <w:rPr>
          <w:rFonts w:ascii="Times New Roman" w:hAnsi="Times New Roman" w:cs="Times New Roman"/>
        </w:rPr>
        <w:t>3</w:t>
      </w:r>
      <w:r>
        <w:rPr>
          <w:rFonts w:ascii="Times New Roman" w:hAnsi="Times New Roman" w:cs="Times New Roman"/>
        </w:rPr>
        <w:t>年；</w:t>
      </w:r>
      <w:r>
        <w:rPr>
          <w:rFonts w:ascii="Times New Roman" w:hAnsi="Times New Roman" w:cs="Times New Roman"/>
        </w:rPr>
        <w:t>“</w:t>
      </w:r>
      <w:r>
        <w:rPr>
          <w:rFonts w:ascii="Times New Roman" w:hAnsi="Times New Roman" w:cs="Times New Roman"/>
        </w:rPr>
        <w:t>按清扫面积付费</w:t>
      </w:r>
      <w:r>
        <w:rPr>
          <w:rFonts w:ascii="Times New Roman" w:hAnsi="Times New Roman" w:cs="Times New Roman"/>
        </w:rPr>
        <w:t>”“</w:t>
      </w:r>
      <w:r>
        <w:rPr>
          <w:rFonts w:ascii="Times New Roman" w:hAnsi="Times New Roman" w:cs="Times New Roman"/>
        </w:rPr>
        <w:t>按垃圾清运量付费</w:t>
      </w:r>
      <w:r>
        <w:rPr>
          <w:rFonts w:ascii="Times New Roman" w:hAnsi="Times New Roman" w:cs="Times New Roman"/>
        </w:rPr>
        <w:t>”</w:t>
      </w:r>
      <w:r>
        <w:rPr>
          <w:rFonts w:ascii="Times New Roman" w:hAnsi="Times New Roman" w:cs="Times New Roman"/>
        </w:rPr>
        <w:t>等按效果付费模式成为主流，降低初始投入风险。市场竞争加剧，行业集中度提升，</w:t>
      </w:r>
      <w:r>
        <w:rPr>
          <w:rFonts w:ascii="Times New Roman" w:hAnsi="Times New Roman" w:cs="Times New Roman"/>
        </w:rPr>
        <w:t>2030</w:t>
      </w:r>
      <w:r>
        <w:rPr>
          <w:rFonts w:ascii="Times New Roman" w:hAnsi="Times New Roman" w:cs="Times New Roman"/>
        </w:rPr>
        <w:t>年前</w:t>
      </w:r>
      <w:r>
        <w:rPr>
          <w:rFonts w:ascii="Times New Roman" w:hAnsi="Times New Roman" w:cs="Times New Roman"/>
        </w:rPr>
        <w:t>CR5</w:t>
      </w:r>
      <w:r>
        <w:rPr>
          <w:rFonts w:ascii="Times New Roman" w:hAnsi="Times New Roman" w:cs="Times New Roman"/>
        </w:rPr>
        <w:t>预计达</w:t>
      </w:r>
      <w:r>
        <w:rPr>
          <w:rFonts w:ascii="Times New Roman" w:hAnsi="Times New Roman" w:cs="Times New Roman"/>
        </w:rPr>
        <w:t>60%</w:t>
      </w:r>
      <w:r>
        <w:rPr>
          <w:rFonts w:ascii="Times New Roman" w:hAnsi="Times New Roman" w:cs="Times New Roman"/>
        </w:rPr>
        <w:t>以</w:t>
      </w:r>
      <w:r>
        <w:rPr>
          <w:rFonts w:ascii="Times New Roman" w:hAnsi="Times New Roman" w:cs="Times New Roman"/>
        </w:rPr>
        <w:lastRenderedPageBreak/>
        <w:t>上，中小企业聚焦细分场景或区域市场，形成差异化竞争。</w:t>
      </w:r>
    </w:p>
    <w:p w14:paraId="0621A14E" w14:textId="769980FE" w:rsidR="009B1B0F" w:rsidRDefault="009B1B0F" w:rsidP="009B1B0F">
      <w:pPr>
        <w:ind w:firstLine="480"/>
        <w:rPr>
          <w:rFonts w:ascii="Times New Roman" w:hAnsi="Times New Roman" w:cs="Times New Roman"/>
        </w:rPr>
      </w:pPr>
      <w:r>
        <w:rPr>
          <w:rFonts w:ascii="Times New Roman" w:hAnsi="Times New Roman" w:cs="Times New Roman"/>
        </w:rPr>
        <w:t>政策层面，标准完善与支持方向优化成为重点。标准体系全面完善，涵盖技术要求、安全规范、测试方法、运营服务、数据安全等全链条，全国汽车标准化技术委员会制定的《自动驾驶环卫车辆技术要求和试验方法》将于</w:t>
      </w:r>
      <w:r>
        <w:rPr>
          <w:rFonts w:ascii="Times New Roman" w:hAnsi="Times New Roman" w:cs="Times New Roman"/>
        </w:rPr>
        <w:t>2026</w:t>
      </w:r>
      <w:r>
        <w:rPr>
          <w:rFonts w:ascii="Times New Roman" w:hAnsi="Times New Roman" w:cs="Times New Roman"/>
        </w:rPr>
        <w:t>年实施，对开放道路作业的</w:t>
      </w:r>
      <w:r>
        <w:rPr>
          <w:rFonts w:ascii="Times New Roman" w:hAnsi="Times New Roman" w:cs="Times New Roman"/>
        </w:rPr>
        <w:t>13</w:t>
      </w:r>
      <w:r>
        <w:rPr>
          <w:rFonts w:ascii="Times New Roman" w:hAnsi="Times New Roman" w:cs="Times New Roman"/>
        </w:rPr>
        <w:t>项核心指标作出强制性规定；数据安全、隐私保护相关标准逐步出台，地方标准与国家标准协同，针对不同区域制定差异化实施细则。政策支持从</w:t>
      </w:r>
      <w:r>
        <w:rPr>
          <w:rFonts w:ascii="Times New Roman" w:hAnsi="Times New Roman" w:cs="Times New Roman"/>
        </w:rPr>
        <w:t>“</w:t>
      </w:r>
      <w:r>
        <w:rPr>
          <w:rFonts w:ascii="Times New Roman" w:hAnsi="Times New Roman" w:cs="Times New Roman"/>
        </w:rPr>
        <w:t>普惠型</w:t>
      </w:r>
      <w:r>
        <w:rPr>
          <w:rFonts w:ascii="Times New Roman" w:hAnsi="Times New Roman" w:cs="Times New Roman"/>
        </w:rPr>
        <w:t>”</w:t>
      </w:r>
      <w:r>
        <w:rPr>
          <w:rFonts w:ascii="Times New Roman" w:hAnsi="Times New Roman" w:cs="Times New Roman"/>
        </w:rPr>
        <w:t>向</w:t>
      </w:r>
      <w:r>
        <w:rPr>
          <w:rFonts w:ascii="Times New Roman" w:hAnsi="Times New Roman" w:cs="Times New Roman"/>
        </w:rPr>
        <w:t>“</w:t>
      </w:r>
      <w:r>
        <w:rPr>
          <w:rFonts w:ascii="Times New Roman" w:hAnsi="Times New Roman" w:cs="Times New Roman"/>
        </w:rPr>
        <w:t>精准型</w:t>
      </w:r>
      <w:r>
        <w:rPr>
          <w:rFonts w:ascii="Times New Roman" w:hAnsi="Times New Roman" w:cs="Times New Roman"/>
        </w:rPr>
        <w:t>”</w:t>
      </w:r>
      <w:r>
        <w:rPr>
          <w:rFonts w:ascii="Times New Roman" w:hAnsi="Times New Roman" w:cs="Times New Roman"/>
        </w:rPr>
        <w:t>转变，财政补贴从</w:t>
      </w:r>
      <w:r>
        <w:rPr>
          <w:rFonts w:ascii="Times New Roman" w:hAnsi="Times New Roman" w:cs="Times New Roman"/>
        </w:rPr>
        <w:t>“</w:t>
      </w:r>
      <w:r>
        <w:rPr>
          <w:rFonts w:ascii="Times New Roman" w:hAnsi="Times New Roman" w:cs="Times New Roman"/>
        </w:rPr>
        <w:t>购车补贴</w:t>
      </w:r>
      <w:r>
        <w:rPr>
          <w:rFonts w:ascii="Times New Roman" w:hAnsi="Times New Roman" w:cs="Times New Roman"/>
        </w:rPr>
        <w:t>”</w:t>
      </w:r>
      <w:r>
        <w:rPr>
          <w:rFonts w:ascii="Times New Roman" w:hAnsi="Times New Roman" w:cs="Times New Roman"/>
        </w:rPr>
        <w:t>向</w:t>
      </w:r>
      <w:r>
        <w:rPr>
          <w:rFonts w:ascii="Times New Roman" w:hAnsi="Times New Roman" w:cs="Times New Roman"/>
        </w:rPr>
        <w:t>“</w:t>
      </w:r>
      <w:r>
        <w:rPr>
          <w:rFonts w:ascii="Times New Roman" w:hAnsi="Times New Roman" w:cs="Times New Roman"/>
        </w:rPr>
        <w:t>运营补贴</w:t>
      </w:r>
      <w:r>
        <w:rPr>
          <w:rFonts w:ascii="Times New Roman" w:hAnsi="Times New Roman" w:cs="Times New Roman"/>
        </w:rPr>
        <w:t>”“</w:t>
      </w:r>
      <w:r>
        <w:rPr>
          <w:rFonts w:ascii="Times New Roman" w:hAnsi="Times New Roman" w:cs="Times New Roman"/>
        </w:rPr>
        <w:t>研发补贴</w:t>
      </w:r>
      <w:r>
        <w:rPr>
          <w:rFonts w:ascii="Times New Roman" w:hAnsi="Times New Roman" w:cs="Times New Roman"/>
        </w:rPr>
        <w:t>”“</w:t>
      </w:r>
      <w:r>
        <w:rPr>
          <w:rFonts w:ascii="Times New Roman" w:hAnsi="Times New Roman" w:cs="Times New Roman"/>
        </w:rPr>
        <w:t>标准制定补贴</w:t>
      </w:r>
      <w:r>
        <w:rPr>
          <w:rFonts w:ascii="Times New Roman" w:hAnsi="Times New Roman" w:cs="Times New Roman"/>
        </w:rPr>
        <w:t>”</w:t>
      </w:r>
      <w:r>
        <w:rPr>
          <w:rFonts w:ascii="Times New Roman" w:hAnsi="Times New Roman" w:cs="Times New Roman"/>
        </w:rPr>
        <w:t>转变，对</w:t>
      </w:r>
      <w:r>
        <w:rPr>
          <w:rFonts w:ascii="Times New Roman" w:hAnsi="Times New Roman" w:cs="Times New Roman"/>
        </w:rPr>
        <w:t>L4</w:t>
      </w:r>
      <w:r>
        <w:rPr>
          <w:rFonts w:ascii="Times New Roman" w:hAnsi="Times New Roman" w:cs="Times New Roman"/>
        </w:rPr>
        <w:t>级以上高阶技术、氢燃料电池等前沿技术的研发补贴力度加大，对特殊场景应用给予专项运营补贴。路权开放与监管机制优化，更多城市开放公开道路路权，明确不同技术级别车辆的通行权限；监管机制从</w:t>
      </w:r>
      <w:r>
        <w:rPr>
          <w:rFonts w:ascii="Times New Roman" w:hAnsi="Times New Roman" w:cs="Times New Roman"/>
        </w:rPr>
        <w:t>“</w:t>
      </w:r>
      <w:r>
        <w:rPr>
          <w:rFonts w:ascii="Times New Roman" w:hAnsi="Times New Roman" w:cs="Times New Roman"/>
        </w:rPr>
        <w:t>事前审批</w:t>
      </w:r>
      <w:r>
        <w:rPr>
          <w:rFonts w:ascii="Times New Roman" w:hAnsi="Times New Roman" w:cs="Times New Roman"/>
        </w:rPr>
        <w:t>”</w:t>
      </w:r>
      <w:r>
        <w:rPr>
          <w:rFonts w:ascii="Times New Roman" w:hAnsi="Times New Roman" w:cs="Times New Roman"/>
        </w:rPr>
        <w:t>向</w:t>
      </w:r>
      <w:r>
        <w:rPr>
          <w:rFonts w:ascii="Times New Roman" w:hAnsi="Times New Roman" w:cs="Times New Roman"/>
        </w:rPr>
        <w:t>“</w:t>
      </w:r>
      <w:r>
        <w:rPr>
          <w:rFonts w:ascii="Times New Roman" w:hAnsi="Times New Roman" w:cs="Times New Roman"/>
        </w:rPr>
        <w:t>事中事后监管</w:t>
      </w:r>
      <w:r>
        <w:rPr>
          <w:rFonts w:ascii="Times New Roman" w:hAnsi="Times New Roman" w:cs="Times New Roman"/>
        </w:rPr>
        <w:t>”</w:t>
      </w:r>
      <w:r>
        <w:rPr>
          <w:rFonts w:ascii="Times New Roman" w:hAnsi="Times New Roman" w:cs="Times New Roman"/>
        </w:rPr>
        <w:t>转变，利用智慧平台实现实时监控与动态监管；事故责任划分机制明确，推动保险产品创新，开发专属保险。</w:t>
      </w:r>
    </w:p>
    <w:p w14:paraId="0C6A3F0E" w14:textId="25FBEF53" w:rsidR="0008449C" w:rsidRDefault="009B1B0F" w:rsidP="009B1B0F">
      <w:pPr>
        <w:ind w:firstLine="480"/>
        <w:rPr>
          <w:rFonts w:ascii="Times New Roman" w:hAnsi="Times New Roman" w:cs="Times New Roman"/>
        </w:rPr>
      </w:pPr>
      <w:r>
        <w:rPr>
          <w:rFonts w:ascii="Times New Roman" w:hAnsi="Times New Roman" w:cs="Times New Roman"/>
        </w:rPr>
        <w:t>生态层面，产业链协同与跨界融合深化。产业链协同发展，上游核心零部件领域实现国产化替代，华为、宁德时代、大疆等成为核心供应商，华为</w:t>
      </w:r>
      <w:r>
        <w:rPr>
          <w:rFonts w:ascii="Times New Roman" w:hAnsi="Times New Roman" w:cs="Times New Roman"/>
        </w:rPr>
        <w:t>AtlasAI</w:t>
      </w:r>
      <w:r>
        <w:rPr>
          <w:rFonts w:ascii="Times New Roman" w:hAnsi="Times New Roman" w:cs="Times New Roman"/>
        </w:rPr>
        <w:t>芯片、宁德时代磷酸铁锂储能系统广泛应用；中游形成</w:t>
      </w:r>
      <w:r>
        <w:rPr>
          <w:rFonts w:ascii="Times New Roman" w:hAnsi="Times New Roman" w:cs="Times New Roman"/>
        </w:rPr>
        <w:t>“</w:t>
      </w:r>
      <w:r>
        <w:rPr>
          <w:rFonts w:ascii="Times New Roman" w:hAnsi="Times New Roman" w:cs="Times New Roman"/>
        </w:rPr>
        <w:t>技术</w:t>
      </w:r>
      <w:r>
        <w:rPr>
          <w:rFonts w:ascii="Times New Roman" w:hAnsi="Times New Roman" w:cs="Times New Roman"/>
        </w:rPr>
        <w:t>+</w:t>
      </w:r>
      <w:r>
        <w:rPr>
          <w:rFonts w:ascii="Times New Roman" w:hAnsi="Times New Roman" w:cs="Times New Roman"/>
        </w:rPr>
        <w:t>制造</w:t>
      </w:r>
      <w:r>
        <w:rPr>
          <w:rFonts w:ascii="Times New Roman" w:hAnsi="Times New Roman" w:cs="Times New Roman"/>
        </w:rPr>
        <w:t>”</w:t>
      </w:r>
      <w:r>
        <w:rPr>
          <w:rFonts w:ascii="Times New Roman" w:hAnsi="Times New Roman" w:cs="Times New Roman"/>
        </w:rPr>
        <w:t>融合模式；下游环卫运营商加速智能化转型。跨界融合深化，</w:t>
      </w:r>
      <w:r>
        <w:rPr>
          <w:rFonts w:ascii="Times New Roman" w:hAnsi="Times New Roman" w:cs="Times New Roman"/>
        </w:rPr>
        <w:t>“</w:t>
      </w:r>
      <w:r>
        <w:rPr>
          <w:rFonts w:ascii="Times New Roman" w:hAnsi="Times New Roman" w:cs="Times New Roman"/>
        </w:rPr>
        <w:t>自动驾驶</w:t>
      </w:r>
      <w:r>
        <w:rPr>
          <w:rFonts w:ascii="Times New Roman" w:hAnsi="Times New Roman" w:cs="Times New Roman"/>
        </w:rPr>
        <w:t>+</w:t>
      </w:r>
      <w:r>
        <w:rPr>
          <w:rFonts w:ascii="Times New Roman" w:hAnsi="Times New Roman" w:cs="Times New Roman"/>
        </w:rPr>
        <w:t>智慧环卫</w:t>
      </w:r>
      <w:r>
        <w:rPr>
          <w:rFonts w:ascii="Times New Roman" w:hAnsi="Times New Roman" w:cs="Times New Roman"/>
        </w:rPr>
        <w:t>+</w:t>
      </w:r>
      <w:r>
        <w:rPr>
          <w:rFonts w:ascii="Times New Roman" w:hAnsi="Times New Roman" w:cs="Times New Roman"/>
        </w:rPr>
        <w:t>智慧城市</w:t>
      </w:r>
      <w:r>
        <w:rPr>
          <w:rFonts w:ascii="Times New Roman" w:hAnsi="Times New Roman" w:cs="Times New Roman"/>
        </w:rPr>
        <w:t>”</w:t>
      </w:r>
      <w:r>
        <w:rPr>
          <w:rFonts w:ascii="Times New Roman" w:hAnsi="Times New Roman" w:cs="Times New Roman"/>
        </w:rPr>
        <w:t>融合，自动驾驶环卫车辆成为智慧城市移动感知终端；</w:t>
      </w:r>
      <w:r>
        <w:rPr>
          <w:rFonts w:ascii="Times New Roman" w:hAnsi="Times New Roman" w:cs="Times New Roman"/>
        </w:rPr>
        <w:t>“</w:t>
      </w:r>
      <w:r>
        <w:rPr>
          <w:rFonts w:ascii="Times New Roman" w:hAnsi="Times New Roman" w:cs="Times New Roman"/>
        </w:rPr>
        <w:t>环卫</w:t>
      </w:r>
      <w:r>
        <w:rPr>
          <w:rFonts w:ascii="Times New Roman" w:hAnsi="Times New Roman" w:cs="Times New Roman"/>
        </w:rPr>
        <w:t>+</w:t>
      </w:r>
      <w:r>
        <w:rPr>
          <w:rFonts w:ascii="Times New Roman" w:hAnsi="Times New Roman" w:cs="Times New Roman"/>
        </w:rPr>
        <w:t>能源</w:t>
      </w:r>
      <w:r>
        <w:rPr>
          <w:rFonts w:ascii="Times New Roman" w:hAnsi="Times New Roman" w:cs="Times New Roman"/>
        </w:rPr>
        <w:t>”</w:t>
      </w:r>
      <w:r>
        <w:rPr>
          <w:rFonts w:ascii="Times New Roman" w:hAnsi="Times New Roman" w:cs="Times New Roman"/>
        </w:rPr>
        <w:t>融合，加氢站、换电站与环卫作业点协同布局；</w:t>
      </w:r>
      <w:r>
        <w:rPr>
          <w:rFonts w:ascii="Times New Roman" w:hAnsi="Times New Roman" w:cs="Times New Roman"/>
        </w:rPr>
        <w:t>“</w:t>
      </w:r>
      <w:r>
        <w:rPr>
          <w:rFonts w:ascii="Times New Roman" w:hAnsi="Times New Roman" w:cs="Times New Roman"/>
        </w:rPr>
        <w:t>环卫</w:t>
      </w:r>
      <w:r>
        <w:rPr>
          <w:rFonts w:ascii="Times New Roman" w:hAnsi="Times New Roman" w:cs="Times New Roman"/>
        </w:rPr>
        <w:t>+AI+</w:t>
      </w:r>
      <w:r>
        <w:rPr>
          <w:rFonts w:ascii="Times New Roman" w:hAnsi="Times New Roman" w:cs="Times New Roman"/>
        </w:rPr>
        <w:t>大数据</w:t>
      </w:r>
      <w:r>
        <w:rPr>
          <w:rFonts w:ascii="Times New Roman" w:hAnsi="Times New Roman" w:cs="Times New Roman"/>
        </w:rPr>
        <w:t>”</w:t>
      </w:r>
      <w:r>
        <w:rPr>
          <w:rFonts w:ascii="Times New Roman" w:hAnsi="Times New Roman" w:cs="Times New Roman"/>
        </w:rPr>
        <w:t>融合，基于大数据分析预测垃圾产生热点区域，实现精准作业。国际合作与海外拓展加速，中国企业凭借成本优势、技术成熟度与规模化经验参与全球竞争，仙途智能已与沙特阿吉兰兄弟控股合作，在沙特利雅得落地商业化项目；中国标准通过</w:t>
      </w:r>
      <w:r>
        <w:rPr>
          <w:rFonts w:ascii="Times New Roman" w:hAnsi="Times New Roman" w:cs="Times New Roman"/>
        </w:rPr>
        <w:t>“</w:t>
      </w:r>
      <w:r>
        <w:rPr>
          <w:rFonts w:ascii="Times New Roman" w:hAnsi="Times New Roman" w:cs="Times New Roman"/>
        </w:rPr>
        <w:t>一带一路</w:t>
      </w:r>
      <w:r>
        <w:rPr>
          <w:rFonts w:ascii="Times New Roman" w:hAnsi="Times New Roman" w:cs="Times New Roman"/>
        </w:rPr>
        <w:t>”</w:t>
      </w:r>
      <w:r>
        <w:rPr>
          <w:rFonts w:ascii="Times New Roman" w:hAnsi="Times New Roman" w:cs="Times New Roman"/>
        </w:rPr>
        <w:t>合作机制向海外输出，国际技术合作深入。</w:t>
      </w:r>
    </w:p>
    <w:p w14:paraId="4D1905C3" w14:textId="77777777" w:rsidR="0008449C" w:rsidRDefault="0008449C">
      <w:pPr>
        <w:widowControl/>
        <w:spacing w:line="240" w:lineRule="auto"/>
        <w:ind w:firstLineChars="0" w:firstLine="0"/>
        <w:jc w:val="left"/>
        <w:rPr>
          <w:rFonts w:ascii="Times New Roman" w:hAnsi="Times New Roman" w:cs="Times New Roman"/>
        </w:rPr>
      </w:pPr>
      <w:r>
        <w:rPr>
          <w:rFonts w:ascii="Times New Roman" w:hAnsi="Times New Roman" w:cs="Times New Roman"/>
        </w:rPr>
        <w:br w:type="page"/>
      </w:r>
    </w:p>
    <w:p w14:paraId="26B59364" w14:textId="7C6B861C" w:rsidR="00546C59" w:rsidRDefault="00546C59" w:rsidP="00546C59">
      <w:pPr>
        <w:pStyle w:val="1"/>
        <w:ind w:firstLine="640"/>
        <w:rPr>
          <w:rFonts w:hint="eastAsia"/>
        </w:rPr>
      </w:pPr>
      <w:bookmarkStart w:id="8" w:name="_Toc214623996"/>
      <w:r>
        <w:lastRenderedPageBreak/>
        <w:t>第二章</w:t>
      </w:r>
      <w:r w:rsidR="0052282F">
        <w:rPr>
          <w:rFonts w:hint="eastAsia"/>
        </w:rPr>
        <w:t xml:space="preserve"> </w:t>
      </w:r>
      <w:r w:rsidR="009E7244">
        <w:rPr>
          <w:rFonts w:hint="eastAsia"/>
        </w:rPr>
        <w:t>自动驾驶环卫技术剖析</w:t>
      </w:r>
      <w:bookmarkEnd w:id="8"/>
    </w:p>
    <w:p w14:paraId="59E81CAC" w14:textId="77777777" w:rsidR="00DC7F33" w:rsidRPr="00EC23E4" w:rsidRDefault="00DC7F33" w:rsidP="00EC23E4">
      <w:pPr>
        <w:pStyle w:val="2"/>
        <w:rPr>
          <w:rFonts w:hint="eastAsia"/>
        </w:rPr>
      </w:pPr>
      <w:bookmarkStart w:id="9" w:name="_Toc209611454"/>
      <w:bookmarkStart w:id="10" w:name="_Toc214623997"/>
      <w:r w:rsidRPr="00EC23E4">
        <w:t>2.1</w:t>
      </w:r>
      <w:bookmarkEnd w:id="9"/>
      <w:r w:rsidRPr="00EC23E4">
        <w:t>核心技术原理</w:t>
      </w:r>
      <w:bookmarkEnd w:id="10"/>
    </w:p>
    <w:p w14:paraId="38A0E4D3" w14:textId="77777777" w:rsidR="00DC7F33" w:rsidRDefault="00DC7F33" w:rsidP="00DC7F33">
      <w:pPr>
        <w:ind w:firstLine="480"/>
        <w:rPr>
          <w:rFonts w:ascii="Times New Roman" w:hAnsi="Times New Roman" w:cs="Times New Roman"/>
        </w:rPr>
      </w:pPr>
      <w:bookmarkStart w:id="11" w:name="_Toc209611458"/>
      <w:r>
        <w:rPr>
          <w:rFonts w:ascii="Times New Roman" w:hAnsi="Times New Roman" w:cs="Times New Roman"/>
        </w:rPr>
        <w:t>无人驾驶环卫技术的应用依赖于一系列核心技术的集成与创新，这些技术共同支撑起无人环卫平台的自主作业能力。</w:t>
      </w:r>
    </w:p>
    <w:p w14:paraId="6FCC8349" w14:textId="77777777" w:rsidR="00DC7F33" w:rsidRDefault="00DC7F33" w:rsidP="00DC7F33">
      <w:pPr>
        <w:pStyle w:val="3"/>
        <w:spacing w:before="312"/>
        <w:ind w:left="-600" w:firstLine="560"/>
        <w:rPr>
          <w:rFonts w:ascii="Times New Roman" w:hAnsi="Times New Roman" w:cs="Times New Roman"/>
        </w:rPr>
      </w:pPr>
      <w:bookmarkStart w:id="12" w:name="_Toc214623998"/>
      <w:r>
        <w:rPr>
          <w:rFonts w:ascii="Times New Roman" w:hAnsi="Times New Roman" w:cs="Times New Roman"/>
        </w:rPr>
        <w:t>2.1.1</w:t>
      </w:r>
      <w:r>
        <w:rPr>
          <w:rFonts w:ascii="Times New Roman" w:hAnsi="Times New Roman" w:cs="Times New Roman"/>
        </w:rPr>
        <w:t>环境感知技术</w:t>
      </w:r>
      <w:bookmarkEnd w:id="12"/>
    </w:p>
    <w:p w14:paraId="13D58387" w14:textId="77777777" w:rsidR="00DC7F33" w:rsidRDefault="00DC7F33" w:rsidP="00DC7F33">
      <w:pPr>
        <w:ind w:firstLine="480"/>
        <w:rPr>
          <w:rFonts w:ascii="Times New Roman" w:hAnsi="Times New Roman" w:cs="Times New Roman"/>
        </w:rPr>
      </w:pPr>
      <w:r>
        <w:rPr>
          <w:rFonts w:ascii="Times New Roman" w:hAnsi="Times New Roman" w:cs="Times New Roman"/>
        </w:rPr>
        <w:t>环境感知是无人驾驶环卫平台实现自主作业的基础，它通过多种传感器融合技术，实时获取周围环境信息，为后续的决策与规划提供依据。</w:t>
      </w:r>
    </w:p>
    <w:p w14:paraId="01239D33" w14:textId="77777777" w:rsidR="00DC7F33" w:rsidRDefault="00DC7F33" w:rsidP="00DC7F33">
      <w:pPr>
        <w:ind w:firstLine="480"/>
        <w:rPr>
          <w:rFonts w:ascii="Times New Roman" w:hAnsi="Times New Roman" w:cs="Times New Roman"/>
        </w:rPr>
      </w:pPr>
      <w:r>
        <w:rPr>
          <w:rFonts w:ascii="Times New Roman" w:hAnsi="Times New Roman" w:cs="Times New Roman"/>
        </w:rPr>
        <w:t>一是激光雷达。激光雷达通过发射激光束并接收反射信号，精确测量周围物体的距离和位置，生成高精度的三维点云数据。这些数据对于构建环境地图、识别障碍物至关重要。在无人环卫平台中，激光雷达通常部署在车辆顶部或四周，以实现</w:t>
      </w:r>
      <w:r>
        <w:rPr>
          <w:rFonts w:ascii="Times New Roman" w:hAnsi="Times New Roman" w:cs="Times New Roman"/>
        </w:rPr>
        <w:t>360</w:t>
      </w:r>
      <w:r>
        <w:rPr>
          <w:rFonts w:ascii="Times New Roman" w:hAnsi="Times New Roman" w:cs="Times New Roman"/>
        </w:rPr>
        <w:t>度无死角探测。</w:t>
      </w:r>
    </w:p>
    <w:p w14:paraId="4E52681F" w14:textId="77777777" w:rsidR="00DC7F33" w:rsidRDefault="00DC7F33" w:rsidP="00DC7F33">
      <w:pPr>
        <w:ind w:firstLine="480"/>
        <w:rPr>
          <w:rFonts w:ascii="Times New Roman" w:hAnsi="Times New Roman" w:cs="Times New Roman"/>
        </w:rPr>
      </w:pPr>
      <w:r>
        <w:rPr>
          <w:rFonts w:ascii="Times New Roman" w:hAnsi="Times New Roman" w:cs="Times New Roman"/>
        </w:rPr>
        <w:t>二是毫米波雷达。毫米波雷达利用毫米波频段的电磁波进行探测，具有穿透力强、抗干扰性好等特点，适用于恶劣天气条件下的障碍物检测。在无人环卫平台中，毫米波雷达主要用于近距离障碍物的快速检测与避障。</w:t>
      </w:r>
    </w:p>
    <w:p w14:paraId="4A7148C0" w14:textId="77777777" w:rsidR="00DC7F33" w:rsidRDefault="00DC7F33" w:rsidP="00DC7F33">
      <w:pPr>
        <w:ind w:firstLine="480"/>
        <w:rPr>
          <w:rFonts w:ascii="Times New Roman" w:hAnsi="Times New Roman" w:cs="Times New Roman"/>
        </w:rPr>
      </w:pPr>
      <w:r>
        <w:rPr>
          <w:rFonts w:ascii="Times New Roman" w:hAnsi="Times New Roman" w:cs="Times New Roman"/>
        </w:rPr>
        <w:t>三是超声波雷达。超声波雷达通过发射超声波并接收回波来测量距离，具有成本低、实现简单的优点。在无人环卫平台中，超声波雷达通常用于近距离障碍物的检测，如车辆四周的障碍物预警。</w:t>
      </w:r>
    </w:p>
    <w:p w14:paraId="7700CABC" w14:textId="77777777" w:rsidR="00DC7F33" w:rsidRDefault="00DC7F33" w:rsidP="00DC7F33">
      <w:pPr>
        <w:ind w:firstLine="480"/>
        <w:rPr>
          <w:rFonts w:ascii="Times New Roman" w:hAnsi="Times New Roman" w:cs="Times New Roman"/>
        </w:rPr>
      </w:pPr>
      <w:r>
        <w:rPr>
          <w:rFonts w:ascii="Times New Roman" w:hAnsi="Times New Roman" w:cs="Times New Roman"/>
        </w:rPr>
        <w:t>四是视觉传感器。视觉传感器（如摄像头）通过捕捉周围环境的图像信息，进行图像处理与识别，提取道路标记、交通信号灯、行人等关键信息。视觉传感器在无人环卫平台中主要用于道路识别、交通标志识别以及垃圾识别等任务。</w:t>
      </w:r>
    </w:p>
    <w:p w14:paraId="746E7818" w14:textId="77777777" w:rsidR="00DC7F33" w:rsidRDefault="00DC7F33" w:rsidP="00DC7F33">
      <w:pPr>
        <w:ind w:firstLine="480"/>
        <w:rPr>
          <w:rFonts w:ascii="Times New Roman" w:hAnsi="Times New Roman" w:cs="Times New Roman"/>
        </w:rPr>
      </w:pPr>
      <w:r>
        <w:rPr>
          <w:rFonts w:ascii="Times New Roman" w:hAnsi="Times New Roman" w:cs="Times New Roman"/>
        </w:rPr>
        <w:t>五是惯性导航系统。惯性导航系统（</w:t>
      </w:r>
      <w:r>
        <w:rPr>
          <w:rFonts w:ascii="Times New Roman" w:hAnsi="Times New Roman" w:cs="Times New Roman"/>
        </w:rPr>
        <w:t>INS</w:t>
      </w:r>
      <w:r>
        <w:rPr>
          <w:rFonts w:ascii="Times New Roman" w:hAnsi="Times New Roman" w:cs="Times New Roman"/>
        </w:rPr>
        <w:t>）利用加速度计和陀螺仪测量车辆的加速度和角速度，通过积分运算得到车辆的位置、速度和姿态信息。在无人环卫平台中，惯性导航系统与其他定位技术（如</w:t>
      </w:r>
      <w:r>
        <w:rPr>
          <w:rFonts w:ascii="Times New Roman" w:hAnsi="Times New Roman" w:cs="Times New Roman"/>
        </w:rPr>
        <w:t>GPS</w:t>
      </w:r>
      <w:r>
        <w:rPr>
          <w:rFonts w:ascii="Times New Roman" w:hAnsi="Times New Roman" w:cs="Times New Roman"/>
        </w:rPr>
        <w:t>）融合，提高定位精度和鲁棒性。</w:t>
      </w:r>
    </w:p>
    <w:p w14:paraId="4D021CD7" w14:textId="77777777" w:rsidR="00DC7F33" w:rsidRDefault="00DC7F33" w:rsidP="00DC7F33">
      <w:pPr>
        <w:pStyle w:val="3"/>
        <w:spacing w:before="312"/>
        <w:ind w:left="-600" w:firstLine="560"/>
        <w:rPr>
          <w:rFonts w:ascii="Times New Roman" w:hAnsi="Times New Roman" w:cs="Times New Roman"/>
        </w:rPr>
      </w:pPr>
      <w:bookmarkStart w:id="13" w:name="_Toc214623999"/>
      <w:r>
        <w:rPr>
          <w:rFonts w:ascii="Times New Roman" w:hAnsi="Times New Roman" w:cs="Times New Roman"/>
        </w:rPr>
        <w:lastRenderedPageBreak/>
        <w:t>2.1.2</w:t>
      </w:r>
      <w:r>
        <w:rPr>
          <w:rFonts w:ascii="Times New Roman" w:hAnsi="Times New Roman" w:cs="Times New Roman"/>
        </w:rPr>
        <w:t>定位与建图技术</w:t>
      </w:r>
      <w:bookmarkEnd w:id="13"/>
    </w:p>
    <w:p w14:paraId="65194223" w14:textId="77777777" w:rsidR="00DC7F33" w:rsidRDefault="00DC7F33" w:rsidP="00DC7F33">
      <w:pPr>
        <w:ind w:firstLine="480"/>
        <w:rPr>
          <w:rFonts w:ascii="Times New Roman" w:hAnsi="Times New Roman" w:cs="Times New Roman"/>
        </w:rPr>
      </w:pPr>
      <w:r>
        <w:rPr>
          <w:rFonts w:ascii="Times New Roman" w:hAnsi="Times New Roman" w:cs="Times New Roman"/>
        </w:rPr>
        <w:t>定位与建图（</w:t>
      </w:r>
      <w:r>
        <w:rPr>
          <w:rFonts w:ascii="Times New Roman" w:hAnsi="Times New Roman" w:cs="Times New Roman"/>
        </w:rPr>
        <w:t>SLAM, Simultaneous Localization and Mapping</w:t>
      </w:r>
      <w:r>
        <w:rPr>
          <w:rFonts w:ascii="Times New Roman" w:hAnsi="Times New Roman" w:cs="Times New Roman"/>
        </w:rPr>
        <w:t>）是无人驾驶环卫平台实现自主导航的关键技术。</w:t>
      </w:r>
    </w:p>
    <w:p w14:paraId="150B3759" w14:textId="77777777" w:rsidR="00DC7F33" w:rsidRDefault="00DC7F33" w:rsidP="00DC7F33">
      <w:pPr>
        <w:ind w:firstLine="480"/>
        <w:rPr>
          <w:rFonts w:ascii="Times New Roman" w:hAnsi="Times New Roman" w:cs="Times New Roman"/>
        </w:rPr>
      </w:pPr>
      <w:r>
        <w:rPr>
          <w:rFonts w:ascii="Times New Roman" w:hAnsi="Times New Roman" w:cs="Times New Roman"/>
        </w:rPr>
        <w:t>它通过传感器数据实时构建环境地图，并确定车辆在地图中的位置。</w:t>
      </w:r>
    </w:p>
    <w:p w14:paraId="6A5703C2" w14:textId="77777777" w:rsidR="00DC7F33" w:rsidRDefault="00DC7F33" w:rsidP="00DC7F33">
      <w:pPr>
        <w:ind w:firstLine="480"/>
        <w:rPr>
          <w:rFonts w:ascii="Times New Roman" w:hAnsi="Times New Roman" w:cs="Times New Roman"/>
        </w:rPr>
      </w:pPr>
      <w:r>
        <w:rPr>
          <w:rFonts w:ascii="Times New Roman" w:hAnsi="Times New Roman" w:cs="Times New Roman"/>
        </w:rPr>
        <w:t>一是激光</w:t>
      </w:r>
      <w:r>
        <w:rPr>
          <w:rFonts w:ascii="Times New Roman" w:hAnsi="Times New Roman" w:cs="Times New Roman"/>
        </w:rPr>
        <w:t>SLAM</w:t>
      </w:r>
      <w:r>
        <w:rPr>
          <w:rFonts w:ascii="Times New Roman" w:hAnsi="Times New Roman" w:cs="Times New Roman"/>
        </w:rPr>
        <w:t>。激光</w:t>
      </w:r>
      <w:r>
        <w:rPr>
          <w:rFonts w:ascii="Times New Roman" w:hAnsi="Times New Roman" w:cs="Times New Roman"/>
        </w:rPr>
        <w:t>SLAM</w:t>
      </w:r>
      <w:r>
        <w:rPr>
          <w:rFonts w:ascii="Times New Roman" w:hAnsi="Times New Roman" w:cs="Times New Roman"/>
        </w:rPr>
        <w:t>利用激光雷达的点云数据，通过匹配算法（如</w:t>
      </w:r>
      <w:r>
        <w:rPr>
          <w:rFonts w:ascii="Times New Roman" w:hAnsi="Times New Roman" w:cs="Times New Roman"/>
        </w:rPr>
        <w:t>ICP, Iterative Closest Point</w:t>
      </w:r>
      <w:r>
        <w:rPr>
          <w:rFonts w:ascii="Times New Roman" w:hAnsi="Times New Roman" w:cs="Times New Roman"/>
        </w:rPr>
        <w:t>）实现环境地图的构建与车辆定位。激光</w:t>
      </w:r>
      <w:r>
        <w:rPr>
          <w:rFonts w:ascii="Times New Roman" w:hAnsi="Times New Roman" w:cs="Times New Roman"/>
        </w:rPr>
        <w:t>SLAM</w:t>
      </w:r>
      <w:r>
        <w:rPr>
          <w:rFonts w:ascii="Times New Roman" w:hAnsi="Times New Roman" w:cs="Times New Roman"/>
        </w:rPr>
        <w:t>具有精度高、鲁棒性强的优点，适用于复杂环境下的自主导航。</w:t>
      </w:r>
    </w:p>
    <w:p w14:paraId="27380CAF" w14:textId="77777777" w:rsidR="00DC7F33" w:rsidRDefault="00DC7F33" w:rsidP="00DC7F33">
      <w:pPr>
        <w:ind w:firstLine="480"/>
        <w:rPr>
          <w:rFonts w:ascii="Times New Roman" w:hAnsi="Times New Roman" w:cs="Times New Roman"/>
        </w:rPr>
      </w:pPr>
      <w:r>
        <w:rPr>
          <w:rFonts w:ascii="Times New Roman" w:hAnsi="Times New Roman" w:cs="Times New Roman"/>
        </w:rPr>
        <w:t>二是视觉</w:t>
      </w:r>
      <w:r>
        <w:rPr>
          <w:rFonts w:ascii="Times New Roman" w:hAnsi="Times New Roman" w:cs="Times New Roman"/>
        </w:rPr>
        <w:t>SLAM</w:t>
      </w:r>
      <w:r>
        <w:rPr>
          <w:rFonts w:ascii="Times New Roman" w:hAnsi="Times New Roman" w:cs="Times New Roman"/>
        </w:rPr>
        <w:t>。视觉</w:t>
      </w:r>
      <w:r>
        <w:rPr>
          <w:rFonts w:ascii="Times New Roman" w:hAnsi="Times New Roman" w:cs="Times New Roman"/>
        </w:rPr>
        <w:t>SLAM</w:t>
      </w:r>
      <w:r>
        <w:rPr>
          <w:rFonts w:ascii="Times New Roman" w:hAnsi="Times New Roman" w:cs="Times New Roman"/>
        </w:rPr>
        <w:t>利用摄像头的图像信息，通过特征提取与匹配算法（如</w:t>
      </w:r>
      <w:r>
        <w:rPr>
          <w:rFonts w:ascii="Times New Roman" w:hAnsi="Times New Roman" w:cs="Times New Roman"/>
        </w:rPr>
        <w:t>ORB-SLAM</w:t>
      </w:r>
      <w:r>
        <w:rPr>
          <w:rFonts w:ascii="Times New Roman" w:hAnsi="Times New Roman" w:cs="Times New Roman"/>
        </w:rPr>
        <w:t>）实现环境地图的构建与车辆定位。视觉</w:t>
      </w:r>
      <w:r>
        <w:rPr>
          <w:rFonts w:ascii="Times New Roman" w:hAnsi="Times New Roman" w:cs="Times New Roman"/>
        </w:rPr>
        <w:t>SLAM</w:t>
      </w:r>
      <w:r>
        <w:rPr>
          <w:rFonts w:ascii="Times New Roman" w:hAnsi="Times New Roman" w:cs="Times New Roman"/>
        </w:rPr>
        <w:t>在光线充足、纹理丰富的环境中表现良好，但受光照条件影响较大。</w:t>
      </w:r>
    </w:p>
    <w:p w14:paraId="2C4B5BEF" w14:textId="77777777" w:rsidR="00DC7F33" w:rsidRDefault="00DC7F33" w:rsidP="00DC7F33">
      <w:pPr>
        <w:ind w:firstLine="480"/>
        <w:rPr>
          <w:rFonts w:ascii="Times New Roman" w:hAnsi="Times New Roman" w:cs="Times New Roman"/>
        </w:rPr>
      </w:pPr>
      <w:r>
        <w:rPr>
          <w:rFonts w:ascii="Times New Roman" w:hAnsi="Times New Roman" w:cs="Times New Roman"/>
        </w:rPr>
        <w:t>三是多传感器融合定位。为了进一步提高定位精度和鲁棒性，无人环卫平台通常采用多传感器融合定位技术，将激光雷达、视觉传感器、惯性导航系统、</w:t>
      </w:r>
      <w:r>
        <w:rPr>
          <w:rFonts w:ascii="Times New Roman" w:hAnsi="Times New Roman" w:cs="Times New Roman"/>
        </w:rPr>
        <w:t>GPS</w:t>
      </w:r>
      <w:r>
        <w:rPr>
          <w:rFonts w:ascii="Times New Roman" w:hAnsi="Times New Roman" w:cs="Times New Roman"/>
        </w:rPr>
        <w:t>等多种传感器的数据进行融合处理，实现优势互补。</w:t>
      </w:r>
    </w:p>
    <w:p w14:paraId="6212A8CD" w14:textId="77777777" w:rsidR="00DC7F33" w:rsidRDefault="00DC7F33" w:rsidP="00DC7F33">
      <w:pPr>
        <w:pStyle w:val="3"/>
        <w:spacing w:before="312"/>
        <w:ind w:left="-600" w:firstLine="560"/>
        <w:rPr>
          <w:rFonts w:ascii="Times New Roman" w:hAnsi="Times New Roman" w:cs="Times New Roman"/>
        </w:rPr>
      </w:pPr>
      <w:bookmarkStart w:id="14" w:name="_Toc214624000"/>
      <w:r>
        <w:rPr>
          <w:rFonts w:ascii="Times New Roman" w:hAnsi="Times New Roman" w:cs="Times New Roman"/>
        </w:rPr>
        <w:t>2.1.3</w:t>
      </w:r>
      <w:r>
        <w:rPr>
          <w:rFonts w:ascii="Times New Roman" w:hAnsi="Times New Roman" w:cs="Times New Roman"/>
        </w:rPr>
        <w:t>路径规划技术</w:t>
      </w:r>
      <w:bookmarkEnd w:id="14"/>
    </w:p>
    <w:p w14:paraId="00E2BD88" w14:textId="77777777" w:rsidR="00DC7F33" w:rsidRDefault="00DC7F33" w:rsidP="00DC7F33">
      <w:pPr>
        <w:ind w:firstLine="480"/>
        <w:rPr>
          <w:rFonts w:ascii="Times New Roman" w:hAnsi="Times New Roman" w:cs="Times New Roman"/>
        </w:rPr>
      </w:pPr>
      <w:r>
        <w:rPr>
          <w:rFonts w:ascii="Times New Roman" w:hAnsi="Times New Roman" w:cs="Times New Roman"/>
        </w:rPr>
        <w:t>路径规划是无人驾驶环卫平台实现自主作业的核心技术之一，它根据任务需求和环境信息，规划出一条安全、高效的行驶路径。</w:t>
      </w:r>
    </w:p>
    <w:p w14:paraId="158DC3F4" w14:textId="77777777" w:rsidR="00DC7F33" w:rsidRDefault="00DC7F33" w:rsidP="00DC7F33">
      <w:pPr>
        <w:ind w:firstLine="480"/>
        <w:rPr>
          <w:rFonts w:ascii="Times New Roman" w:hAnsi="Times New Roman" w:cs="Times New Roman"/>
        </w:rPr>
      </w:pPr>
      <w:r>
        <w:rPr>
          <w:rFonts w:ascii="Times New Roman" w:hAnsi="Times New Roman" w:cs="Times New Roman"/>
        </w:rPr>
        <w:t>路径规划技术主要包括全局路径规划和局部路径规划两部分。</w:t>
      </w:r>
    </w:p>
    <w:p w14:paraId="7AA32E4C" w14:textId="77777777" w:rsidR="00DC7F33" w:rsidRDefault="00DC7F33" w:rsidP="00DC7F33">
      <w:pPr>
        <w:ind w:firstLine="480"/>
        <w:rPr>
          <w:rFonts w:ascii="Times New Roman" w:hAnsi="Times New Roman" w:cs="Times New Roman"/>
        </w:rPr>
      </w:pPr>
      <w:r>
        <w:rPr>
          <w:rFonts w:ascii="Times New Roman" w:hAnsi="Times New Roman" w:cs="Times New Roman"/>
        </w:rPr>
        <w:t>全局路径规划根据先验地图信息和任务需求，规划出一条覆盖整个作业区域的最优路径。在无人环卫平台中，全局路径规划通常采用全覆盖路径规划算法，如栅格腐蚀法、改进弓字形算法等，以实现作业区域的最大化覆盖。</w:t>
      </w:r>
    </w:p>
    <w:p w14:paraId="613409F6" w14:textId="77777777" w:rsidR="00DC7F33" w:rsidRDefault="00DC7F33" w:rsidP="00DC7F33">
      <w:pPr>
        <w:ind w:firstLine="480"/>
        <w:rPr>
          <w:rFonts w:ascii="Times New Roman" w:hAnsi="Times New Roman" w:cs="Times New Roman"/>
        </w:rPr>
      </w:pPr>
      <w:r>
        <w:rPr>
          <w:rFonts w:ascii="Times New Roman" w:hAnsi="Times New Roman" w:cs="Times New Roman"/>
        </w:rPr>
        <w:t>一、栅格腐蚀法：针对车道区域的清扫任务，栅格腐蚀法通过对车道地图的栅格化处理，生成多条平行清扫参考路径，并在环卫平台的运动学约束下进行路径的平滑连接，以实现车道区域的全覆盖清扫。</w:t>
      </w:r>
    </w:p>
    <w:p w14:paraId="246F1DA0" w14:textId="77777777" w:rsidR="00DC7F33" w:rsidRDefault="00DC7F33" w:rsidP="00DC7F33">
      <w:pPr>
        <w:ind w:firstLine="480"/>
        <w:rPr>
          <w:rFonts w:ascii="Times New Roman" w:hAnsi="Times New Roman" w:cs="Times New Roman"/>
        </w:rPr>
      </w:pPr>
      <w:r>
        <w:rPr>
          <w:rFonts w:ascii="Times New Roman" w:hAnsi="Times New Roman" w:cs="Times New Roman"/>
        </w:rPr>
        <w:t>二、改进弓字形算法：针对矩形广场区域的清扫任务，改进弓字形算法基于环卫车的转向能力约束，自适应生成弓字偏移距离，并用</w:t>
      </w:r>
      <w:r>
        <w:rPr>
          <w:rFonts w:ascii="Times New Roman" w:hAnsi="Times New Roman" w:cs="Times New Roman"/>
        </w:rPr>
        <w:t>Dubins</w:t>
      </w:r>
      <w:r>
        <w:rPr>
          <w:rFonts w:ascii="Times New Roman" w:hAnsi="Times New Roman" w:cs="Times New Roman"/>
        </w:rPr>
        <w:t>曲线进行掉头路径的端点衔接，以实现转向受限区域的全覆盖清扫。</w:t>
      </w:r>
    </w:p>
    <w:p w14:paraId="55D0553F" w14:textId="77777777" w:rsidR="00DC7F33" w:rsidRDefault="00DC7F33" w:rsidP="00DC7F33">
      <w:pPr>
        <w:ind w:firstLine="480"/>
        <w:rPr>
          <w:rFonts w:ascii="Times New Roman" w:hAnsi="Times New Roman" w:cs="Times New Roman"/>
        </w:rPr>
      </w:pPr>
      <w:r>
        <w:rPr>
          <w:rFonts w:ascii="Times New Roman" w:hAnsi="Times New Roman" w:cs="Times New Roman"/>
        </w:rPr>
        <w:t>三、局部路径规划：局部路径规划根据全局路径规划和实时环境信息，规划</w:t>
      </w:r>
      <w:r>
        <w:rPr>
          <w:rFonts w:ascii="Times New Roman" w:hAnsi="Times New Roman" w:cs="Times New Roman"/>
        </w:rPr>
        <w:lastRenderedPageBreak/>
        <w:t>出一条满足车辆动力学约束的局部行驶路径。</w:t>
      </w:r>
    </w:p>
    <w:p w14:paraId="34632EB9" w14:textId="77777777" w:rsidR="00DC7F33" w:rsidRDefault="00DC7F33" w:rsidP="00DC7F33">
      <w:pPr>
        <w:ind w:firstLine="480"/>
        <w:rPr>
          <w:rFonts w:ascii="Times New Roman" w:hAnsi="Times New Roman" w:cs="Times New Roman"/>
        </w:rPr>
      </w:pPr>
      <w:r>
        <w:rPr>
          <w:rFonts w:ascii="Times New Roman" w:hAnsi="Times New Roman" w:cs="Times New Roman"/>
        </w:rPr>
        <w:t>在无人环卫平台中，局部路径规划通常采用基于采样的算法（如</w:t>
      </w:r>
      <w:r>
        <w:rPr>
          <w:rFonts w:ascii="Times New Roman" w:hAnsi="Times New Roman" w:cs="Times New Roman"/>
        </w:rPr>
        <w:t>RRT, Rapidly-exploring Random Trees</w:t>
      </w:r>
      <w:r>
        <w:rPr>
          <w:rFonts w:ascii="Times New Roman" w:hAnsi="Times New Roman" w:cs="Times New Roman"/>
        </w:rPr>
        <w:t>）或基于优化的算法（如</w:t>
      </w:r>
      <w:r>
        <w:rPr>
          <w:rFonts w:ascii="Times New Roman" w:hAnsi="Times New Roman" w:cs="Times New Roman"/>
        </w:rPr>
        <w:t>MPC, Model Predictive Control</w:t>
      </w:r>
      <w:r>
        <w:rPr>
          <w:rFonts w:ascii="Times New Roman" w:hAnsi="Times New Roman" w:cs="Times New Roman"/>
        </w:rPr>
        <w:t>），以实现实时避障和轨迹优化。</w:t>
      </w:r>
    </w:p>
    <w:p w14:paraId="5C044B11" w14:textId="77777777" w:rsidR="00DC7F33" w:rsidRDefault="00DC7F33" w:rsidP="00DC7F33">
      <w:pPr>
        <w:pStyle w:val="3"/>
        <w:spacing w:before="312"/>
        <w:ind w:left="-600" w:firstLine="560"/>
        <w:rPr>
          <w:rFonts w:ascii="Times New Roman" w:hAnsi="Times New Roman" w:cs="Times New Roman"/>
        </w:rPr>
      </w:pPr>
      <w:bookmarkStart w:id="15" w:name="_Toc214624001"/>
      <w:r>
        <w:rPr>
          <w:rFonts w:ascii="Times New Roman" w:hAnsi="Times New Roman" w:cs="Times New Roman"/>
        </w:rPr>
        <w:t>2.1.4</w:t>
      </w:r>
      <w:r>
        <w:rPr>
          <w:rFonts w:ascii="Times New Roman" w:hAnsi="Times New Roman" w:cs="Times New Roman"/>
        </w:rPr>
        <w:t>行为决策技术</w:t>
      </w:r>
      <w:bookmarkEnd w:id="15"/>
    </w:p>
    <w:p w14:paraId="2BC0BF8A" w14:textId="77777777" w:rsidR="00DC7F33" w:rsidRDefault="00DC7F33" w:rsidP="00DC7F33">
      <w:pPr>
        <w:ind w:firstLine="480"/>
        <w:rPr>
          <w:rFonts w:ascii="Times New Roman" w:hAnsi="Times New Roman" w:cs="Times New Roman"/>
        </w:rPr>
      </w:pPr>
      <w:r>
        <w:rPr>
          <w:rFonts w:ascii="Times New Roman" w:hAnsi="Times New Roman" w:cs="Times New Roman"/>
        </w:rPr>
        <w:t>行为决策是无人驾驶环卫平台实现自主作业的关键环节，它根据环境感知信息和路径规划结果，输出合理的驾驶行为。</w:t>
      </w:r>
    </w:p>
    <w:p w14:paraId="1C80EE59" w14:textId="77777777" w:rsidR="00DC7F33" w:rsidRDefault="00DC7F33" w:rsidP="00DC7F33">
      <w:pPr>
        <w:ind w:firstLine="480"/>
        <w:rPr>
          <w:rFonts w:ascii="Times New Roman" w:hAnsi="Times New Roman" w:cs="Times New Roman"/>
        </w:rPr>
      </w:pPr>
      <w:r>
        <w:rPr>
          <w:rFonts w:ascii="Times New Roman" w:hAnsi="Times New Roman" w:cs="Times New Roman"/>
        </w:rPr>
        <w:t>行为决策技术主要包括基于规则的行为决策和基于学习的行为决策两种。</w:t>
      </w:r>
    </w:p>
    <w:p w14:paraId="19447E50" w14:textId="77777777" w:rsidR="00DC7F33" w:rsidRDefault="00DC7F33" w:rsidP="00DC7F33">
      <w:pPr>
        <w:ind w:firstLine="480"/>
        <w:rPr>
          <w:rFonts w:ascii="Times New Roman" w:hAnsi="Times New Roman" w:cs="Times New Roman"/>
        </w:rPr>
      </w:pPr>
      <w:r>
        <w:rPr>
          <w:rFonts w:ascii="Times New Roman" w:hAnsi="Times New Roman" w:cs="Times New Roman"/>
        </w:rPr>
        <w:t>基于规则的行为决策采用预设的规则和条件判断，输出离散的驾驶行为。</w:t>
      </w:r>
    </w:p>
    <w:p w14:paraId="73AE7C74" w14:textId="77777777" w:rsidR="00DC7F33" w:rsidRDefault="00DC7F33" w:rsidP="00DC7F33">
      <w:pPr>
        <w:ind w:firstLine="480"/>
        <w:rPr>
          <w:rFonts w:ascii="Times New Roman" w:hAnsi="Times New Roman" w:cs="Times New Roman"/>
        </w:rPr>
      </w:pPr>
      <w:r>
        <w:rPr>
          <w:rFonts w:ascii="Times New Roman" w:hAnsi="Times New Roman" w:cs="Times New Roman"/>
        </w:rPr>
        <w:t>常见的规则式行为决策方法包括有限状态机（</w:t>
      </w:r>
      <w:r>
        <w:rPr>
          <w:rFonts w:ascii="Times New Roman" w:hAnsi="Times New Roman" w:cs="Times New Roman"/>
        </w:rPr>
        <w:t>FSM</w:t>
      </w:r>
      <w:r>
        <w:rPr>
          <w:rFonts w:ascii="Times New Roman" w:hAnsi="Times New Roman" w:cs="Times New Roman"/>
        </w:rPr>
        <w:t>）、决策树等。</w:t>
      </w:r>
    </w:p>
    <w:p w14:paraId="07E97397" w14:textId="77777777" w:rsidR="00DC7F33" w:rsidRDefault="00DC7F33" w:rsidP="00DC7F33">
      <w:pPr>
        <w:ind w:firstLine="480"/>
        <w:rPr>
          <w:rFonts w:ascii="Times New Roman" w:hAnsi="Times New Roman" w:cs="Times New Roman"/>
        </w:rPr>
      </w:pPr>
      <w:r>
        <w:rPr>
          <w:rFonts w:ascii="Times New Roman" w:hAnsi="Times New Roman" w:cs="Times New Roman"/>
        </w:rPr>
        <w:t>有限状态机（</w:t>
      </w:r>
      <w:r>
        <w:rPr>
          <w:rFonts w:ascii="Times New Roman" w:hAnsi="Times New Roman" w:cs="Times New Roman"/>
        </w:rPr>
        <w:t>FSM</w:t>
      </w:r>
      <w:r>
        <w:rPr>
          <w:rFonts w:ascii="Times New Roman" w:hAnsi="Times New Roman" w:cs="Times New Roman"/>
        </w:rPr>
        <w:t>）：</w:t>
      </w:r>
      <w:r>
        <w:rPr>
          <w:rFonts w:ascii="Times New Roman" w:hAnsi="Times New Roman" w:cs="Times New Roman"/>
        </w:rPr>
        <w:t>FSM</w:t>
      </w:r>
      <w:r>
        <w:rPr>
          <w:rFonts w:ascii="Times New Roman" w:hAnsi="Times New Roman" w:cs="Times New Roman"/>
        </w:rPr>
        <w:t>将驾驶行为划分为若干个状态，根据事件触发状态转换。在无人环卫平台中，</w:t>
      </w:r>
      <w:r>
        <w:rPr>
          <w:rFonts w:ascii="Times New Roman" w:hAnsi="Times New Roman" w:cs="Times New Roman"/>
        </w:rPr>
        <w:t>FSM</w:t>
      </w:r>
      <w:r>
        <w:rPr>
          <w:rFonts w:ascii="Times New Roman" w:hAnsi="Times New Roman" w:cs="Times New Roman"/>
        </w:rPr>
        <w:t>可以根据不同的交通场景和任务需求，定义多种驾驶状态（如直行、转弯、避障等），并通过状态转换实现自主驾驶。</w:t>
      </w:r>
    </w:p>
    <w:p w14:paraId="22042EAA" w14:textId="77777777" w:rsidR="00DC7F33" w:rsidRDefault="00DC7F33" w:rsidP="00DC7F33">
      <w:pPr>
        <w:ind w:firstLine="480"/>
        <w:rPr>
          <w:rFonts w:ascii="Times New Roman" w:hAnsi="Times New Roman" w:cs="Times New Roman"/>
        </w:rPr>
      </w:pPr>
      <w:r>
        <w:rPr>
          <w:rFonts w:ascii="Times New Roman" w:hAnsi="Times New Roman" w:cs="Times New Roman"/>
        </w:rPr>
        <w:t>决策树：决策树通过树状结构模拟决策过程，根据节点判断执行</w:t>
      </w:r>
      <w:r>
        <w:rPr>
          <w:rFonts w:ascii="Times New Roman" w:hAnsi="Times New Roman" w:cs="Times New Roman"/>
        </w:rPr>
        <w:t>“if-then”</w:t>
      </w:r>
      <w:r>
        <w:rPr>
          <w:rFonts w:ascii="Times New Roman" w:hAnsi="Times New Roman" w:cs="Times New Roman"/>
        </w:rPr>
        <w:t>的逻辑规则。在无人环卫平台中，决策树可以根据环境感知信息和路径规划结果，选择最优的驾驶行为。</w:t>
      </w:r>
    </w:p>
    <w:p w14:paraId="157EFC30" w14:textId="77777777" w:rsidR="00DC7F33" w:rsidRDefault="00DC7F33" w:rsidP="00DC7F33">
      <w:pPr>
        <w:ind w:firstLine="480"/>
        <w:rPr>
          <w:rFonts w:ascii="Times New Roman" w:hAnsi="Times New Roman" w:cs="Times New Roman"/>
        </w:rPr>
      </w:pPr>
      <w:r>
        <w:rPr>
          <w:rFonts w:ascii="Times New Roman" w:hAnsi="Times New Roman" w:cs="Times New Roman"/>
        </w:rPr>
        <w:t>基于学习的行为决策：基于学习的行为决策采用机器学习算法，通过大量数据训练模型，实现驾驶行为的自主生成。</w:t>
      </w:r>
    </w:p>
    <w:p w14:paraId="439D7B67" w14:textId="77777777" w:rsidR="00DC7F33" w:rsidRDefault="00DC7F33" w:rsidP="00DC7F33">
      <w:pPr>
        <w:ind w:firstLine="480"/>
        <w:rPr>
          <w:rFonts w:ascii="Times New Roman" w:hAnsi="Times New Roman" w:cs="Times New Roman"/>
        </w:rPr>
      </w:pPr>
      <w:r>
        <w:rPr>
          <w:rFonts w:ascii="Times New Roman" w:hAnsi="Times New Roman" w:cs="Times New Roman"/>
        </w:rPr>
        <w:t>常见的基于学习的行为决策方法包括深度强化学习、监督学习等。</w:t>
      </w:r>
    </w:p>
    <w:p w14:paraId="0B940094" w14:textId="77777777" w:rsidR="00DC7F33" w:rsidRDefault="00DC7F33" w:rsidP="00DC7F33">
      <w:pPr>
        <w:ind w:firstLine="480"/>
        <w:rPr>
          <w:rFonts w:ascii="Times New Roman" w:hAnsi="Times New Roman" w:cs="Times New Roman"/>
        </w:rPr>
      </w:pPr>
      <w:r>
        <w:rPr>
          <w:rFonts w:ascii="Times New Roman" w:hAnsi="Times New Roman" w:cs="Times New Roman"/>
        </w:rPr>
        <w:t>深度强化学习：深度强化学习结合深度学习和强化学习技术，通过智能体与环境的交互学习最优行为策略。在无人环卫平台中，深度强化学习可以根据实时环境信息和奖励机制，自主生成最优的驾驶行为。</w:t>
      </w:r>
    </w:p>
    <w:p w14:paraId="47E6DF4B" w14:textId="77777777" w:rsidR="00DC7F33" w:rsidRDefault="00DC7F33" w:rsidP="00DC7F33">
      <w:pPr>
        <w:ind w:firstLine="480"/>
        <w:rPr>
          <w:rFonts w:ascii="Times New Roman" w:hAnsi="Times New Roman" w:cs="Times New Roman"/>
        </w:rPr>
      </w:pPr>
      <w:r>
        <w:rPr>
          <w:rFonts w:ascii="Times New Roman" w:hAnsi="Times New Roman" w:cs="Times New Roman"/>
        </w:rPr>
        <w:t>监督学习：监督学习通过大量标注数据进行模型训练，实现驾驶行为的预测与生成。在无人环卫平台中，监督学习可以用于交通标志识别、行人检测等任务，为行为决策提供辅助信息。</w:t>
      </w:r>
    </w:p>
    <w:p w14:paraId="7F111C8E" w14:textId="77777777" w:rsidR="00DC7F33" w:rsidRDefault="00DC7F33" w:rsidP="00DC7F33">
      <w:pPr>
        <w:pStyle w:val="3"/>
        <w:spacing w:before="312"/>
        <w:ind w:left="-600" w:firstLine="560"/>
        <w:rPr>
          <w:rFonts w:ascii="Times New Roman" w:hAnsi="Times New Roman" w:cs="Times New Roman"/>
        </w:rPr>
      </w:pPr>
      <w:bookmarkStart w:id="16" w:name="_Toc214624002"/>
      <w:r>
        <w:rPr>
          <w:rFonts w:ascii="Times New Roman" w:hAnsi="Times New Roman" w:cs="Times New Roman"/>
        </w:rPr>
        <w:t>2.1.5</w:t>
      </w:r>
      <w:r>
        <w:rPr>
          <w:rFonts w:ascii="Times New Roman" w:hAnsi="Times New Roman" w:cs="Times New Roman"/>
        </w:rPr>
        <w:t>运动控制技术</w:t>
      </w:r>
      <w:bookmarkEnd w:id="16"/>
    </w:p>
    <w:p w14:paraId="4E816B65" w14:textId="77777777" w:rsidR="00DC7F33" w:rsidRDefault="00DC7F33" w:rsidP="00DC7F33">
      <w:pPr>
        <w:ind w:firstLine="480"/>
        <w:rPr>
          <w:rFonts w:ascii="Times New Roman" w:hAnsi="Times New Roman" w:cs="Times New Roman"/>
        </w:rPr>
      </w:pPr>
      <w:r>
        <w:rPr>
          <w:rFonts w:ascii="Times New Roman" w:hAnsi="Times New Roman" w:cs="Times New Roman"/>
        </w:rPr>
        <w:t>运动控制是无人驾驶环卫平台实现自主作业的最后一步，它根据行为决策结</w:t>
      </w:r>
      <w:r>
        <w:rPr>
          <w:rFonts w:ascii="Times New Roman" w:hAnsi="Times New Roman" w:cs="Times New Roman"/>
        </w:rPr>
        <w:lastRenderedPageBreak/>
        <w:t>果和车辆动力学模型，输出具体的控制指令，实现车辆的精确控制。</w:t>
      </w:r>
    </w:p>
    <w:p w14:paraId="5601EC9D" w14:textId="77777777" w:rsidR="00DC7F33" w:rsidRDefault="00DC7F33" w:rsidP="00DC7F33">
      <w:pPr>
        <w:ind w:firstLine="480"/>
        <w:rPr>
          <w:rFonts w:ascii="Times New Roman" w:hAnsi="Times New Roman" w:cs="Times New Roman"/>
        </w:rPr>
      </w:pPr>
      <w:r>
        <w:rPr>
          <w:rFonts w:ascii="Times New Roman" w:hAnsi="Times New Roman" w:cs="Times New Roman"/>
        </w:rPr>
        <w:t>首先是横向控制。横向控制主要负责车辆的转向控制，以实现路径跟踪和避障等功能。常见的横向控制算法包括</w:t>
      </w:r>
      <w:r>
        <w:rPr>
          <w:rFonts w:ascii="Times New Roman" w:hAnsi="Times New Roman" w:cs="Times New Roman"/>
        </w:rPr>
        <w:t>PID</w:t>
      </w:r>
      <w:r>
        <w:rPr>
          <w:rFonts w:ascii="Times New Roman" w:hAnsi="Times New Roman" w:cs="Times New Roman"/>
        </w:rPr>
        <w:t>控制、纯追踪控制、模型预测控制（</w:t>
      </w:r>
      <w:r>
        <w:rPr>
          <w:rFonts w:ascii="Times New Roman" w:hAnsi="Times New Roman" w:cs="Times New Roman"/>
        </w:rPr>
        <w:t>MPC</w:t>
      </w:r>
      <w:r>
        <w:rPr>
          <w:rFonts w:ascii="Times New Roman" w:hAnsi="Times New Roman" w:cs="Times New Roman"/>
        </w:rPr>
        <w:t>）等。在无人环卫平台中，横向控制需要综合考虑车辆动力学特性、路面条件以及环境感知信息，实现平稳、准确的转向控制。</w:t>
      </w:r>
    </w:p>
    <w:p w14:paraId="22DF2498" w14:textId="77777777" w:rsidR="00DC7F33" w:rsidRDefault="00DC7F33" w:rsidP="00DC7F33">
      <w:pPr>
        <w:ind w:firstLine="480"/>
        <w:rPr>
          <w:rFonts w:ascii="Times New Roman" w:hAnsi="Times New Roman" w:cs="Times New Roman"/>
        </w:rPr>
      </w:pPr>
      <w:r>
        <w:rPr>
          <w:rFonts w:ascii="Times New Roman" w:hAnsi="Times New Roman" w:cs="Times New Roman"/>
        </w:rPr>
        <w:t>其次是纵向控制。纵向控制主要负责车辆的速度控制，以实现车速调节、停车控制等功能。常见的纵向控制算法包括</w:t>
      </w:r>
      <w:r>
        <w:rPr>
          <w:rFonts w:ascii="Times New Roman" w:hAnsi="Times New Roman" w:cs="Times New Roman"/>
        </w:rPr>
        <w:t>PID</w:t>
      </w:r>
      <w:r>
        <w:rPr>
          <w:rFonts w:ascii="Times New Roman" w:hAnsi="Times New Roman" w:cs="Times New Roman"/>
        </w:rPr>
        <w:t>控制、滑模控制等。在无人环卫平台中，纵向控制需要综合考虑交通信号、障碍物距离以及车辆动力学特性，实现安全、高效的速度控制。</w:t>
      </w:r>
    </w:p>
    <w:p w14:paraId="658BA1B9" w14:textId="77777777" w:rsidR="00DC7F33" w:rsidRDefault="00DC7F33" w:rsidP="00DC7F33">
      <w:pPr>
        <w:ind w:firstLine="480"/>
        <w:rPr>
          <w:rFonts w:ascii="Times New Roman" w:hAnsi="Times New Roman" w:cs="Times New Roman"/>
        </w:rPr>
      </w:pPr>
      <w:r>
        <w:rPr>
          <w:rFonts w:ascii="Times New Roman" w:hAnsi="Times New Roman" w:cs="Times New Roman"/>
        </w:rPr>
        <w:t>通过上述核心技术的集成与创新，无人驾驶环卫平台能够实现自主作业，显著提高环卫作业的效率和质量，降低人力成本和安全风险。</w:t>
      </w:r>
    </w:p>
    <w:p w14:paraId="38C8337D" w14:textId="77777777" w:rsidR="00DC7F33" w:rsidRPr="00EC23E4" w:rsidRDefault="00DC7F33" w:rsidP="00EC23E4">
      <w:pPr>
        <w:pStyle w:val="2"/>
        <w:rPr>
          <w:rFonts w:hint="eastAsia"/>
        </w:rPr>
      </w:pPr>
      <w:bookmarkStart w:id="17" w:name="_Toc214624003"/>
      <w:r w:rsidRPr="00EC23E4">
        <w:t xml:space="preserve">2.2 </w:t>
      </w:r>
      <w:bookmarkEnd w:id="11"/>
      <w:r w:rsidRPr="00EC23E4">
        <w:t>技术难点与解决方案</w:t>
      </w:r>
      <w:bookmarkEnd w:id="17"/>
    </w:p>
    <w:p w14:paraId="736C10DB" w14:textId="77777777" w:rsidR="00DC7F33" w:rsidRDefault="00DC7F33" w:rsidP="00DC7F33">
      <w:pPr>
        <w:ind w:firstLine="480"/>
        <w:rPr>
          <w:rFonts w:ascii="Times New Roman" w:hAnsi="Times New Roman" w:cs="Times New Roman"/>
        </w:rPr>
      </w:pPr>
      <w:r>
        <w:rPr>
          <w:rFonts w:ascii="Times New Roman" w:hAnsi="Times New Roman" w:cs="Times New Roman"/>
        </w:rPr>
        <w:t>无人环卫技术在园区场景的应用虽具备显著优势与落地潜力，却需突破环境感知、决策规划、运动控制等多维度技术瓶颈。以下将结合园区环境特性，系统分析核心技术难点，并针对性提出解决方案，为技术落地提供支撑。</w:t>
      </w:r>
    </w:p>
    <w:p w14:paraId="13CFA895" w14:textId="77777777" w:rsidR="00DC7F33" w:rsidRDefault="00DC7F33" w:rsidP="00DC7F33">
      <w:pPr>
        <w:pStyle w:val="3"/>
        <w:spacing w:before="312"/>
        <w:ind w:left="-600" w:firstLine="560"/>
        <w:rPr>
          <w:rFonts w:ascii="Times New Roman" w:hAnsi="Times New Roman" w:cs="Times New Roman"/>
        </w:rPr>
      </w:pPr>
      <w:bookmarkStart w:id="18" w:name="_Toc214624004"/>
      <w:r>
        <w:rPr>
          <w:rFonts w:ascii="Times New Roman" w:hAnsi="Times New Roman" w:cs="Times New Roman"/>
        </w:rPr>
        <w:t>2.2.1</w:t>
      </w:r>
      <w:r>
        <w:rPr>
          <w:rFonts w:ascii="Times New Roman" w:hAnsi="Times New Roman" w:cs="Times New Roman"/>
        </w:rPr>
        <w:t>环境感知的精确性与鲁棒性</w:t>
      </w:r>
      <w:bookmarkEnd w:id="18"/>
    </w:p>
    <w:p w14:paraId="20831BE5" w14:textId="77777777" w:rsidR="00DC7F33" w:rsidRDefault="00DC7F33" w:rsidP="00DC7F33">
      <w:pPr>
        <w:ind w:firstLine="480"/>
        <w:rPr>
          <w:rFonts w:ascii="Times New Roman" w:hAnsi="Times New Roman" w:cs="Times New Roman"/>
        </w:rPr>
      </w:pPr>
      <w:r>
        <w:rPr>
          <w:rFonts w:ascii="Times New Roman" w:hAnsi="Times New Roman" w:cs="Times New Roman"/>
        </w:rPr>
        <w:t>环境感知是无人环卫平台自主作业的前提，其数据质量直接决定决策规划的有效性，但园区场景的复杂性与动态性，给感知系统带来双重挑战。</w:t>
      </w:r>
    </w:p>
    <w:p w14:paraId="60D1E9C5" w14:textId="77777777" w:rsidR="00DC7F33" w:rsidRDefault="00DC7F33" w:rsidP="00DC7F33">
      <w:pPr>
        <w:ind w:firstLine="480"/>
        <w:rPr>
          <w:rFonts w:ascii="Times New Roman" w:hAnsi="Times New Roman" w:cs="Times New Roman"/>
        </w:rPr>
      </w:pPr>
      <w:r>
        <w:rPr>
          <w:rFonts w:ascii="Times New Roman" w:hAnsi="Times New Roman" w:cs="Times New Roman"/>
        </w:rPr>
        <w:t>从场景适配来看，园区包含车道、广场、人行道等多元道路形态，既存在车辆、行人、树木等静态障碍物，又叠加雨雪雾霾、低光照等动态环境因素，传统传感器在这些复杂条件下易出现性能衰减，难以输出稳定准确的感知数据。与此同时，无人环卫平台通常配备激光雷达、摄像头、毫米波雷达等多种传感器，各类设备各有优劣，如何实现不同传感器数据的互补融合，确保信息传递的一致性与完整性，成为感知系统需要攻克的另一核心难题。</w:t>
      </w:r>
    </w:p>
    <w:p w14:paraId="700212A4" w14:textId="77777777" w:rsidR="00DC7F33" w:rsidRDefault="00DC7F33" w:rsidP="00DC7F33">
      <w:pPr>
        <w:ind w:firstLine="480"/>
        <w:rPr>
          <w:rFonts w:ascii="Times New Roman" w:hAnsi="Times New Roman" w:cs="Times New Roman"/>
        </w:rPr>
      </w:pPr>
      <w:r>
        <w:rPr>
          <w:rFonts w:ascii="Times New Roman" w:hAnsi="Times New Roman" w:cs="Times New Roman"/>
        </w:rPr>
        <w:t>为应对这一挑战，首先需强化传感器的适配能力，选用抗雾激光雷达、红外摄像头等高性能设备，提升恶劣环境与低光照条件下的感知精度，同时建立定期校准与维护机制，保障传感器长期稳定运行。其次要优化多传感器融合算法，将</w:t>
      </w:r>
      <w:r>
        <w:rPr>
          <w:rFonts w:ascii="Times New Roman" w:hAnsi="Times New Roman" w:cs="Times New Roman"/>
        </w:rPr>
        <w:lastRenderedPageBreak/>
        <w:t>卡尔曼滤波、粒子滤波等传统算法与深度学习模型相结合，实现传感器数据的智能融合与精准解读，弥补单一传感器的局限性。此外还需引入高精地图与定位辅助，构建包含道路细节、障碍物分布、交通标志的园区高精地图，搭配</w:t>
      </w:r>
      <w:r>
        <w:rPr>
          <w:rFonts w:ascii="Times New Roman" w:hAnsi="Times New Roman" w:cs="Times New Roman"/>
        </w:rPr>
        <w:t>GPS</w:t>
      </w:r>
      <w:r>
        <w:rPr>
          <w:rFonts w:ascii="Times New Roman" w:hAnsi="Times New Roman" w:cs="Times New Roman"/>
        </w:rPr>
        <w:t>与</w:t>
      </w:r>
      <w:r>
        <w:rPr>
          <w:rFonts w:ascii="Times New Roman" w:hAnsi="Times New Roman" w:cs="Times New Roman"/>
        </w:rPr>
        <w:t>IMU</w:t>
      </w:r>
      <w:r>
        <w:rPr>
          <w:rFonts w:ascii="Times New Roman" w:hAnsi="Times New Roman" w:cs="Times New Roman"/>
        </w:rPr>
        <w:t>惯性测量单元实现平台精确定位，为感知系统提供扎实的先验信息支撑。</w:t>
      </w:r>
    </w:p>
    <w:p w14:paraId="1A9202E2" w14:textId="77777777" w:rsidR="00DC7F33" w:rsidRDefault="00DC7F33" w:rsidP="00DC7F33">
      <w:pPr>
        <w:pStyle w:val="3"/>
        <w:spacing w:before="312"/>
        <w:ind w:left="-600" w:firstLine="560"/>
        <w:rPr>
          <w:rFonts w:ascii="Times New Roman" w:hAnsi="Times New Roman" w:cs="Times New Roman"/>
        </w:rPr>
      </w:pPr>
      <w:bookmarkStart w:id="19" w:name="_Toc214624005"/>
      <w:r>
        <w:rPr>
          <w:rFonts w:ascii="Times New Roman" w:hAnsi="Times New Roman" w:cs="Times New Roman"/>
        </w:rPr>
        <w:t>2.2.2</w:t>
      </w:r>
      <w:r>
        <w:rPr>
          <w:rFonts w:ascii="Times New Roman" w:hAnsi="Times New Roman" w:cs="Times New Roman"/>
        </w:rPr>
        <w:t>全局路径规划与动态避障</w:t>
      </w:r>
      <w:bookmarkEnd w:id="19"/>
    </w:p>
    <w:p w14:paraId="6E8561C1" w14:textId="77777777" w:rsidR="00DC7F33" w:rsidRDefault="00DC7F33" w:rsidP="00DC7F33">
      <w:pPr>
        <w:ind w:firstLine="480"/>
        <w:rPr>
          <w:rFonts w:ascii="Times New Roman" w:hAnsi="Times New Roman" w:cs="Times New Roman"/>
        </w:rPr>
      </w:pPr>
      <w:r>
        <w:rPr>
          <w:rFonts w:ascii="Times New Roman" w:hAnsi="Times New Roman" w:cs="Times New Roman"/>
        </w:rPr>
        <w:t>全局路径规划的核心目标是生成满足全覆盖清扫需求的最优路径，同时应对园区场景的复杂性与动态性，这对算法的适应性与灵活性提出了高要求。</w:t>
      </w:r>
    </w:p>
    <w:p w14:paraId="0E041829" w14:textId="77777777" w:rsidR="00DC7F33" w:rsidRDefault="00DC7F33" w:rsidP="00DC7F33">
      <w:pPr>
        <w:ind w:firstLine="480"/>
        <w:rPr>
          <w:rFonts w:ascii="Times New Roman" w:hAnsi="Times New Roman" w:cs="Times New Roman"/>
        </w:rPr>
      </w:pPr>
      <w:r>
        <w:rPr>
          <w:rFonts w:ascii="Times New Roman" w:hAnsi="Times New Roman" w:cs="Times New Roman"/>
        </w:rPr>
        <w:t>在场景适配层面，园区内车道、广场等不同区域的作业规则与清扫需求差异显著，车道区域需严格遵守交通规则避免逆行横穿，广场区域则需兼顾清扫效率与全覆盖效果，传统路径规划算法难以同时满足这些差异化要求。而在动态应对方面，园区内行人、临时车辆等动态障碍物的随机出现，要求平台不仅能实时完成避让动作，还需保障清扫任务的连续性，如何在避让与任务推进之间找到平衡，实现快速合理的路径重规划，成为另一大技术难点。</w:t>
      </w:r>
    </w:p>
    <w:p w14:paraId="4E1F97DD" w14:textId="77777777" w:rsidR="00DC7F33" w:rsidRDefault="00DC7F33" w:rsidP="00DC7F33">
      <w:pPr>
        <w:ind w:firstLine="480"/>
        <w:rPr>
          <w:rFonts w:ascii="Times New Roman" w:hAnsi="Times New Roman" w:cs="Times New Roman"/>
        </w:rPr>
      </w:pPr>
      <w:r>
        <w:rPr>
          <w:rFonts w:ascii="Times New Roman" w:hAnsi="Times New Roman" w:cs="Times New Roman"/>
        </w:rPr>
        <w:t>针对这些问题，可采用分层路径规划策略，将全局路径拆解为区域子任务，针对车道区域采用基于栅格腐蚀的全覆盖路径生成方法，保障符合交通规则，针对广场区域优化弓字形算法，提升清扫效率。同时要构建动态避障与重规划机制，通过视觉、激光雷达技术检测动态障碍物，结合行为决策模块实现自主避让，当路径受阻时自动触发重规划算法，生成新的可行路径以保障任务连续性。此外还需融入多目标优化逻辑，在路径规划中综合考量路径长度、清扫覆盖率、能耗等多项指标，通过多目标优化算法生成最优解，并结合实时环境与任务需求动态调整规划策略，提升作业灵活性。</w:t>
      </w:r>
    </w:p>
    <w:p w14:paraId="2D11D141" w14:textId="77777777" w:rsidR="00DC7F33" w:rsidRDefault="00DC7F33" w:rsidP="00DC7F33">
      <w:pPr>
        <w:pStyle w:val="3"/>
        <w:spacing w:before="312"/>
        <w:ind w:left="-600" w:firstLine="560"/>
        <w:rPr>
          <w:rFonts w:ascii="Times New Roman" w:hAnsi="Times New Roman" w:cs="Times New Roman"/>
        </w:rPr>
      </w:pPr>
      <w:bookmarkStart w:id="20" w:name="_Toc214624006"/>
      <w:r>
        <w:rPr>
          <w:rFonts w:ascii="Times New Roman" w:hAnsi="Times New Roman" w:cs="Times New Roman"/>
        </w:rPr>
        <w:t>2.2.3</w:t>
      </w:r>
      <w:r>
        <w:rPr>
          <w:rFonts w:ascii="Times New Roman" w:hAnsi="Times New Roman" w:cs="Times New Roman"/>
        </w:rPr>
        <w:t>行为决策的合理性与可解释性</w:t>
      </w:r>
      <w:bookmarkEnd w:id="20"/>
    </w:p>
    <w:p w14:paraId="1F956788" w14:textId="77777777" w:rsidR="00DC7F33" w:rsidRDefault="00DC7F33" w:rsidP="00DC7F33">
      <w:pPr>
        <w:ind w:firstLine="480"/>
        <w:rPr>
          <w:rFonts w:ascii="Times New Roman" w:hAnsi="Times New Roman" w:cs="Times New Roman"/>
        </w:rPr>
      </w:pPr>
      <w:r>
        <w:rPr>
          <w:rFonts w:ascii="Times New Roman" w:hAnsi="Times New Roman" w:cs="Times New Roman"/>
        </w:rPr>
        <w:t>行为决策是无人环卫平台的核心环节，需基于感知数据与路径规划结果输出适配场景的驾驶行为，同时兼顾安全性与可追溯性，这在复杂的园区环境中面临双重挑战。</w:t>
      </w:r>
    </w:p>
    <w:p w14:paraId="41B199BC" w14:textId="77777777" w:rsidR="00DC7F33" w:rsidRDefault="00DC7F33" w:rsidP="00DC7F33">
      <w:pPr>
        <w:ind w:firstLine="480"/>
        <w:rPr>
          <w:rFonts w:ascii="Times New Roman" w:hAnsi="Times New Roman" w:cs="Times New Roman"/>
        </w:rPr>
      </w:pPr>
      <w:r>
        <w:rPr>
          <w:rFonts w:ascii="Times New Roman" w:hAnsi="Times New Roman" w:cs="Times New Roman"/>
        </w:rPr>
        <w:t>一方面，园区涵盖车道行驶、广场清扫、交叉路口通行等多元场景，不同场景的作业需求与安全约束各不相同，如何设计兼具通用性与针对性的决策逻辑，</w:t>
      </w:r>
      <w:r>
        <w:rPr>
          <w:rFonts w:ascii="Times New Roman" w:hAnsi="Times New Roman" w:cs="Times New Roman"/>
        </w:rPr>
        <w:lastRenderedPageBreak/>
        <w:t>让平台在不同场景下都能做出合理反应，是决策系统设计的关键难题。另一方面，传统机器学习驱动的决策方法存在</w:t>
      </w:r>
      <w:r>
        <w:rPr>
          <w:rFonts w:ascii="Times New Roman" w:hAnsi="Times New Roman" w:cs="Times New Roman"/>
        </w:rPr>
        <w:t>“</w:t>
      </w:r>
      <w:r>
        <w:rPr>
          <w:rFonts w:ascii="Times New Roman" w:hAnsi="Times New Roman" w:cs="Times New Roman"/>
        </w:rPr>
        <w:t>黑箱</w:t>
      </w:r>
      <w:r>
        <w:rPr>
          <w:rFonts w:ascii="Times New Roman" w:hAnsi="Times New Roman" w:cs="Times New Roman"/>
        </w:rPr>
        <w:t>”</w:t>
      </w:r>
      <w:r>
        <w:rPr>
          <w:rFonts w:ascii="Times New Roman" w:hAnsi="Times New Roman" w:cs="Times New Roman"/>
        </w:rPr>
        <w:t>问题，决策依据难以追溯，一旦出现异常情况无法快速定位原因，不符合安全应用的追溯要求，这也限制了技术的落地推广。</w:t>
      </w:r>
    </w:p>
    <w:p w14:paraId="55638628" w14:textId="77777777" w:rsidR="00DC7F33" w:rsidRDefault="00DC7F33" w:rsidP="00DC7F33">
      <w:pPr>
        <w:ind w:firstLine="480"/>
        <w:rPr>
          <w:rFonts w:ascii="Times New Roman" w:hAnsi="Times New Roman" w:cs="Times New Roman"/>
        </w:rPr>
      </w:pPr>
      <w:r>
        <w:rPr>
          <w:rFonts w:ascii="Times New Roman" w:hAnsi="Times New Roman" w:cs="Times New Roman"/>
        </w:rPr>
        <w:t>为解决这些问题，可搭建行为树决策模型，采用模块化设计实现上层场景转换与决策逻辑的灵活扩展，针对不同场景设计专属行为树节点与决策规则，提升场景适配性。同时要构建多属性决策体系，在车道行驶作业中综合考量清扫覆盖率、行驶安全性、能耗等指标，采用</w:t>
      </w:r>
      <w:r>
        <w:rPr>
          <w:rFonts w:ascii="Times New Roman" w:hAnsi="Times New Roman" w:cs="Times New Roman"/>
        </w:rPr>
        <w:t>AHP-CRITIC</w:t>
      </w:r>
      <w:r>
        <w:rPr>
          <w:rFonts w:ascii="Times New Roman" w:hAnsi="Times New Roman" w:cs="Times New Roman"/>
        </w:rPr>
        <w:t>法配置权重，既兼顾决策者的主观偏好，又依托客观数据减少赋权随意性。此外还需增强决策的可解释性与安全性，引入基于规则的学习、决策树等可解释性机器学习技术，明确决策逻辑的底层依据，同时通过仿真测试与实车验证全面优化决策模型，保障场景应用的安全性与可靠性。</w:t>
      </w:r>
    </w:p>
    <w:p w14:paraId="661E8399" w14:textId="77777777" w:rsidR="00DC7F33" w:rsidRDefault="00DC7F33" w:rsidP="00DC7F33">
      <w:pPr>
        <w:pStyle w:val="3"/>
        <w:spacing w:before="312"/>
        <w:ind w:left="-600" w:firstLine="560"/>
        <w:rPr>
          <w:rFonts w:ascii="Times New Roman" w:hAnsi="Times New Roman" w:cs="Times New Roman"/>
        </w:rPr>
      </w:pPr>
      <w:bookmarkStart w:id="21" w:name="_Toc214624007"/>
      <w:r>
        <w:rPr>
          <w:rFonts w:ascii="Times New Roman" w:hAnsi="Times New Roman" w:cs="Times New Roman"/>
        </w:rPr>
        <w:t>2.2.4</w:t>
      </w:r>
      <w:r>
        <w:rPr>
          <w:rFonts w:ascii="Times New Roman" w:hAnsi="Times New Roman" w:cs="Times New Roman"/>
        </w:rPr>
        <w:t>运动控制的精确性与稳定性</w:t>
      </w:r>
      <w:bookmarkEnd w:id="21"/>
    </w:p>
    <w:p w14:paraId="3BAB60F8" w14:textId="77777777" w:rsidR="00DC7F33" w:rsidRDefault="00DC7F33" w:rsidP="00DC7F33">
      <w:pPr>
        <w:ind w:firstLine="480"/>
        <w:rPr>
          <w:rFonts w:ascii="Times New Roman" w:hAnsi="Times New Roman" w:cs="Times New Roman"/>
        </w:rPr>
      </w:pPr>
      <w:r>
        <w:rPr>
          <w:rFonts w:ascii="Times New Roman" w:hAnsi="Times New Roman" w:cs="Times New Roman"/>
        </w:rPr>
        <w:t>运动控制是技术落地的最终环节，需将决策指令转化为精准的车辆动作，同时应对车辆自身动力学特性与园区路面、环境带来的多重干扰。</w:t>
      </w:r>
    </w:p>
    <w:p w14:paraId="38B3E283" w14:textId="77777777" w:rsidR="00DC7F33" w:rsidRDefault="00DC7F33" w:rsidP="00DC7F33">
      <w:pPr>
        <w:ind w:firstLine="480"/>
        <w:rPr>
          <w:rFonts w:ascii="Times New Roman" w:hAnsi="Times New Roman" w:cs="Times New Roman"/>
        </w:rPr>
      </w:pPr>
      <w:r>
        <w:rPr>
          <w:rFonts w:ascii="Times New Roman" w:hAnsi="Times New Roman" w:cs="Times New Roman"/>
        </w:rPr>
        <w:t>从车辆自身来看，无人环卫平台多采用电动或燃油动力系统，其质量、惯性、轮胎特性等参数的差异导致动力学特性复杂多变，如何构建与实际工况高度匹配的精准动力学模型，成为实现精确控制的基础难题。从外部环境来看，园区路面包含水泥、沥青、透水砖等多种类型，部分区域还存在不平整、湿滑等情况，再叠加风、雨等自然环境干扰，易导致控制精度下降，影响车辆行驶的平稳性与作业效果。</w:t>
      </w:r>
    </w:p>
    <w:p w14:paraId="68057BF3" w14:textId="77777777" w:rsidR="00DC7F33" w:rsidRDefault="00DC7F33" w:rsidP="00DC7F33">
      <w:pPr>
        <w:ind w:firstLine="480"/>
        <w:rPr>
          <w:rFonts w:ascii="Times New Roman" w:hAnsi="Times New Roman" w:cs="Times New Roman"/>
        </w:rPr>
      </w:pPr>
      <w:r>
        <w:rPr>
          <w:rFonts w:ascii="Times New Roman" w:hAnsi="Times New Roman" w:cs="Times New Roman"/>
        </w:rPr>
        <w:t>针对这些挑战，首先要建立精准的动力学模型，结合车辆质量、惯性、轮胎特性等核心参数构建基础模型，再通过大量实车测试与数据分析持续优化调整，提升模型与实际工况的匹配度。其次需采用先进的运动控制算法，应用</w:t>
      </w:r>
      <w:r>
        <w:rPr>
          <w:rFonts w:ascii="Times New Roman" w:hAnsi="Times New Roman" w:cs="Times New Roman"/>
        </w:rPr>
        <w:t>PID</w:t>
      </w:r>
      <w:r>
        <w:rPr>
          <w:rFonts w:ascii="Times New Roman" w:hAnsi="Times New Roman" w:cs="Times New Roman"/>
        </w:rPr>
        <w:t>控制、模型预测控制（</w:t>
      </w:r>
      <w:r>
        <w:rPr>
          <w:rFonts w:ascii="Times New Roman" w:hAnsi="Times New Roman" w:cs="Times New Roman"/>
        </w:rPr>
        <w:t>MPC</w:t>
      </w:r>
      <w:r>
        <w:rPr>
          <w:rFonts w:ascii="Times New Roman" w:hAnsi="Times New Roman" w:cs="Times New Roman"/>
        </w:rPr>
        <w:t>）等技术，实现车辆速度、姿态的精确控制，同时结合路面条件与环境干扰数据，动态调整算法参数，增强控制的鲁棒性。此外还需构建实时反馈调整机制，通过传感器实时监测车辆速度、加速度、姿态等运动状态，为控制模块提供实时数据支撑，再基于反馈信息动态修正控制指令，保障车辆平</w:t>
      </w:r>
      <w:r>
        <w:rPr>
          <w:rFonts w:ascii="Times New Roman" w:hAnsi="Times New Roman" w:cs="Times New Roman"/>
        </w:rPr>
        <w:lastRenderedPageBreak/>
        <w:t>稳、准确地执行决策结果。</w:t>
      </w:r>
    </w:p>
    <w:p w14:paraId="35711A9B" w14:textId="77777777" w:rsidR="00DC7F33" w:rsidRDefault="00DC7F33" w:rsidP="00DC7F33">
      <w:pPr>
        <w:pStyle w:val="3"/>
        <w:spacing w:before="312"/>
        <w:ind w:left="-600" w:firstLine="560"/>
        <w:rPr>
          <w:rFonts w:ascii="Times New Roman" w:hAnsi="Times New Roman" w:cs="Times New Roman"/>
        </w:rPr>
      </w:pPr>
      <w:bookmarkStart w:id="22" w:name="_Toc214624008"/>
      <w:r>
        <w:rPr>
          <w:rFonts w:ascii="Times New Roman" w:hAnsi="Times New Roman" w:cs="Times New Roman"/>
        </w:rPr>
        <w:t>2.2.5</w:t>
      </w:r>
      <w:r>
        <w:rPr>
          <w:rFonts w:ascii="Times New Roman" w:hAnsi="Times New Roman" w:cs="Times New Roman"/>
        </w:rPr>
        <w:t>系统集成与测试验证</w:t>
      </w:r>
      <w:bookmarkEnd w:id="22"/>
    </w:p>
    <w:p w14:paraId="4F16736A" w14:textId="77777777" w:rsidR="00DC7F33" w:rsidRDefault="00DC7F33" w:rsidP="00DC7F33">
      <w:pPr>
        <w:ind w:firstLine="480"/>
        <w:rPr>
          <w:rFonts w:ascii="Times New Roman" w:hAnsi="Times New Roman" w:cs="Times New Roman"/>
        </w:rPr>
      </w:pPr>
      <w:r>
        <w:rPr>
          <w:rFonts w:ascii="Times New Roman" w:hAnsi="Times New Roman" w:cs="Times New Roman"/>
        </w:rPr>
        <w:t>系统集成与测试验证是保障技术可行性与可靠性的关键，需实现多子系统的高效协同工作，并通过全面测试覆盖园区复杂场景的各类工况。</w:t>
      </w:r>
    </w:p>
    <w:p w14:paraId="2B5691CF" w14:textId="77777777" w:rsidR="00DC7F33" w:rsidRDefault="00DC7F33" w:rsidP="00DC7F33">
      <w:pPr>
        <w:ind w:firstLine="480"/>
        <w:rPr>
          <w:rFonts w:ascii="Times New Roman" w:hAnsi="Times New Roman" w:cs="Times New Roman"/>
        </w:rPr>
      </w:pPr>
      <w:r>
        <w:rPr>
          <w:rFonts w:ascii="Times New Roman" w:hAnsi="Times New Roman" w:cs="Times New Roman"/>
        </w:rPr>
        <w:t>在系统集成方面，无人环卫平台包含感知、决策、控制等多个子系统，各子系统的接口标准、通信协议往往存在差异，易导致数据传输受阻、协同效率低下，如何实现各系统的无缝对接与高效联动，成为系统集成的核心难题。在测试验证方面，园区场景的多样性与动态性使得测试方案难以全面覆盖所有工况，部分极端场景或突发情况容易被遗漏，难以充分验证技术的整体性能与安全可靠性。</w:t>
      </w:r>
    </w:p>
    <w:p w14:paraId="3324860C" w14:textId="77777777" w:rsidR="00DC7F33" w:rsidRDefault="00DC7F33" w:rsidP="00DC7F33">
      <w:pPr>
        <w:ind w:firstLine="480"/>
        <w:rPr>
          <w:rFonts w:ascii="Times New Roman" w:hAnsi="Times New Roman" w:cs="Times New Roman"/>
        </w:rPr>
      </w:pPr>
      <w:r>
        <w:rPr>
          <w:rFonts w:ascii="Times New Roman" w:hAnsi="Times New Roman" w:cs="Times New Roman"/>
        </w:rPr>
        <w:t>为破解这些问题，首先要推进系统集成标准化，采用统一的通信协议与数据格式，规范各子系统的接口设计，实现感知、决策、控制等系统的无缝对接，同时搭建系统集成测试平台，开展全面的兼容性与稳定性测试，保障各系统协同工作的效率与效果。其次需设计全流程测试验证方案，分阶段开展仿真测试与实车测试，仿真阶段通过虚拟环境模拟多元场景与任务需求，完成初步验证；实车测试选取具有代表性的园区，收集实际运行数据持续优化系统；同时引入第三方独立测试机构，保障测试结果的客观性与公正性。</w:t>
      </w:r>
    </w:p>
    <w:p w14:paraId="1B3737A7" w14:textId="77777777" w:rsidR="00DC7F33" w:rsidRDefault="00DC7F33" w:rsidP="00DC7F33">
      <w:pPr>
        <w:ind w:firstLine="480"/>
        <w:rPr>
          <w:rFonts w:ascii="Times New Roman" w:hAnsi="Times New Roman" w:cs="Times New Roman"/>
        </w:rPr>
      </w:pPr>
      <w:r>
        <w:rPr>
          <w:rFonts w:ascii="Times New Roman" w:hAnsi="Times New Roman" w:cs="Times New Roman"/>
        </w:rPr>
        <w:t>综上，无人环卫技术在园区的落地需通过传感器升级、算法优化、模型搭建、系统集成与全面测试的多维度技术整合。随着技术的持续迭代，无人环卫将进一步突破应用瓶颈，为园区环卫作业带来高效、智能的革命性变革。</w:t>
      </w:r>
    </w:p>
    <w:p w14:paraId="305ECB79" w14:textId="77777777" w:rsidR="00DC7F33" w:rsidRPr="00EC23E4" w:rsidRDefault="00DC7F33" w:rsidP="00EC23E4">
      <w:pPr>
        <w:pStyle w:val="2"/>
        <w:rPr>
          <w:rFonts w:hint="eastAsia"/>
        </w:rPr>
      </w:pPr>
      <w:bookmarkStart w:id="23" w:name="_Toc209611461"/>
      <w:bookmarkStart w:id="24" w:name="_Toc214624009"/>
      <w:r w:rsidRPr="00EC23E4">
        <w:t xml:space="preserve">2.3 </w:t>
      </w:r>
      <w:bookmarkEnd w:id="23"/>
      <w:r w:rsidRPr="00EC23E4">
        <w:t>技术对环卫作业模式的变革</w:t>
      </w:r>
      <w:bookmarkEnd w:id="24"/>
    </w:p>
    <w:p w14:paraId="3FB0B793" w14:textId="77777777" w:rsidR="00DC7F33" w:rsidRDefault="00DC7F33" w:rsidP="00DC7F33">
      <w:pPr>
        <w:ind w:firstLine="480"/>
        <w:rPr>
          <w:rFonts w:ascii="Times New Roman" w:hAnsi="Times New Roman" w:cs="Times New Roman"/>
        </w:rPr>
      </w:pPr>
      <w:r>
        <w:rPr>
          <w:rFonts w:ascii="Times New Roman" w:hAnsi="Times New Roman" w:cs="Times New Roman"/>
        </w:rPr>
        <w:t>随着无人驾驶技术的飞速发展，环卫作业模式正经历着前所未有的变革。</w:t>
      </w:r>
    </w:p>
    <w:p w14:paraId="797F5B57"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无人驾驶环卫技术不仅提升了环卫作业的效率和质量，还深刻改变了传统环卫作业的人力依赖、作业时间和空间限制，为环卫行业带来了全新的发展面貌。</w:t>
      </w:r>
    </w:p>
    <w:p w14:paraId="25E009C0" w14:textId="77777777" w:rsidR="00DC7F33" w:rsidRDefault="00DC7F33" w:rsidP="00DC7F33">
      <w:pPr>
        <w:ind w:firstLine="480"/>
        <w:rPr>
          <w:rFonts w:ascii="Times New Roman" w:hAnsi="Times New Roman" w:cs="Times New Roman"/>
        </w:rPr>
      </w:pPr>
      <w:r>
        <w:rPr>
          <w:rFonts w:ascii="Times New Roman" w:hAnsi="Times New Roman" w:cs="Times New Roman"/>
        </w:rPr>
        <w:t>以下将从作业效率提升、作业时间与空间拓展、作业模式创新、人力资源配置优化以及行业发展趋势五个方面，详细探讨无人驾驶环卫技术对环卫作业模式的变革。</w:t>
      </w:r>
    </w:p>
    <w:p w14:paraId="1EE2C905" w14:textId="77777777" w:rsidR="00DC7F33" w:rsidRDefault="00DC7F33" w:rsidP="00DC7F33">
      <w:pPr>
        <w:pStyle w:val="3"/>
        <w:spacing w:before="312"/>
        <w:ind w:left="-600" w:firstLine="560"/>
        <w:rPr>
          <w:rFonts w:ascii="Times New Roman" w:hAnsi="Times New Roman" w:cs="Times New Roman"/>
        </w:rPr>
      </w:pPr>
      <w:bookmarkStart w:id="25" w:name="_Toc214624010"/>
      <w:r>
        <w:rPr>
          <w:rFonts w:ascii="Times New Roman" w:hAnsi="Times New Roman" w:cs="Times New Roman"/>
        </w:rPr>
        <w:lastRenderedPageBreak/>
        <w:t>2.3.1</w:t>
      </w:r>
      <w:r>
        <w:rPr>
          <w:rFonts w:ascii="Times New Roman" w:hAnsi="Times New Roman" w:cs="Times New Roman"/>
        </w:rPr>
        <w:t>作业效率</w:t>
      </w:r>
      <w:bookmarkEnd w:id="25"/>
    </w:p>
    <w:p w14:paraId="7D46761E"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无人驾驶环卫车通过集成高精度传感器、智能算法和自主导航技术，实现了对清扫区域的精准感知和高效覆盖。相比传统人工清扫，无人驾驶环卫车能够</w:t>
      </w:r>
      <w:r>
        <w:rPr>
          <w:rFonts w:ascii="Times New Roman" w:hAnsi="Times New Roman" w:cs="Times New Roman"/>
        </w:rPr>
        <w:t>24</w:t>
      </w:r>
      <w:r>
        <w:rPr>
          <w:rFonts w:ascii="Times New Roman" w:hAnsi="Times New Roman" w:cs="Times New Roman"/>
        </w:rPr>
        <w:t>小时不间断作业，且清扫速度更快、覆盖面积更广。例如，坎德拉阳光</w:t>
      </w:r>
      <w:r>
        <w:rPr>
          <w:rFonts w:ascii="Times New Roman" w:hAnsi="Times New Roman" w:cs="Times New Roman"/>
        </w:rPr>
        <w:t>S200</w:t>
      </w:r>
      <w:r>
        <w:rPr>
          <w:rFonts w:ascii="Times New Roman" w:hAnsi="Times New Roman" w:cs="Times New Roman"/>
        </w:rPr>
        <w:t>多功能清扫机器人依托自研智能驾驶平台，结合智能控制决策和多源融合感知技术，能够实现无人驾驶和精准避让，同时配合高智能</w:t>
      </w:r>
      <w:r>
        <w:rPr>
          <w:rFonts w:ascii="Times New Roman" w:hAnsi="Times New Roman" w:cs="Times New Roman"/>
        </w:rPr>
        <w:t>SLAM</w:t>
      </w:r>
      <w:r>
        <w:rPr>
          <w:rFonts w:ascii="Times New Roman" w:hAnsi="Times New Roman" w:cs="Times New Roman"/>
        </w:rPr>
        <w:t>算法，在复杂环境下也能达到最优路径规划，顺畅清扫。据介绍，该机器人已上市</w:t>
      </w:r>
      <w:r>
        <w:rPr>
          <w:rFonts w:ascii="Times New Roman" w:hAnsi="Times New Roman" w:cs="Times New Roman"/>
        </w:rPr>
        <w:t>2</w:t>
      </w:r>
      <w:r>
        <w:rPr>
          <w:rFonts w:ascii="Times New Roman" w:hAnsi="Times New Roman" w:cs="Times New Roman"/>
        </w:rPr>
        <w:t>年多，在国内实际销售落地</w:t>
      </w:r>
      <w:r>
        <w:rPr>
          <w:rFonts w:ascii="Times New Roman" w:hAnsi="Times New Roman" w:cs="Times New Roman"/>
        </w:rPr>
        <w:t>13</w:t>
      </w:r>
      <w:r>
        <w:rPr>
          <w:rFonts w:ascii="Times New Roman" w:hAnsi="Times New Roman" w:cs="Times New Roman"/>
        </w:rPr>
        <w:t>个省市，作业面积超</w:t>
      </w:r>
      <w:r>
        <w:rPr>
          <w:rFonts w:ascii="Times New Roman" w:hAnsi="Times New Roman" w:cs="Times New Roman"/>
        </w:rPr>
        <w:t>3</w:t>
      </w:r>
      <w:r>
        <w:rPr>
          <w:rFonts w:ascii="Times New Roman" w:hAnsi="Times New Roman" w:cs="Times New Roman"/>
        </w:rPr>
        <w:t>亿㎡。具备自动识别垃圾、垃圾巡检、低电回充和垃圾满溢倾倒等功能，进一步提升了作业效率。</w:t>
      </w:r>
    </w:p>
    <w:p w14:paraId="132E4AAC" w14:textId="77777777" w:rsidR="00DC7F33" w:rsidRDefault="00DC7F33" w:rsidP="00DC7F33">
      <w:pPr>
        <w:ind w:firstLine="480"/>
        <w:rPr>
          <w:rFonts w:ascii="Times New Roman" w:hAnsi="Times New Roman" w:cs="Times New Roman"/>
        </w:rPr>
      </w:pPr>
      <w:r>
        <w:rPr>
          <w:rFonts w:ascii="Times New Roman" w:hAnsi="Times New Roman" w:cs="Times New Roman"/>
        </w:rPr>
        <w:t>这些智能功能使得无人驾驶环卫车能够在无人干预的情况下，自主完成清扫任务，大大减轻了环卫工人的劳动强度，提高了整体作业效率。</w:t>
      </w:r>
    </w:p>
    <w:p w14:paraId="71F36001" w14:textId="77777777" w:rsidR="00DC7F33" w:rsidRDefault="00DC7F33" w:rsidP="00DC7F33">
      <w:pPr>
        <w:pStyle w:val="3"/>
        <w:spacing w:before="312"/>
        <w:ind w:left="-600" w:firstLine="560"/>
        <w:rPr>
          <w:rFonts w:ascii="Times New Roman" w:hAnsi="Times New Roman" w:cs="Times New Roman"/>
        </w:rPr>
      </w:pPr>
      <w:bookmarkStart w:id="26" w:name="_Toc214624011"/>
      <w:r>
        <w:rPr>
          <w:rFonts w:ascii="Times New Roman" w:hAnsi="Times New Roman" w:cs="Times New Roman"/>
        </w:rPr>
        <w:t>2.3.2</w:t>
      </w:r>
      <w:r>
        <w:rPr>
          <w:rFonts w:ascii="Times New Roman" w:hAnsi="Times New Roman" w:cs="Times New Roman"/>
        </w:rPr>
        <w:t>作业时间与空间的全面拓展</w:t>
      </w:r>
      <w:bookmarkEnd w:id="26"/>
    </w:p>
    <w:p w14:paraId="20B6F70F" w14:textId="77777777" w:rsidR="00DC7F33" w:rsidRDefault="00DC7F33" w:rsidP="00DC7F33">
      <w:pPr>
        <w:ind w:firstLine="480"/>
        <w:rPr>
          <w:rFonts w:ascii="Times New Roman" w:hAnsi="Times New Roman" w:cs="Times New Roman"/>
        </w:rPr>
      </w:pPr>
      <w:r>
        <w:rPr>
          <w:rFonts w:ascii="Times New Roman" w:hAnsi="Times New Roman" w:cs="Times New Roman"/>
        </w:rPr>
        <w:t>传统环卫作业受限于人力和时间，往往只能在特定时间段和区域内进行。而无人驾驶环卫技术的引入，彻底打破了这一限制。无人驾驶环卫车可以全天候、全时段进行作业，不受天气、光照等自然条件的影响。例如，在夜间或恶劣天气条件下，无人驾驶环卫车依然能够稳定运行，确保城市环境的持续清洁。</w:t>
      </w:r>
    </w:p>
    <w:p w14:paraId="2630B51F"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车还具备高度的机动性和适应性，能够轻松应对各种复杂路况和作业环境。无论是狭窄的街道、繁忙的交通路口还是崎岖的山地，无人驾驶环卫车都能够灵活穿梭，完成清扫任务。这种全面的作业时间和空间拓展，使得环卫作业更加灵活高效，大大提升了城市环境的整体清洁度。</w:t>
      </w:r>
    </w:p>
    <w:p w14:paraId="35A1225B" w14:textId="77777777" w:rsidR="00DC7F33" w:rsidRDefault="00DC7F33" w:rsidP="00DC7F33">
      <w:pPr>
        <w:pStyle w:val="3"/>
        <w:spacing w:before="312"/>
        <w:ind w:left="-600" w:firstLine="560"/>
        <w:rPr>
          <w:rFonts w:ascii="Times New Roman" w:hAnsi="Times New Roman" w:cs="Times New Roman"/>
        </w:rPr>
      </w:pPr>
      <w:bookmarkStart w:id="27" w:name="_Toc214624012"/>
      <w:r>
        <w:rPr>
          <w:rFonts w:ascii="Times New Roman" w:hAnsi="Times New Roman" w:cs="Times New Roman"/>
        </w:rPr>
        <w:t>2.3.3</w:t>
      </w:r>
      <w:r>
        <w:rPr>
          <w:rFonts w:ascii="Times New Roman" w:hAnsi="Times New Roman" w:cs="Times New Roman"/>
        </w:rPr>
        <w:t>作业模式的创新与多样化</w:t>
      </w:r>
      <w:bookmarkEnd w:id="27"/>
    </w:p>
    <w:p w14:paraId="01AFCA77"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无人驾驶环卫技术的引入，还推动了环卫作业模式的创新与多样化。传统环卫作业主要以人工清扫为主，辅以少量机械化设备。而无人驾驶环卫技术的出现，使得环卫作业模式更加多元化和智能化。</w:t>
      </w:r>
    </w:p>
    <w:p w14:paraId="4FF6DCB2" w14:textId="77777777" w:rsidR="00DC7F33" w:rsidRDefault="00DC7F33" w:rsidP="00DC7F33">
      <w:pPr>
        <w:ind w:firstLine="480"/>
        <w:rPr>
          <w:rFonts w:ascii="Times New Roman" w:hAnsi="Times New Roman" w:cs="Times New Roman"/>
        </w:rPr>
      </w:pPr>
      <w:r>
        <w:rPr>
          <w:rFonts w:ascii="Times New Roman" w:hAnsi="Times New Roman" w:cs="Times New Roman"/>
        </w:rPr>
        <w:t>一方面，无人驾驶环卫车可以与人工清扫形成互补，共同完成环卫作业任务。例如，在保洁班次交替、环卫工人用餐或高温避休等特殊时段，无人驾驶环卫车</w:t>
      </w:r>
      <w:r>
        <w:rPr>
          <w:rFonts w:ascii="Times New Roman" w:hAnsi="Times New Roman" w:cs="Times New Roman"/>
        </w:rPr>
        <w:lastRenderedPageBreak/>
        <w:t>可以填补作业空白，确保城市道路的持续清洁。另一方面，无人驾驶环卫车还可以与其他智能设备形成联动，构建智慧环卫系统。例如，通过集成无人机、智能监控摄像头等设备，实现对城市环境的全方位、实时监测和高效管理。</w:t>
      </w:r>
    </w:p>
    <w:p w14:paraId="4C7D6B9D"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技术还推动了环卫作业的个性化定制。根据不同区域和作业需求，可以定制不同类型和功能的无人驾驶环卫车，实现精准作业和高效管理。这种多样化的作业模式，不仅提升了环卫作业的质量和效率，还满足了城市环境管理的多元化需求。</w:t>
      </w:r>
    </w:p>
    <w:p w14:paraId="02963371" w14:textId="77777777" w:rsidR="00DC7F33" w:rsidRDefault="00DC7F33" w:rsidP="00DC7F33">
      <w:pPr>
        <w:pStyle w:val="3"/>
        <w:spacing w:before="312"/>
        <w:ind w:left="-600" w:firstLine="560"/>
        <w:rPr>
          <w:rFonts w:ascii="Times New Roman" w:hAnsi="Times New Roman" w:cs="Times New Roman"/>
        </w:rPr>
      </w:pPr>
      <w:bookmarkStart w:id="28" w:name="_Toc214624013"/>
      <w:r>
        <w:rPr>
          <w:rFonts w:ascii="Times New Roman" w:hAnsi="Times New Roman" w:cs="Times New Roman"/>
        </w:rPr>
        <w:t>2.3.4</w:t>
      </w:r>
      <w:r>
        <w:rPr>
          <w:rFonts w:ascii="Times New Roman" w:hAnsi="Times New Roman" w:cs="Times New Roman"/>
        </w:rPr>
        <w:t>人力资源配置的优化与升级</w:t>
      </w:r>
      <w:bookmarkEnd w:id="28"/>
    </w:p>
    <w:p w14:paraId="57401B84"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技术的引入，对环卫行业的人力资源配置产生了深远影响。一方面，无人驾驶环卫车的应用大大减轻了环卫工人的劳动强度，降低了对人力资源的依赖。传统环卫作业中，环卫工人需要长时间在恶劣环境下进行高强度劳动，而无人驾驶环卫车的出现，使得环卫工人可以转型为操作工或监督员，负责监控无人驾驶环卫车的运行状态和作业质量。</w:t>
      </w:r>
    </w:p>
    <w:p w14:paraId="516C69E6" w14:textId="77777777" w:rsidR="00DC7F33" w:rsidRDefault="00DC7F33" w:rsidP="00DC7F33">
      <w:pPr>
        <w:ind w:firstLine="480"/>
        <w:rPr>
          <w:rFonts w:ascii="Times New Roman" w:hAnsi="Times New Roman" w:cs="Times New Roman"/>
        </w:rPr>
      </w:pPr>
      <w:r>
        <w:rPr>
          <w:rFonts w:ascii="Times New Roman" w:hAnsi="Times New Roman" w:cs="Times New Roman"/>
        </w:rPr>
        <w:t>另一方面，无人驾驶环卫技术的应用还促进了环卫行业的人才结构升级。随着无人驾驶技术的不断发展，环卫行业对具备相关技术知识和操作技能的人才需求日益增加。这促使环卫企业加大对员工的培训和教育投入，提升员工的技术水平和综合素质，以适应无人驾驶环卫技术的发展需求。</w:t>
      </w:r>
    </w:p>
    <w:p w14:paraId="47279052" w14:textId="77777777" w:rsidR="00DC7F33" w:rsidRDefault="00DC7F33" w:rsidP="00DC7F33">
      <w:pPr>
        <w:ind w:firstLine="480"/>
        <w:rPr>
          <w:rFonts w:ascii="Times New Roman" w:hAnsi="Times New Roman" w:cs="Times New Roman"/>
        </w:rPr>
      </w:pPr>
      <w:r>
        <w:rPr>
          <w:rFonts w:ascii="Times New Roman" w:hAnsi="Times New Roman" w:cs="Times New Roman"/>
        </w:rPr>
        <w:t>无人驾驶环卫技术的应用还解决了环卫行业普遍存在的招聘难问题。传统环卫作业由于劳动强度大、工作环境恶劣等原因，往往难以吸引和留住人才。而无人驾驶环卫技术的引入，使得环卫作业更加轻松、高效和智能化，吸引了更多年轻、有技术的人才加入环卫行业，为环卫行业的可持续发展提供了有力的人才保障。</w:t>
      </w:r>
    </w:p>
    <w:p w14:paraId="53D8659E" w14:textId="77777777" w:rsidR="00DC7F33" w:rsidRDefault="00DC7F33" w:rsidP="00DC7F33">
      <w:pPr>
        <w:pStyle w:val="3"/>
        <w:spacing w:before="312"/>
        <w:ind w:left="-600" w:firstLine="560"/>
        <w:rPr>
          <w:rFonts w:ascii="Times New Roman" w:hAnsi="Times New Roman" w:cs="Times New Roman"/>
        </w:rPr>
      </w:pPr>
      <w:bookmarkStart w:id="29" w:name="_Toc214624014"/>
      <w:r>
        <w:rPr>
          <w:rFonts w:ascii="Times New Roman" w:hAnsi="Times New Roman" w:cs="Times New Roman"/>
        </w:rPr>
        <w:t>2.3.5</w:t>
      </w:r>
      <w:r>
        <w:rPr>
          <w:rFonts w:ascii="Times New Roman" w:hAnsi="Times New Roman" w:cs="Times New Roman"/>
        </w:rPr>
        <w:t>行业发展趋势与展望</w:t>
      </w:r>
      <w:bookmarkEnd w:id="29"/>
    </w:p>
    <w:p w14:paraId="2FBF3158" w14:textId="77777777" w:rsidR="00DC7F33" w:rsidRDefault="00DC7F33" w:rsidP="00DC7F33">
      <w:pPr>
        <w:ind w:firstLine="480"/>
        <w:rPr>
          <w:rFonts w:ascii="Times New Roman" w:hAnsi="Times New Roman" w:cs="Times New Roman"/>
        </w:rPr>
      </w:pPr>
      <w:r>
        <w:rPr>
          <w:rFonts w:ascii="Times New Roman" w:hAnsi="Times New Roman" w:cs="Times New Roman"/>
        </w:rPr>
        <w:t>随着无人驾驶技术的不断成熟和应用范围的扩大，无人驾驶环卫技术将成为未来环卫行业的主流发展趋势。一方面，无人驾驶环卫技术将不断提升环卫作业的效率和质量，推动环卫行业向智能化、自动化方向发展。另一方面，无人驾驶环卫技术还将与物联网、大数据、人工智能等先进技术深度融合，构建更加智慧、</w:t>
      </w:r>
      <w:r>
        <w:rPr>
          <w:rFonts w:ascii="Times New Roman" w:hAnsi="Times New Roman" w:cs="Times New Roman"/>
        </w:rPr>
        <w:lastRenderedPageBreak/>
        <w:t>高效的环卫管理体系。</w:t>
      </w:r>
    </w:p>
    <w:p w14:paraId="54D4D9BB" w14:textId="77777777" w:rsidR="00DC7F33" w:rsidRDefault="00DC7F33" w:rsidP="00DC7F33">
      <w:pPr>
        <w:ind w:firstLine="480"/>
        <w:rPr>
          <w:rFonts w:ascii="Times New Roman" w:hAnsi="Times New Roman" w:cs="Times New Roman"/>
        </w:rPr>
      </w:pPr>
      <w:r>
        <w:rPr>
          <w:rFonts w:ascii="Times New Roman" w:hAnsi="Times New Roman" w:cs="Times New Roman"/>
        </w:rPr>
        <w:t>未来，无人驾驶环卫车将更加注重环保和节能性能的提升。</w:t>
      </w:r>
    </w:p>
    <w:p w14:paraId="04B1AFD5" w14:textId="77777777" w:rsidR="00DC7F33" w:rsidRDefault="00DC7F33" w:rsidP="00DC7F33">
      <w:pPr>
        <w:ind w:firstLine="480"/>
        <w:rPr>
          <w:rFonts w:ascii="Times New Roman" w:hAnsi="Times New Roman" w:cs="Times New Roman"/>
        </w:rPr>
      </w:pPr>
      <w:r>
        <w:rPr>
          <w:rFonts w:ascii="Times New Roman" w:hAnsi="Times New Roman" w:cs="Times New Roman"/>
        </w:rPr>
        <w:t>通过采用新能源动力系统和节能技术，降低无人驾驶环卫车的能耗和排放，实现绿色、低碳的环卫作业。同时，无人驾驶环卫车还将更加注重与城市环境的和谐共生，通过优化作业模式和路径规划，减少对城市交通和居民生活的影响。此外，随着无人驾驶技术的不断普及和应用成本的降低，无人驾驶环卫车将逐渐进入更多城市和地区，为更多居民提供高效、便捷的环卫服务。无人驾驶环卫技术还将推动环卫行业的标准化和规范化发展，提升整个行业的服务水平和竞争力。</w:t>
      </w:r>
    </w:p>
    <w:p w14:paraId="348864E9" w14:textId="71CDC9FD" w:rsidR="00DF75B4" w:rsidRPr="00EC23E4" w:rsidRDefault="00DC7F33" w:rsidP="00EC23E4">
      <w:pPr>
        <w:ind w:firstLine="480"/>
        <w:rPr>
          <w:rFonts w:ascii="Times New Roman" w:hAnsi="Times New Roman" w:cs="Times New Roman"/>
        </w:rPr>
      </w:pPr>
      <w:r>
        <w:rPr>
          <w:rFonts w:ascii="Times New Roman" w:hAnsi="Times New Roman" w:cs="Times New Roman"/>
        </w:rPr>
        <w:t>综上所述，无人驾驶环卫技术对环卫作业模式产生了深刻变革。通过提升作业效率、拓展作业时间和空间、创新作业模式、优化人力资源配置以及推动行业发展趋势等方面，无人驾驶环卫技术为环卫行业带来了全新的发展机遇和挑战。未来，随着无人驾驶技术的不断成熟和应用范围的扩大，无人驾驶环卫技术将成为推动环卫行业转型升级的重要力量。</w:t>
      </w:r>
      <w:r w:rsidR="00DF75B4" w:rsidRPr="00EC23E4">
        <w:rPr>
          <w:rFonts w:ascii="Times New Roman" w:hAnsi="Times New Roman" w:cs="Times New Roman" w:hint="eastAsia"/>
        </w:rPr>
        <w:br w:type="page"/>
      </w:r>
    </w:p>
    <w:p w14:paraId="5566DE98" w14:textId="75BDD914" w:rsidR="009D5258" w:rsidRDefault="009D5258" w:rsidP="009D5258">
      <w:pPr>
        <w:pStyle w:val="1"/>
        <w:ind w:firstLine="640"/>
        <w:rPr>
          <w:rFonts w:hint="eastAsia"/>
        </w:rPr>
      </w:pPr>
      <w:bookmarkStart w:id="30" w:name="_Toc214624015"/>
      <w:r>
        <w:rPr>
          <w:rFonts w:hint="eastAsia"/>
        </w:rPr>
        <w:lastRenderedPageBreak/>
        <w:t>第三章</w:t>
      </w:r>
      <w:r w:rsidR="0052282F">
        <w:rPr>
          <w:rFonts w:hint="eastAsia"/>
        </w:rPr>
        <w:t xml:space="preserve"> </w:t>
      </w:r>
      <w:r w:rsidR="009E7244">
        <w:rPr>
          <w:rFonts w:hint="eastAsia"/>
        </w:rPr>
        <w:t>自动驾驶环卫车辆车型选择推荐</w:t>
      </w:r>
      <w:bookmarkEnd w:id="30"/>
    </w:p>
    <w:p w14:paraId="667651B2" w14:textId="4122AC1E" w:rsidR="009D5258" w:rsidRDefault="009D5258" w:rsidP="00DF75B4">
      <w:pPr>
        <w:pStyle w:val="2"/>
        <w:rPr>
          <w:rFonts w:hint="eastAsia"/>
        </w:rPr>
      </w:pPr>
      <w:bookmarkStart w:id="31" w:name="_Toc214624016"/>
      <w:r w:rsidRPr="00DF75B4">
        <w:t>3.1</w:t>
      </w:r>
      <w:r w:rsidR="0052282F" w:rsidRPr="00DF75B4">
        <w:t xml:space="preserve"> </w:t>
      </w:r>
      <w:r w:rsidR="009E7244" w:rsidRPr="00DF75B4">
        <w:rPr>
          <w:rFonts w:hint="eastAsia"/>
        </w:rPr>
        <w:t>不同场景适用车型分析</w:t>
      </w:r>
      <w:bookmarkEnd w:id="31"/>
    </w:p>
    <w:p w14:paraId="037E066B" w14:textId="105697E8" w:rsidR="00EB62E1" w:rsidRPr="00EB62E1" w:rsidRDefault="00EB62E1" w:rsidP="00EB62E1">
      <w:pPr>
        <w:ind w:firstLine="480"/>
        <w:rPr>
          <w:rFonts w:hint="eastAsia"/>
        </w:rPr>
      </w:pPr>
      <w:r>
        <w:rPr>
          <w:rFonts w:ascii="Times New Roman" w:hAnsi="Times New Roman" w:cs="Times New Roman"/>
        </w:rPr>
        <w:t>城市环卫作业场景复杂多样，不同区域的道路条件、人流车流密度、垃圾产生类型及环保要求存在显著差异，这对自动驾驶环卫车辆的性能、尺寸、作业模式等提出了针对性要求。自动驾驶技术与环卫车辆的深度融合，核心在于实现车型与应用场景的精准匹配，既要发挥自动化作业的高效优势，也要满足不同场景下的特殊作业需求，从而提升环卫服务的质量与效率。</w:t>
      </w:r>
    </w:p>
    <w:p w14:paraId="091910BF" w14:textId="02940A10" w:rsidR="009D5258" w:rsidRPr="006E09ED" w:rsidRDefault="009D5258" w:rsidP="006E09ED">
      <w:pPr>
        <w:pStyle w:val="3"/>
        <w:spacing w:before="312"/>
        <w:rPr>
          <w:rFonts w:hint="eastAsia"/>
        </w:rPr>
      </w:pPr>
      <w:bookmarkStart w:id="32" w:name="_Toc214624017"/>
      <w:r w:rsidRPr="006E09ED">
        <w:t>3.1.1</w:t>
      </w:r>
      <w:r w:rsidR="0052282F" w:rsidRPr="006E09ED">
        <w:t xml:space="preserve"> </w:t>
      </w:r>
      <w:r w:rsidR="00754DB2" w:rsidRPr="006E09ED">
        <w:rPr>
          <w:rFonts w:hint="eastAsia"/>
        </w:rPr>
        <w:t>目标区域场景特征分析</w:t>
      </w:r>
      <w:bookmarkEnd w:id="32"/>
    </w:p>
    <w:p w14:paraId="33F23552" w14:textId="7DBDA0F0" w:rsidR="00754DB2" w:rsidRPr="00754DB2" w:rsidRDefault="00754DB2" w:rsidP="00BC7F6C">
      <w:pPr>
        <w:ind w:firstLineChars="0" w:firstLine="0"/>
        <w:rPr>
          <w:rFonts w:ascii="黑体" w:eastAsia="黑体" w:hAnsi="黑体" w:hint="eastAsia"/>
        </w:rPr>
      </w:pPr>
      <w:r w:rsidRPr="00296BAF">
        <w:rPr>
          <w:rFonts w:ascii="黑体" w:eastAsia="黑体" w:hAnsi="黑体" w:hint="eastAsia"/>
        </w:rPr>
        <w:t>3.1.1.1</w:t>
      </w:r>
      <w:r w:rsidRPr="00754DB2">
        <w:rPr>
          <w:rFonts w:ascii="黑体" w:eastAsia="黑体" w:hAnsi="黑体"/>
        </w:rPr>
        <w:t>经开区核心区场景特征</w:t>
      </w:r>
    </w:p>
    <w:p w14:paraId="6DF45E42" w14:textId="77777777" w:rsidR="00754DB2" w:rsidRPr="00754DB2" w:rsidRDefault="00754DB2" w:rsidP="004426B0">
      <w:pPr>
        <w:ind w:firstLine="480"/>
        <w:rPr>
          <w:rFonts w:ascii="宋体" w:hAnsi="宋体" w:hint="eastAsia"/>
        </w:rPr>
      </w:pPr>
      <w:r w:rsidRPr="00754DB2">
        <w:rPr>
          <w:rFonts w:ascii="宋体" w:hAnsi="宋体"/>
        </w:rPr>
        <w:t>道路条件：以城市主干道、次干道为主，道路宽阔规整，交通标线清晰，配套非机动车道与人行道完善，部分区域为封闭或半封闭产业园区道路。</w:t>
      </w:r>
    </w:p>
    <w:p w14:paraId="52D0F127" w14:textId="77777777" w:rsidR="00754DB2" w:rsidRPr="00754DB2" w:rsidRDefault="00754DB2" w:rsidP="00BC7F6C">
      <w:pPr>
        <w:ind w:firstLine="480"/>
        <w:rPr>
          <w:rFonts w:ascii="宋体" w:hAnsi="宋体" w:hint="eastAsia"/>
        </w:rPr>
      </w:pPr>
      <w:r w:rsidRPr="00754DB2">
        <w:rPr>
          <w:rFonts w:ascii="宋体" w:hAnsi="宋体"/>
        </w:rPr>
        <w:t>人流量特征：核心商圈、产业园区周边日间人流量大，早晚高峰交通流量集中，夜间主干道人流量显著减少。</w:t>
      </w:r>
    </w:p>
    <w:p w14:paraId="34C043A7" w14:textId="77777777" w:rsidR="00754DB2" w:rsidRPr="00754DB2" w:rsidRDefault="00754DB2" w:rsidP="00BC7F6C">
      <w:pPr>
        <w:ind w:firstLine="480"/>
        <w:rPr>
          <w:rFonts w:ascii="宋体" w:hAnsi="宋体" w:hint="eastAsia"/>
        </w:rPr>
      </w:pPr>
      <w:r w:rsidRPr="00754DB2">
        <w:rPr>
          <w:rFonts w:ascii="宋体" w:hAnsi="宋体"/>
        </w:rPr>
        <w:t>垃圾类型与产量：以商业垃圾（如包装废弃物、餐饮残渣）、道路扬尘和落叶为主，可回收物占比约 42%，核心商圈垃圾产生量集中且时段性明显。</w:t>
      </w:r>
    </w:p>
    <w:p w14:paraId="4EF03961" w14:textId="1BD77256" w:rsidR="00754DB2" w:rsidRPr="00754DB2" w:rsidRDefault="00754DB2" w:rsidP="00BC7F6C">
      <w:pPr>
        <w:ind w:firstLineChars="0" w:firstLine="0"/>
        <w:rPr>
          <w:rFonts w:ascii="黑体" w:eastAsia="黑体" w:hAnsi="黑体" w:hint="eastAsia"/>
        </w:rPr>
      </w:pPr>
      <w:r w:rsidRPr="00296BAF">
        <w:rPr>
          <w:rFonts w:ascii="黑体" w:eastAsia="黑体" w:hAnsi="黑体" w:hint="eastAsia"/>
        </w:rPr>
        <w:t>3.1.1.2</w:t>
      </w:r>
      <w:r w:rsidRPr="00754DB2">
        <w:rPr>
          <w:rFonts w:ascii="黑体" w:eastAsia="黑体" w:hAnsi="黑体"/>
        </w:rPr>
        <w:t xml:space="preserve"> 马驹桥地区场景特征</w:t>
      </w:r>
    </w:p>
    <w:p w14:paraId="70D624AA" w14:textId="77777777" w:rsidR="00754DB2" w:rsidRPr="00754DB2" w:rsidRDefault="00754DB2" w:rsidP="00BC7F6C">
      <w:pPr>
        <w:ind w:firstLine="480"/>
        <w:rPr>
          <w:rFonts w:hint="eastAsia"/>
        </w:rPr>
      </w:pPr>
      <w:r w:rsidRPr="00754DB2">
        <w:t>道路条件：包含市政主干道、乡镇级道路及部分产业园区支路，道路宽度差异较大，部分路段存在非机动车与机动车混行情况。</w:t>
      </w:r>
    </w:p>
    <w:p w14:paraId="62497335" w14:textId="77777777" w:rsidR="00754DB2" w:rsidRPr="00754DB2" w:rsidRDefault="00754DB2" w:rsidP="00BC7F6C">
      <w:pPr>
        <w:ind w:firstLine="480"/>
        <w:rPr>
          <w:rFonts w:hint="eastAsia"/>
        </w:rPr>
      </w:pPr>
      <w:r w:rsidRPr="00754DB2">
        <w:t>人流量特征：居住区集中区域日间人流量稳定，产业园区周边通勤时段人流量、车流量较高，部分偏远路段人员稀疏。</w:t>
      </w:r>
    </w:p>
    <w:p w14:paraId="36D5B65C" w14:textId="77777777" w:rsidR="00754DB2" w:rsidRPr="00754DB2" w:rsidRDefault="00754DB2" w:rsidP="00BC7F6C">
      <w:pPr>
        <w:ind w:firstLine="480"/>
        <w:rPr>
          <w:rFonts w:hint="eastAsia"/>
        </w:rPr>
      </w:pPr>
      <w:r w:rsidRPr="00754DB2">
        <w:t>垃圾类型与产量：以居民生活垃圾、产业园区工业辅助垃圾（如包装材料）为主，垃圾产生量分布较均衡，部分路段易积累扬尘。</w:t>
      </w:r>
    </w:p>
    <w:p w14:paraId="3FC1B5CC" w14:textId="6C6072AA" w:rsidR="00754DB2" w:rsidRPr="00754DB2" w:rsidRDefault="00754DB2" w:rsidP="00BC7F6C">
      <w:pPr>
        <w:ind w:firstLineChars="0" w:firstLine="0"/>
        <w:rPr>
          <w:rFonts w:ascii="黑体" w:eastAsia="黑体" w:hAnsi="黑体" w:hint="eastAsia"/>
        </w:rPr>
      </w:pPr>
      <w:r w:rsidRPr="00296BAF">
        <w:rPr>
          <w:rFonts w:ascii="黑体" w:eastAsia="黑体" w:hAnsi="黑体" w:hint="eastAsia"/>
        </w:rPr>
        <w:t>3.1.1.3</w:t>
      </w:r>
      <w:r w:rsidRPr="00754DB2">
        <w:rPr>
          <w:rFonts w:ascii="黑体" w:eastAsia="黑体" w:hAnsi="黑体"/>
        </w:rPr>
        <w:t xml:space="preserve"> 台湖地区场景特征</w:t>
      </w:r>
    </w:p>
    <w:p w14:paraId="05682CCD" w14:textId="77777777" w:rsidR="00754DB2" w:rsidRPr="00754DB2" w:rsidRDefault="00754DB2" w:rsidP="00BC7F6C">
      <w:pPr>
        <w:ind w:firstLine="480"/>
        <w:rPr>
          <w:rFonts w:hint="eastAsia"/>
        </w:rPr>
      </w:pPr>
      <w:r w:rsidRPr="00754DB2">
        <w:t>道路条件：涵盖市政道路、景区道路（如台湖公园周边）、居住区支路，部分路段绿植密集，存在弯道多、视线遮挡等情况。</w:t>
      </w:r>
    </w:p>
    <w:p w14:paraId="088B7836" w14:textId="77777777" w:rsidR="00754DB2" w:rsidRPr="00754DB2" w:rsidRDefault="00754DB2" w:rsidP="00BC7F6C">
      <w:pPr>
        <w:ind w:firstLine="480"/>
        <w:rPr>
          <w:rFonts w:hint="eastAsia"/>
        </w:rPr>
      </w:pPr>
      <w:r w:rsidRPr="00754DB2">
        <w:t>人流量特征：景区及居住区周边日间人流量较大，尤其是周末及节假日游客</w:t>
      </w:r>
      <w:r w:rsidRPr="00754DB2">
        <w:lastRenderedPageBreak/>
        <w:t>集中，夜间整体人流量较低。</w:t>
      </w:r>
    </w:p>
    <w:p w14:paraId="698F6AE2" w14:textId="77777777" w:rsidR="00754DB2" w:rsidRPr="00754DB2" w:rsidRDefault="00754DB2" w:rsidP="00BC7F6C">
      <w:pPr>
        <w:ind w:firstLine="480"/>
        <w:rPr>
          <w:rFonts w:hint="eastAsia"/>
        </w:rPr>
      </w:pPr>
      <w:r w:rsidRPr="00754DB2">
        <w:t>垃圾类型与产量：以游客产生的生活垃圾（如食品包装、饮料瓶）、道路落叶和绿植废弃物为主，景区周边垃圾产生量波动较大。</w:t>
      </w:r>
    </w:p>
    <w:p w14:paraId="6626F3F1" w14:textId="70ADB8FC" w:rsidR="00754DB2" w:rsidRPr="00F500DD" w:rsidRDefault="00754DB2" w:rsidP="00F500DD">
      <w:pPr>
        <w:pStyle w:val="3"/>
        <w:spacing w:before="312"/>
        <w:rPr>
          <w:rFonts w:hint="eastAsia"/>
        </w:rPr>
      </w:pPr>
      <w:bookmarkStart w:id="33" w:name="_Toc214624018"/>
      <w:r w:rsidRPr="00F500DD">
        <w:t>3.1.</w:t>
      </w:r>
      <w:r w:rsidRPr="00F500DD">
        <w:rPr>
          <w:rFonts w:hint="eastAsia"/>
        </w:rPr>
        <w:t>2</w:t>
      </w:r>
      <w:r w:rsidRPr="00F500DD">
        <w:t xml:space="preserve"> </w:t>
      </w:r>
      <w:r w:rsidRPr="00F500DD">
        <w:rPr>
          <w:rFonts w:hint="eastAsia"/>
        </w:rPr>
        <w:t>自动驾驶环卫车型分类及技术特征</w:t>
      </w:r>
      <w:bookmarkEnd w:id="33"/>
      <w:r w:rsidR="00C513C6" w:rsidRPr="00C513C6">
        <w:rPr>
          <w:rFonts w:hint="eastAsia"/>
          <w:highlight w:val="yellow"/>
        </w:rPr>
        <w:t>（企业调研核实）</w:t>
      </w:r>
    </w:p>
    <w:p w14:paraId="5EBDD868" w14:textId="1927EE13" w:rsidR="00754DB2" w:rsidRPr="00754DB2" w:rsidRDefault="00754DB2" w:rsidP="00BC7F6C">
      <w:pPr>
        <w:ind w:firstLineChars="0" w:firstLine="0"/>
        <w:rPr>
          <w:rFonts w:ascii="黑体" w:eastAsia="黑体" w:hAnsi="黑体" w:hint="eastAsia"/>
        </w:rPr>
      </w:pPr>
      <w:r w:rsidRPr="00754DB2">
        <w:rPr>
          <w:rFonts w:ascii="黑体" w:eastAsia="黑体" w:hAnsi="黑体"/>
        </w:rPr>
        <w:t>3.1</w:t>
      </w:r>
      <w:r w:rsidRPr="00296BAF">
        <w:rPr>
          <w:rFonts w:ascii="黑体" w:eastAsia="黑体" w:hAnsi="黑体" w:hint="eastAsia"/>
        </w:rPr>
        <w:t>.2.1</w:t>
      </w:r>
      <w:r w:rsidRPr="00754DB2">
        <w:rPr>
          <w:rFonts w:ascii="黑体" w:eastAsia="黑体" w:hAnsi="黑体"/>
        </w:rPr>
        <w:t xml:space="preserve"> 车型核心分类（按吨位划分）</w:t>
      </w:r>
    </w:p>
    <w:p w14:paraId="3423FE1A" w14:textId="77777777" w:rsidR="00754DB2" w:rsidRPr="00754DB2" w:rsidRDefault="00754DB2" w:rsidP="00BC7F6C">
      <w:pPr>
        <w:ind w:firstLine="480"/>
        <w:rPr>
          <w:rFonts w:hint="eastAsia"/>
        </w:rPr>
      </w:pPr>
      <w:r w:rsidRPr="00754DB2">
        <w:t>小型车型（净重＜</w:t>
      </w:r>
      <w:r w:rsidRPr="00754DB2">
        <w:t xml:space="preserve">1 </w:t>
      </w:r>
      <w:r w:rsidRPr="00754DB2">
        <w:t>吨）：代表产品如智行者</w:t>
      </w:r>
      <w:r w:rsidRPr="00754DB2">
        <w:t xml:space="preserve"> “</w:t>
      </w:r>
      <w:r w:rsidRPr="00754DB2">
        <w:t>蜗大白</w:t>
      </w:r>
      <w:r w:rsidRPr="00754DB2">
        <w:t>”</w:t>
      </w:r>
      <w:r w:rsidRPr="00754DB2">
        <w:t>、盈峰环境</w:t>
      </w:r>
      <w:r w:rsidRPr="00754DB2">
        <w:t xml:space="preserve"> “</w:t>
      </w:r>
      <w:r w:rsidRPr="00754DB2">
        <w:t>小蜜蜂</w:t>
      </w:r>
      <w:r w:rsidRPr="00754DB2">
        <w:t>”</w:t>
      </w:r>
      <w:r w:rsidRPr="00754DB2">
        <w:t>，机身灵活，作业宽度较窄，适合狭窄空间作业，续航里程适中，以电动驱动为主。</w:t>
      </w:r>
    </w:p>
    <w:p w14:paraId="63D800A3" w14:textId="77777777" w:rsidR="00754DB2" w:rsidRPr="00754DB2" w:rsidRDefault="00754DB2" w:rsidP="00BC7F6C">
      <w:pPr>
        <w:ind w:firstLine="480"/>
        <w:rPr>
          <w:rFonts w:hint="eastAsia"/>
        </w:rPr>
      </w:pPr>
      <w:r w:rsidRPr="00754DB2">
        <w:t>轻型车型（</w:t>
      </w:r>
      <w:r w:rsidRPr="00754DB2">
        <w:t>1≤</w:t>
      </w:r>
      <w:r w:rsidRPr="00754DB2">
        <w:t>净重＜</w:t>
      </w:r>
      <w:r w:rsidRPr="00754DB2">
        <w:t xml:space="preserve">3 </w:t>
      </w:r>
      <w:r w:rsidRPr="00754DB2">
        <w:t>吨）：代表产品如盈峰环境</w:t>
      </w:r>
      <w:r w:rsidRPr="00754DB2">
        <w:t xml:space="preserve"> “</w:t>
      </w:r>
      <w:r w:rsidRPr="00754DB2">
        <w:t>小黄蜂</w:t>
      </w:r>
      <w:r w:rsidRPr="00754DB2">
        <w:t>”</w:t>
      </w:r>
      <w:r w:rsidRPr="00754DB2">
        <w:t>，兼具灵活性与作业效率，可覆盖多种轻度清洁需求，支持清扫、洗地等基础功能。</w:t>
      </w:r>
    </w:p>
    <w:p w14:paraId="709D5B35" w14:textId="77777777" w:rsidR="00754DB2" w:rsidRPr="00754DB2" w:rsidRDefault="00754DB2" w:rsidP="00BC7F6C">
      <w:pPr>
        <w:ind w:firstLine="480"/>
        <w:rPr>
          <w:rFonts w:hint="eastAsia"/>
        </w:rPr>
      </w:pPr>
      <w:r w:rsidRPr="00754DB2">
        <w:t>中型车型（</w:t>
      </w:r>
      <w:r w:rsidRPr="00754DB2">
        <w:t>3≤</w:t>
      </w:r>
      <w:r w:rsidRPr="00754DB2">
        <w:t>净重＜</w:t>
      </w:r>
      <w:r w:rsidRPr="00754DB2">
        <w:t xml:space="preserve">5 </w:t>
      </w:r>
      <w:r w:rsidRPr="00754DB2">
        <w:t>吨）：作业覆盖范围更广，清洁效率中等，适配次干道及园区主要道路，部分支持多模式作业切换。</w:t>
      </w:r>
    </w:p>
    <w:p w14:paraId="5FC0F2F8" w14:textId="77777777" w:rsidR="00754DB2" w:rsidRPr="00754DB2" w:rsidRDefault="00754DB2" w:rsidP="00BC7F6C">
      <w:pPr>
        <w:ind w:firstLine="480"/>
        <w:rPr>
          <w:rFonts w:hint="eastAsia"/>
        </w:rPr>
      </w:pPr>
      <w:r w:rsidRPr="00754DB2">
        <w:t>大型</w:t>
      </w:r>
      <w:r w:rsidRPr="00754DB2">
        <w:t xml:space="preserve"> / </w:t>
      </w:r>
      <w:r w:rsidRPr="00754DB2">
        <w:t>重型车型（净重</w:t>
      </w:r>
      <w:r w:rsidRPr="00754DB2">
        <w:t xml:space="preserve">≥5 </w:t>
      </w:r>
      <w:r w:rsidRPr="00754DB2">
        <w:t>吨）：代表产品如福田普罗科</w:t>
      </w:r>
      <w:r w:rsidRPr="00754DB2">
        <w:t xml:space="preserve"> 12 </w:t>
      </w:r>
      <w:r w:rsidRPr="00754DB2">
        <w:t>吨洗扫车、盈峰环境</w:t>
      </w:r>
      <w:r w:rsidRPr="00754DB2">
        <w:t xml:space="preserve"> “</w:t>
      </w:r>
      <w:r w:rsidRPr="00754DB2">
        <w:t>大黄蜂</w:t>
      </w:r>
      <w:r w:rsidRPr="00754DB2">
        <w:t xml:space="preserve">” 18 </w:t>
      </w:r>
      <w:r w:rsidRPr="00754DB2">
        <w:t>吨洗扫车，清洁功率强，续航里程长，支持洗扫、洒水等复合作业，适配主干道清扫。</w:t>
      </w:r>
    </w:p>
    <w:p w14:paraId="0835F188" w14:textId="23761F0E" w:rsidR="00754DB2" w:rsidRPr="00754DB2" w:rsidRDefault="00754DB2" w:rsidP="00BC7F6C">
      <w:pPr>
        <w:ind w:firstLineChars="0" w:firstLine="0"/>
        <w:rPr>
          <w:rFonts w:ascii="黑体" w:eastAsia="黑体" w:hAnsi="黑体" w:hint="eastAsia"/>
        </w:rPr>
      </w:pPr>
      <w:r w:rsidRPr="00754DB2">
        <w:rPr>
          <w:rFonts w:ascii="黑体" w:eastAsia="黑体" w:hAnsi="黑体"/>
        </w:rPr>
        <w:t>3.</w:t>
      </w:r>
      <w:r w:rsidRPr="00296BAF">
        <w:rPr>
          <w:rFonts w:ascii="黑体" w:eastAsia="黑体" w:hAnsi="黑体" w:hint="eastAsia"/>
        </w:rPr>
        <w:t>1.2.2</w:t>
      </w:r>
      <w:r w:rsidRPr="00754DB2">
        <w:rPr>
          <w:rFonts w:ascii="黑体" w:eastAsia="黑体" w:hAnsi="黑体"/>
        </w:rPr>
        <w:t xml:space="preserve"> 关键技术特性对比</w:t>
      </w:r>
    </w:p>
    <w:p w14:paraId="187FB54B" w14:textId="77777777" w:rsidR="00754DB2" w:rsidRPr="00754DB2" w:rsidRDefault="00754DB2" w:rsidP="00BC7F6C">
      <w:pPr>
        <w:ind w:firstLine="480"/>
        <w:rPr>
          <w:rFonts w:hint="eastAsia"/>
        </w:rPr>
      </w:pPr>
      <w:r w:rsidRPr="00754DB2">
        <w:t>小型</w:t>
      </w:r>
      <w:r w:rsidRPr="00754DB2">
        <w:t xml:space="preserve"> / </w:t>
      </w:r>
      <w:r w:rsidRPr="00754DB2">
        <w:t>轻型车型：转向灵活，最小转弯半径小，障碍物识别响应快，适合人流密集、空间狭窄场景，维护成本较低，但单次作业量有限。</w:t>
      </w:r>
    </w:p>
    <w:p w14:paraId="765AAB46" w14:textId="77777777" w:rsidR="00754DB2" w:rsidRPr="00754DB2" w:rsidRDefault="00754DB2" w:rsidP="00BC7F6C">
      <w:pPr>
        <w:ind w:firstLine="480"/>
        <w:rPr>
          <w:rFonts w:hint="eastAsia"/>
        </w:rPr>
      </w:pPr>
      <w:r w:rsidRPr="00754DB2">
        <w:t>大型</w:t>
      </w:r>
      <w:r w:rsidRPr="00754DB2">
        <w:t xml:space="preserve"> / </w:t>
      </w:r>
      <w:r w:rsidRPr="00754DB2">
        <w:t>重型车型：搭载高性能传感器与计算平台，路面洗净率可达</w:t>
      </w:r>
      <w:r w:rsidRPr="00754DB2">
        <w:t xml:space="preserve"> 95% </w:t>
      </w:r>
      <w:r w:rsidRPr="00754DB2">
        <w:t>以上，支持长距离连续作业，需依托更完善的路径规划系统，适合开阔、车流量稳定的主干道场景。</w:t>
      </w:r>
    </w:p>
    <w:p w14:paraId="4F7D1835" w14:textId="75AD65F5" w:rsidR="00754DB2" w:rsidRPr="00F500DD" w:rsidRDefault="00754DB2" w:rsidP="00F500DD">
      <w:pPr>
        <w:pStyle w:val="3"/>
        <w:spacing w:before="312"/>
        <w:rPr>
          <w:rFonts w:hint="eastAsia"/>
        </w:rPr>
      </w:pPr>
      <w:bookmarkStart w:id="34" w:name="_Toc214624019"/>
      <w:r w:rsidRPr="00F500DD">
        <w:t>3.1.</w:t>
      </w:r>
      <w:r w:rsidRPr="00F500DD">
        <w:rPr>
          <w:rFonts w:hint="eastAsia"/>
        </w:rPr>
        <w:t>3</w:t>
      </w:r>
      <w:r w:rsidRPr="00F500DD">
        <w:t xml:space="preserve"> </w:t>
      </w:r>
      <w:r w:rsidRPr="00F500DD">
        <w:rPr>
          <w:rFonts w:hint="eastAsia"/>
        </w:rPr>
        <w:t>不同场景车型适配分析与推荐</w:t>
      </w:r>
      <w:bookmarkEnd w:id="34"/>
    </w:p>
    <w:p w14:paraId="24A93EFD" w14:textId="76024666" w:rsidR="006C2327" w:rsidRPr="006C2327" w:rsidRDefault="006C2327" w:rsidP="00BC7F6C">
      <w:pPr>
        <w:ind w:firstLineChars="0" w:firstLine="0"/>
        <w:rPr>
          <w:rFonts w:ascii="黑体" w:eastAsia="黑体" w:hAnsi="黑体" w:hint="eastAsia"/>
        </w:rPr>
      </w:pPr>
      <w:r w:rsidRPr="00296BAF">
        <w:rPr>
          <w:rFonts w:ascii="黑体" w:eastAsia="黑体" w:hAnsi="黑体" w:hint="eastAsia"/>
        </w:rPr>
        <w:t>3.1.3.1</w:t>
      </w:r>
      <w:r w:rsidRPr="006C2327">
        <w:rPr>
          <w:rFonts w:ascii="黑体" w:eastAsia="黑体" w:hAnsi="黑体"/>
        </w:rPr>
        <w:t xml:space="preserve"> 经开区核心区车型推荐</w:t>
      </w:r>
    </w:p>
    <w:p w14:paraId="0BE240FC" w14:textId="77777777" w:rsidR="006C2327" w:rsidRPr="006C2327" w:rsidRDefault="006C2327" w:rsidP="00BC7F6C">
      <w:pPr>
        <w:ind w:firstLine="480"/>
        <w:rPr>
          <w:rFonts w:hint="eastAsia"/>
        </w:rPr>
      </w:pPr>
      <w:r w:rsidRPr="006C2327">
        <w:t>主干道场景：推荐大型</w:t>
      </w:r>
      <w:r w:rsidRPr="006C2327">
        <w:t xml:space="preserve"> / </w:t>
      </w:r>
      <w:r w:rsidRPr="006C2327">
        <w:t>重型车型（</w:t>
      </w:r>
      <w:r w:rsidRPr="006C2327">
        <w:t xml:space="preserve">12-18 </w:t>
      </w:r>
      <w:r w:rsidRPr="006C2327">
        <w:t>吨），如福田普罗科</w:t>
      </w:r>
      <w:r w:rsidRPr="006C2327">
        <w:t xml:space="preserve"> 12 </w:t>
      </w:r>
      <w:r w:rsidRPr="006C2327">
        <w:t>吨无人驾驶洗扫车、盈峰环境</w:t>
      </w:r>
      <w:r w:rsidRPr="006C2327">
        <w:t xml:space="preserve"> 18 </w:t>
      </w:r>
      <w:r w:rsidRPr="006C2327">
        <w:t>吨智慧清洁机器人。该类车型清洁效率高，能应对主</w:t>
      </w:r>
      <w:r w:rsidRPr="006C2327">
        <w:lastRenderedPageBreak/>
        <w:t>干道扬尘和集中垃圾，适配宽阔道路的连续作业需求，契合夜间低人流时段的高效清扫。</w:t>
      </w:r>
    </w:p>
    <w:p w14:paraId="01E3CB8F" w14:textId="77777777" w:rsidR="006C2327" w:rsidRPr="006C2327" w:rsidRDefault="006C2327" w:rsidP="00BC7F6C">
      <w:pPr>
        <w:ind w:firstLine="480"/>
        <w:rPr>
          <w:rFonts w:hint="eastAsia"/>
        </w:rPr>
      </w:pPr>
      <w:r w:rsidRPr="006C2327">
        <w:t>商圈及产业园区支路：推荐小型车型（＜</w:t>
      </w:r>
      <w:r w:rsidRPr="006C2327">
        <w:t xml:space="preserve">1 </w:t>
      </w:r>
      <w:r w:rsidRPr="006C2327">
        <w:t>吨），如智行者</w:t>
      </w:r>
      <w:r w:rsidRPr="006C2327">
        <w:t xml:space="preserve"> “</w:t>
      </w:r>
      <w:r w:rsidRPr="006C2327">
        <w:t>蜗大白</w:t>
      </w:r>
      <w:r w:rsidRPr="006C2327">
        <w:t>”</w:t>
      </w:r>
      <w:r w:rsidRPr="006C2327">
        <w:t>。机身灵活可穿梭于人流密集区域，能精准清理人行道、辅道的零散垃圾，避免对行人造成干扰。</w:t>
      </w:r>
    </w:p>
    <w:p w14:paraId="1B04CF6B" w14:textId="77777777" w:rsidR="006C2327" w:rsidRPr="006C2327" w:rsidRDefault="006C2327" w:rsidP="00BC7F6C">
      <w:pPr>
        <w:ind w:firstLine="480"/>
        <w:rPr>
          <w:rFonts w:hint="eastAsia"/>
        </w:rPr>
      </w:pPr>
      <w:r w:rsidRPr="006C2327">
        <w:t>非机动车道及居住区周边：推荐轻型车型（</w:t>
      </w:r>
      <w:r w:rsidRPr="006C2327">
        <w:t xml:space="preserve">1-3 </w:t>
      </w:r>
      <w:r w:rsidRPr="006C2327">
        <w:t>吨），如盈峰环境</w:t>
      </w:r>
      <w:r w:rsidRPr="006C2327">
        <w:t xml:space="preserve"> “</w:t>
      </w:r>
      <w:r w:rsidRPr="006C2327">
        <w:t>小黄蜂</w:t>
      </w:r>
      <w:r w:rsidRPr="006C2327">
        <w:t>”</w:t>
      </w:r>
      <w:r w:rsidRPr="006C2327">
        <w:t>。兼顾清洁效率与灵活性，可在日间人流稳定时段作业，处理分散性生活垃圾。</w:t>
      </w:r>
    </w:p>
    <w:p w14:paraId="229604A2" w14:textId="2B5C5E88" w:rsidR="006C2327" w:rsidRPr="006C2327" w:rsidRDefault="006C2327" w:rsidP="00BC7F6C">
      <w:pPr>
        <w:ind w:firstLineChars="0" w:firstLine="0"/>
        <w:rPr>
          <w:rFonts w:ascii="黑体" w:eastAsia="黑体" w:hAnsi="黑体" w:hint="eastAsia"/>
        </w:rPr>
      </w:pPr>
      <w:r w:rsidRPr="00296BAF">
        <w:rPr>
          <w:rFonts w:ascii="黑体" w:eastAsia="黑体" w:hAnsi="黑体" w:hint="eastAsia"/>
        </w:rPr>
        <w:t>3.1.3.2</w:t>
      </w:r>
      <w:r w:rsidRPr="006C2327">
        <w:rPr>
          <w:rFonts w:ascii="黑体" w:eastAsia="黑体" w:hAnsi="黑体"/>
        </w:rPr>
        <w:t xml:space="preserve"> 马驹桥地区车型推荐</w:t>
      </w:r>
    </w:p>
    <w:p w14:paraId="703C6D47" w14:textId="77777777" w:rsidR="006C2327" w:rsidRPr="006C2327" w:rsidRDefault="006C2327" w:rsidP="00BC7F6C">
      <w:pPr>
        <w:ind w:firstLine="480"/>
        <w:rPr>
          <w:rFonts w:hint="eastAsia"/>
        </w:rPr>
      </w:pPr>
      <w:r w:rsidRPr="006C2327">
        <w:t>市政主干道：推荐中型</w:t>
      </w:r>
      <w:r w:rsidRPr="006C2327">
        <w:t xml:space="preserve"> / </w:t>
      </w:r>
      <w:r w:rsidRPr="006C2327">
        <w:t>大型车型（</w:t>
      </w:r>
      <w:r w:rsidRPr="006C2327">
        <w:t xml:space="preserve">6-12 </w:t>
      </w:r>
      <w:r w:rsidRPr="006C2327">
        <w:t>吨），如宇通环卫</w:t>
      </w:r>
      <w:r w:rsidRPr="006C2327">
        <w:t xml:space="preserve"> 6 </w:t>
      </w:r>
      <w:r w:rsidRPr="006C2327">
        <w:t>吨洗扫车、福田普罗科</w:t>
      </w:r>
      <w:r w:rsidRPr="006C2327">
        <w:t xml:space="preserve"> 12 </w:t>
      </w:r>
      <w:r w:rsidRPr="006C2327">
        <w:t>吨洗扫车。适配道路宽度需求，能高效处理扬尘和集中垃圾，满足较长路段的连续作业。</w:t>
      </w:r>
    </w:p>
    <w:p w14:paraId="59391FFF" w14:textId="77777777" w:rsidR="006C2327" w:rsidRPr="006C2327" w:rsidRDefault="006C2327" w:rsidP="00BC7F6C">
      <w:pPr>
        <w:ind w:firstLine="480"/>
        <w:rPr>
          <w:rFonts w:hint="eastAsia"/>
        </w:rPr>
      </w:pPr>
      <w:r w:rsidRPr="006C2327">
        <w:t>乡镇级道路及产业园区支路：推荐轻型车型（</w:t>
      </w:r>
      <w:r w:rsidRPr="006C2327">
        <w:t xml:space="preserve">1-3 </w:t>
      </w:r>
      <w:r w:rsidRPr="006C2327">
        <w:t>吨）。应对道路宽度不均、混行等复杂路况，灵活调整作业路径，处理分散性垃圾。</w:t>
      </w:r>
    </w:p>
    <w:p w14:paraId="7F8D665B" w14:textId="77777777" w:rsidR="006C2327" w:rsidRPr="006C2327" w:rsidRDefault="006C2327" w:rsidP="00BC7F6C">
      <w:pPr>
        <w:ind w:firstLine="480"/>
        <w:rPr>
          <w:rFonts w:hint="eastAsia"/>
        </w:rPr>
      </w:pPr>
      <w:r w:rsidRPr="006C2327">
        <w:t>居住区周边及狭窄路段：推荐小型车型（＜</w:t>
      </w:r>
      <w:r w:rsidRPr="006C2327">
        <w:t xml:space="preserve">1 </w:t>
      </w:r>
      <w:r w:rsidRPr="006C2327">
        <w:t>吨）。在人流稳定区域实现精细化清扫，避免影响居民通行，适配支路及人行道的作业需求。</w:t>
      </w:r>
    </w:p>
    <w:p w14:paraId="6E9CA066" w14:textId="699EB228" w:rsidR="006C2327" w:rsidRPr="006C2327" w:rsidRDefault="006C2327" w:rsidP="00BC7F6C">
      <w:pPr>
        <w:ind w:firstLineChars="0" w:firstLine="0"/>
        <w:rPr>
          <w:rFonts w:ascii="黑体" w:eastAsia="黑体" w:hAnsi="黑体" w:hint="eastAsia"/>
        </w:rPr>
      </w:pPr>
      <w:r w:rsidRPr="00296BAF">
        <w:rPr>
          <w:rFonts w:ascii="黑体" w:eastAsia="黑体" w:hAnsi="黑体" w:hint="eastAsia"/>
        </w:rPr>
        <w:t>3.1.3.3</w:t>
      </w:r>
      <w:r w:rsidRPr="006C2327">
        <w:rPr>
          <w:rFonts w:ascii="黑体" w:eastAsia="黑体" w:hAnsi="黑体"/>
        </w:rPr>
        <w:t xml:space="preserve"> 台湖地区车型推荐</w:t>
      </w:r>
    </w:p>
    <w:p w14:paraId="09C26643" w14:textId="77777777" w:rsidR="006C2327" w:rsidRPr="006C2327" w:rsidRDefault="006C2327" w:rsidP="00BC7F6C">
      <w:pPr>
        <w:ind w:firstLine="480"/>
        <w:rPr>
          <w:rFonts w:hint="eastAsia"/>
        </w:rPr>
      </w:pPr>
      <w:r w:rsidRPr="006C2327">
        <w:t>市政主干道：推荐大型车型（</w:t>
      </w:r>
      <w:r w:rsidRPr="006C2327">
        <w:t xml:space="preserve">12-18 </w:t>
      </w:r>
      <w:r w:rsidRPr="006C2327">
        <w:t>吨），如酷哇科技</w:t>
      </w:r>
      <w:r w:rsidRPr="006C2327">
        <w:t xml:space="preserve"> 18 </w:t>
      </w:r>
      <w:r w:rsidRPr="006C2327">
        <w:t>吨级洗扫车。保障主干道高清洁标准，适配车流量稳定的作业场景，可在夜间集中完成清扫。</w:t>
      </w:r>
    </w:p>
    <w:p w14:paraId="01D9DFE7" w14:textId="77777777" w:rsidR="006C2327" w:rsidRPr="006C2327" w:rsidRDefault="006C2327" w:rsidP="00BC7F6C">
      <w:pPr>
        <w:ind w:firstLine="480"/>
        <w:rPr>
          <w:rFonts w:hint="eastAsia"/>
        </w:rPr>
      </w:pPr>
      <w:r w:rsidRPr="006C2327">
        <w:t>景区及居住区周边：推荐小型车型（＜</w:t>
      </w:r>
      <w:r w:rsidRPr="006C2327">
        <w:t xml:space="preserve">1 </w:t>
      </w:r>
      <w:r w:rsidRPr="006C2327">
        <w:t>吨）。在游客密集时段实现灵活作业，精准清理零散生活垃圾，避免干扰游客活动。</w:t>
      </w:r>
    </w:p>
    <w:p w14:paraId="593D4C33" w14:textId="340DD104" w:rsidR="00754DB2" w:rsidRPr="00754DB2" w:rsidRDefault="006C2327" w:rsidP="00BC7F6C">
      <w:pPr>
        <w:ind w:firstLine="480"/>
        <w:rPr>
          <w:rFonts w:hint="eastAsia"/>
        </w:rPr>
      </w:pPr>
      <w:r w:rsidRPr="006C2327">
        <w:t>景区道路及乡镇支路：推荐轻型车型（</w:t>
      </w:r>
      <w:r w:rsidRPr="006C2327">
        <w:t xml:space="preserve">1-3 </w:t>
      </w:r>
      <w:r w:rsidRPr="006C2327">
        <w:t>吨）。适配弯道多、视线遮挡的路况，应对落叶、绿植废弃物等针对性垃圾，兼顾清洁效率与场景适应性。</w:t>
      </w:r>
    </w:p>
    <w:p w14:paraId="66BDDCE7" w14:textId="00671EA5" w:rsidR="00671C50" w:rsidRDefault="00671C50" w:rsidP="00BC7F6C">
      <w:pPr>
        <w:pStyle w:val="2"/>
        <w:rPr>
          <w:rFonts w:hint="eastAsia"/>
        </w:rPr>
      </w:pPr>
      <w:bookmarkStart w:id="35" w:name="_Toc214624020"/>
      <w:r>
        <w:rPr>
          <w:rFonts w:hint="eastAsia"/>
        </w:rPr>
        <w:lastRenderedPageBreak/>
        <w:t>3.</w:t>
      </w:r>
      <w:r w:rsidR="006E09ED">
        <w:rPr>
          <w:rFonts w:hint="eastAsia"/>
        </w:rPr>
        <w:t>2</w:t>
      </w:r>
      <w:r>
        <w:rPr>
          <w:rFonts w:hint="eastAsia"/>
        </w:rPr>
        <w:t xml:space="preserve"> </w:t>
      </w:r>
      <w:r>
        <w:rPr>
          <w:rFonts w:hint="eastAsia"/>
        </w:rPr>
        <w:t>车型选择综合考量因素</w:t>
      </w:r>
      <w:bookmarkEnd w:id="35"/>
    </w:p>
    <w:p w14:paraId="1818AD0C" w14:textId="5BE00BF2" w:rsidR="00A73D41" w:rsidRPr="00DF75B4" w:rsidRDefault="00A73D41" w:rsidP="00DF75B4">
      <w:pPr>
        <w:pStyle w:val="3"/>
        <w:spacing w:before="312"/>
        <w:ind w:left="-600" w:firstLine="560"/>
        <w:rPr>
          <w:rFonts w:hint="eastAsia"/>
        </w:rPr>
      </w:pPr>
      <w:bookmarkStart w:id="36" w:name="_Toc214624021"/>
      <w:r w:rsidRPr="00DF75B4">
        <w:rPr>
          <w:rFonts w:hint="eastAsia"/>
        </w:rPr>
        <w:t>3.</w:t>
      </w:r>
      <w:r w:rsidR="006E09ED">
        <w:rPr>
          <w:rFonts w:hint="eastAsia"/>
        </w:rPr>
        <w:t>2</w:t>
      </w:r>
      <w:r w:rsidRPr="00DF75B4">
        <w:rPr>
          <w:rFonts w:hint="eastAsia"/>
        </w:rPr>
        <w:t>.1</w:t>
      </w:r>
      <w:r w:rsidRPr="00DF75B4">
        <w:t>技术成熟度维度</w:t>
      </w:r>
      <w:bookmarkEnd w:id="36"/>
    </w:p>
    <w:p w14:paraId="05B356BE" w14:textId="77777777" w:rsidR="00A73D41" w:rsidRPr="00A73D41" w:rsidRDefault="00A73D41" w:rsidP="00A73D41">
      <w:pPr>
        <w:numPr>
          <w:ilvl w:val="1"/>
          <w:numId w:val="20"/>
        </w:numPr>
        <w:ind w:firstLine="482"/>
        <w:rPr>
          <w:rFonts w:hint="eastAsia"/>
        </w:rPr>
      </w:pPr>
      <w:r w:rsidRPr="00A73D41">
        <w:rPr>
          <w:b/>
          <w:bCs/>
        </w:rPr>
        <w:t>优先</w:t>
      </w:r>
      <w:r w:rsidRPr="00A73D41">
        <w:rPr>
          <w:b/>
          <w:bCs/>
        </w:rPr>
        <w:t xml:space="preserve"> L4 </w:t>
      </w:r>
      <w:r w:rsidRPr="00A73D41">
        <w:rPr>
          <w:b/>
          <w:bCs/>
        </w:rPr>
        <w:t>级量产车型</w:t>
      </w:r>
      <w:r w:rsidRPr="00A73D41">
        <w:t>：当前</w:t>
      </w:r>
      <w:r w:rsidRPr="00A73D41">
        <w:t xml:space="preserve"> L4 </w:t>
      </w:r>
      <w:r w:rsidRPr="00A73D41">
        <w:t>级自动驾驶技术在结构化道路的感知准确率已达</w:t>
      </w:r>
      <w:r w:rsidRPr="00A73D41">
        <w:t xml:space="preserve"> 99.5%</w:t>
      </w:r>
      <w:r w:rsidRPr="00A73D41">
        <w:t>，是核心选型标准。优先选择盈峰环境、宇通重工等头部企业的前装量产车型，这类车型经过多地试点验证，如宇通重工与文远知行合作的</w:t>
      </w:r>
      <w:r w:rsidRPr="00A73D41">
        <w:t xml:space="preserve"> L4 </w:t>
      </w:r>
      <w:r w:rsidRPr="00A73D41">
        <w:t>级洗扫车已在数十个城市落地，盈峰环境的智能清扫机器人也在深圳、长沙等场景稳定应用，避免选择仍处于原型机或小批量试制阶段的车型，降低技术试错风险。</w:t>
      </w:r>
    </w:p>
    <w:p w14:paraId="4C135F09" w14:textId="77777777" w:rsidR="00A73D41" w:rsidRPr="00A73D41" w:rsidRDefault="00A73D41" w:rsidP="00A73D41">
      <w:pPr>
        <w:numPr>
          <w:ilvl w:val="1"/>
          <w:numId w:val="21"/>
        </w:numPr>
        <w:ind w:firstLine="482"/>
        <w:rPr>
          <w:rFonts w:hint="eastAsia"/>
        </w:rPr>
      </w:pPr>
      <w:r w:rsidRPr="00A73D41">
        <w:rPr>
          <w:b/>
          <w:bCs/>
        </w:rPr>
        <w:t>适配场景的技术特性</w:t>
      </w:r>
      <w:r w:rsidRPr="00A73D41">
        <w:t>：针对不同区域路况匹配对应技术配置。经开区核心区宽阔主干道，可选支持集群编队作业的车型，借助</w:t>
      </w:r>
      <w:r w:rsidRPr="00A73D41">
        <w:t xml:space="preserve"> 5G + </w:t>
      </w:r>
      <w:r w:rsidRPr="00A73D41">
        <w:t>智云平台实现多车协同；马驹桥部分混行路段，优先搭载激光雷达</w:t>
      </w:r>
      <w:r w:rsidRPr="00A73D41">
        <w:t xml:space="preserve"> + </w:t>
      </w:r>
      <w:r w:rsidRPr="00A73D41">
        <w:t>毫米波雷达多传感器融合的车型，提升对非机动车的识别精度；台湖景区弯道多、视线遮挡路段，侧重选择具备厘米级定位与快速避障算法的车型，如福龙马滑板底盘无人清扫机器人，适配复杂路径作业。</w:t>
      </w:r>
    </w:p>
    <w:p w14:paraId="1E31B5F6" w14:textId="77777777" w:rsidR="00A73D41" w:rsidRPr="00A73D41" w:rsidRDefault="00A73D41" w:rsidP="00A73D41">
      <w:pPr>
        <w:numPr>
          <w:ilvl w:val="1"/>
          <w:numId w:val="22"/>
        </w:numPr>
        <w:ind w:firstLine="482"/>
        <w:rPr>
          <w:rFonts w:hint="eastAsia"/>
        </w:rPr>
      </w:pPr>
      <w:r w:rsidRPr="00A73D41">
        <w:rPr>
          <w:b/>
          <w:bCs/>
        </w:rPr>
        <w:t>动力技术适配性</w:t>
      </w:r>
      <w:r w:rsidRPr="00A73D41">
        <w:t>：优先选择纯电动车型，其技术成熟度远超氢能等新型动力，且续航满足区域作业需求。要求车型电池能量密度</w:t>
      </w:r>
      <w:r w:rsidRPr="00A73D41">
        <w:t>≥200Wh/kg</w:t>
      </w:r>
      <w:r w:rsidRPr="00A73D41">
        <w:t>，单次充电续航</w:t>
      </w:r>
      <w:r w:rsidRPr="00A73D41">
        <w:t xml:space="preserve">≥8 </w:t>
      </w:r>
      <w:r w:rsidRPr="00A73D41">
        <w:t>小时，适配经开区核心区夜间长时段作业及台湖景区日间连续清扫的需求，避免因续航不足频繁中断作业。</w:t>
      </w:r>
    </w:p>
    <w:p w14:paraId="741E6219" w14:textId="08C5F5C7" w:rsidR="00A73D41" w:rsidRPr="00DF75B4" w:rsidRDefault="00A73D41" w:rsidP="00DF75B4">
      <w:pPr>
        <w:pStyle w:val="3"/>
        <w:spacing w:before="312"/>
        <w:ind w:left="-600" w:firstLine="560"/>
        <w:rPr>
          <w:rFonts w:hint="eastAsia"/>
        </w:rPr>
      </w:pPr>
      <w:bookmarkStart w:id="37" w:name="_Toc214624022"/>
      <w:r w:rsidRPr="00DF75B4">
        <w:rPr>
          <w:rFonts w:hint="eastAsia"/>
        </w:rPr>
        <w:t>3.</w:t>
      </w:r>
      <w:r w:rsidR="006E09ED">
        <w:rPr>
          <w:rFonts w:hint="eastAsia"/>
        </w:rPr>
        <w:t>2</w:t>
      </w:r>
      <w:r w:rsidRPr="00DF75B4">
        <w:rPr>
          <w:rFonts w:hint="eastAsia"/>
        </w:rPr>
        <w:t>.2</w:t>
      </w:r>
      <w:r w:rsidRPr="00DF75B4">
        <w:t>可靠性维度</w:t>
      </w:r>
      <w:bookmarkEnd w:id="37"/>
    </w:p>
    <w:p w14:paraId="4CA66114" w14:textId="166F9468" w:rsidR="00A73D41" w:rsidRPr="00A73D41" w:rsidRDefault="00A73D41" w:rsidP="00A73D41">
      <w:pPr>
        <w:ind w:firstLine="482"/>
        <w:rPr>
          <w:rFonts w:hint="eastAsia"/>
        </w:rPr>
      </w:pPr>
      <w:r>
        <w:rPr>
          <w:rFonts w:hint="eastAsia"/>
          <w:b/>
          <w:bCs/>
        </w:rPr>
        <w:t xml:space="preserve">1. </w:t>
      </w:r>
      <w:r w:rsidRPr="00A73D41">
        <w:rPr>
          <w:b/>
          <w:bCs/>
        </w:rPr>
        <w:t>基于运营数据的故障率评估</w:t>
      </w:r>
      <w:r w:rsidRPr="00A73D41">
        <w:t>：选型前调取目标车型近</w:t>
      </w:r>
      <w:r w:rsidRPr="00A73D41">
        <w:t xml:space="preserve"> 1 - 2 </w:t>
      </w:r>
      <w:r w:rsidRPr="00A73D41">
        <w:t>年的实际运营数据，优先选择故障频次低于</w:t>
      </w:r>
      <w:r w:rsidRPr="00A73D41">
        <w:t xml:space="preserve"> 3 </w:t>
      </w:r>
      <w:r w:rsidRPr="00A73D41">
        <w:t>次</w:t>
      </w:r>
      <w:r w:rsidRPr="00A73D41">
        <w:t xml:space="preserve"> / </w:t>
      </w:r>
      <w:r w:rsidRPr="00A73D41">
        <w:t>千小时的车型。例如福龙马</w:t>
      </w:r>
      <w:r w:rsidRPr="00A73D41">
        <w:t xml:space="preserve"> SD15 </w:t>
      </w:r>
      <w:r w:rsidRPr="00A73D41">
        <w:t>无人清扫机器人落地</w:t>
      </w:r>
      <w:r w:rsidRPr="00A73D41">
        <w:t xml:space="preserve"> 30 </w:t>
      </w:r>
      <w:r w:rsidRPr="00A73D41">
        <w:t>城，运维成本下降</w:t>
      </w:r>
      <w:r w:rsidRPr="00A73D41">
        <w:t xml:space="preserve"> 40%</w:t>
      </w:r>
      <w:r w:rsidRPr="00A73D41">
        <w:t>，故障率表现优异；宇通重工</w:t>
      </w:r>
      <w:r w:rsidRPr="00A73D41">
        <w:t xml:space="preserve"> L4 </w:t>
      </w:r>
      <w:r w:rsidRPr="00A73D41">
        <w:t>级洗扫车通过前装量产工艺降低部件兼容故障，这类经大规模应用验证的车型可优</w:t>
      </w:r>
      <w:r w:rsidRPr="00A73D41">
        <w:lastRenderedPageBreak/>
        <w:t>先考虑。</w:t>
      </w:r>
    </w:p>
    <w:p w14:paraId="25E709D1" w14:textId="0F698017" w:rsidR="00A73D41" w:rsidRPr="00A73D41" w:rsidRDefault="00D93F42" w:rsidP="00D93F42">
      <w:pPr>
        <w:ind w:firstLine="482"/>
        <w:rPr>
          <w:rFonts w:hint="eastAsia"/>
        </w:rPr>
      </w:pPr>
      <w:r>
        <w:rPr>
          <w:rFonts w:hint="eastAsia"/>
          <w:b/>
          <w:bCs/>
        </w:rPr>
        <w:t xml:space="preserve">2. </w:t>
      </w:r>
      <w:r w:rsidR="00A73D41" w:rsidRPr="00A73D41">
        <w:rPr>
          <w:b/>
          <w:bCs/>
        </w:rPr>
        <w:t>环境适应性验证</w:t>
      </w:r>
      <w:r w:rsidR="00A73D41" w:rsidRPr="00A73D41">
        <w:t>：北京冬季低温、春季多风的气候特点，要求车型具备对应环境适应能力。需选择低温环境下电池性能衰减率＜</w:t>
      </w:r>
      <w:r w:rsidR="00A73D41" w:rsidRPr="00A73D41">
        <w:t>15%</w:t>
      </w:r>
      <w:r w:rsidR="00A73D41" w:rsidRPr="00A73D41">
        <w:t>、传感器抗扬尘设计完善的车型，避免台湖地区绿植落叶缠绕部件、马驹桥偏远路段扬尘影响设备运行等问题。</w:t>
      </w:r>
    </w:p>
    <w:p w14:paraId="2B7070B1" w14:textId="6FBAB2EE" w:rsidR="00A73D41" w:rsidRPr="00A73D41" w:rsidRDefault="00D93F42" w:rsidP="00D93F42">
      <w:pPr>
        <w:ind w:firstLine="482"/>
        <w:rPr>
          <w:rFonts w:hint="eastAsia"/>
        </w:rPr>
      </w:pPr>
      <w:r>
        <w:rPr>
          <w:rFonts w:hint="eastAsia"/>
          <w:b/>
          <w:bCs/>
        </w:rPr>
        <w:t xml:space="preserve">3. </w:t>
      </w:r>
      <w:r w:rsidR="00A73D41" w:rsidRPr="00A73D41">
        <w:rPr>
          <w:b/>
          <w:bCs/>
        </w:rPr>
        <w:t>应急保障能力</w:t>
      </w:r>
      <w:r w:rsidR="00A73D41" w:rsidRPr="00A73D41">
        <w:t>：车型需具备多重作业保障模式。比如支持云端调度、驾驶舱远程操控双重备份，当自动驾驶系统突发故障时，可快速切换至远程操控模式；同时配备紧急制动、自动避障冗余系统，尤其适配经开区核心区商圈人流密集场景，降低作业安全风险。</w:t>
      </w:r>
    </w:p>
    <w:p w14:paraId="13A00102" w14:textId="1C3915CB" w:rsidR="00A73D41" w:rsidRPr="00DF75B4" w:rsidRDefault="00A73D41" w:rsidP="00DF75B4">
      <w:pPr>
        <w:pStyle w:val="3"/>
        <w:spacing w:before="312"/>
        <w:ind w:left="-600" w:firstLine="560"/>
        <w:rPr>
          <w:rFonts w:hint="eastAsia"/>
        </w:rPr>
      </w:pPr>
      <w:bookmarkStart w:id="38" w:name="_Toc214624023"/>
      <w:r w:rsidRPr="00DF75B4">
        <w:rPr>
          <w:rFonts w:hint="eastAsia"/>
        </w:rPr>
        <w:t>3.</w:t>
      </w:r>
      <w:r w:rsidR="006E09ED">
        <w:rPr>
          <w:rFonts w:hint="eastAsia"/>
        </w:rPr>
        <w:t>2</w:t>
      </w:r>
      <w:r w:rsidRPr="00DF75B4">
        <w:rPr>
          <w:rFonts w:hint="eastAsia"/>
        </w:rPr>
        <w:t>.3</w:t>
      </w:r>
      <w:r w:rsidRPr="00DF75B4">
        <w:t>维护成本维度</w:t>
      </w:r>
      <w:bookmarkEnd w:id="38"/>
    </w:p>
    <w:p w14:paraId="7C5360DF" w14:textId="40DA4F5D" w:rsidR="00A73D41" w:rsidRPr="00A73D41" w:rsidRDefault="00D93F42" w:rsidP="00F500DD">
      <w:pPr>
        <w:ind w:firstLine="482"/>
        <w:rPr>
          <w:rFonts w:hint="eastAsia"/>
        </w:rPr>
      </w:pPr>
      <w:r>
        <w:rPr>
          <w:rFonts w:hint="eastAsia"/>
          <w:b/>
          <w:bCs/>
        </w:rPr>
        <w:t xml:space="preserve">1. </w:t>
      </w:r>
      <w:r w:rsidR="00A73D41" w:rsidRPr="00A73D41">
        <w:rPr>
          <w:b/>
          <w:bCs/>
        </w:rPr>
        <w:t>平衡初期投入与长期运营成本</w:t>
      </w:r>
      <w:r w:rsidR="00A73D41" w:rsidRPr="00A73D41">
        <w:t>：虽无人驾驶环卫车初期购置价（小型</w:t>
      </w:r>
      <w:r w:rsidR="00A73D41" w:rsidRPr="00A73D41">
        <w:t xml:space="preserve"> 20 - 40 </w:t>
      </w:r>
      <w:r w:rsidR="00A73D41" w:rsidRPr="00A73D41">
        <w:t>万元、大型超百万元）高于传统车型，但需以</w:t>
      </w:r>
      <w:r w:rsidR="00A73D41" w:rsidRPr="00A73D41">
        <w:t xml:space="preserve"> 3 </w:t>
      </w:r>
      <w:r w:rsidR="00A73D41" w:rsidRPr="00A73D41">
        <w:t>年为周期测算综合成本。优先选择能替代多名人工的车型，如福龙马车型可替代</w:t>
      </w:r>
      <w:r w:rsidR="00A73D41" w:rsidRPr="00A73D41">
        <w:t xml:space="preserve"> 6 </w:t>
      </w:r>
      <w:r w:rsidR="00A73D41" w:rsidRPr="00A73D41">
        <w:t>名工人，小型车型可替代</w:t>
      </w:r>
      <w:r w:rsidR="00A73D41" w:rsidRPr="00A73D41">
        <w:t xml:space="preserve"> 4 </w:t>
      </w:r>
      <w:r w:rsidR="00A73D41" w:rsidRPr="00A73D41">
        <w:t>名工人，结合北京环卫行业人均年成本约</w:t>
      </w:r>
      <w:r w:rsidR="00A73D41" w:rsidRPr="00A73D41">
        <w:t xml:space="preserve"> 5 </w:t>
      </w:r>
      <w:r w:rsidR="00A73D41" w:rsidRPr="00A73D41">
        <w:t>万元的标准，这类车型</w:t>
      </w:r>
      <w:r w:rsidR="00A73D41" w:rsidRPr="00A73D41">
        <w:t xml:space="preserve"> 3 </w:t>
      </w:r>
      <w:r w:rsidR="00A73D41" w:rsidRPr="00A73D41">
        <w:t>年可节省大量人力成本，抵消初期高投入。</w:t>
      </w:r>
    </w:p>
    <w:p w14:paraId="25B83F3A" w14:textId="5C9D1485" w:rsidR="00A73D41" w:rsidRPr="00A73D41" w:rsidRDefault="00D93F42" w:rsidP="00F500DD">
      <w:pPr>
        <w:ind w:firstLine="482"/>
        <w:rPr>
          <w:rFonts w:hint="eastAsia"/>
        </w:rPr>
      </w:pPr>
      <w:r>
        <w:rPr>
          <w:rFonts w:hint="eastAsia"/>
          <w:b/>
          <w:bCs/>
        </w:rPr>
        <w:t xml:space="preserve">2. </w:t>
      </w:r>
      <w:r w:rsidR="00A73D41" w:rsidRPr="00A73D41">
        <w:rPr>
          <w:b/>
          <w:bCs/>
        </w:rPr>
        <w:t>零部件与运维便捷性</w:t>
      </w:r>
      <w:r w:rsidR="00A73D41" w:rsidRPr="00A73D41">
        <w:t>：选择核心零部件国产化率高、本地有运维服务网点的品牌。例如盈峰环境、福龙马等企业在京津冀地区服务网络完善，可快速响应维修需求；避免选择依赖进口零部件的车型，这类车型不仅采购周期长，还会增加维修等待时间与成本。</w:t>
      </w:r>
    </w:p>
    <w:p w14:paraId="285E636C" w14:textId="2BB00B4A" w:rsidR="00A73D41" w:rsidRPr="00A73D41" w:rsidRDefault="00D93F42" w:rsidP="00F500DD">
      <w:pPr>
        <w:ind w:firstLine="482"/>
        <w:rPr>
          <w:rFonts w:hint="eastAsia"/>
        </w:rPr>
      </w:pPr>
      <w:r>
        <w:rPr>
          <w:rFonts w:hint="eastAsia"/>
          <w:b/>
          <w:bCs/>
        </w:rPr>
        <w:t xml:space="preserve">3. </w:t>
      </w:r>
      <w:r w:rsidR="00A73D41" w:rsidRPr="00A73D41">
        <w:rPr>
          <w:b/>
          <w:bCs/>
        </w:rPr>
        <w:t>模块化设计适配</w:t>
      </w:r>
      <w:r w:rsidR="00A73D41" w:rsidRPr="00A73D41">
        <w:t>：优先选择采用模块化设计的车型，如清扫模块、传感器模块可快速拆卸更换，减少维修停机时间。针对经开区核心区作业频次高、马驹桥路段分散的特点，模块化车型能降低因维修导致的作业覆盖缺口。</w:t>
      </w:r>
    </w:p>
    <w:p w14:paraId="4818E76C" w14:textId="5CEAAB7E" w:rsidR="00A73D41" w:rsidRPr="00DF75B4" w:rsidRDefault="00A73D41" w:rsidP="00DF75B4">
      <w:pPr>
        <w:pStyle w:val="3"/>
        <w:spacing w:before="312"/>
        <w:ind w:left="-600" w:firstLine="560"/>
        <w:rPr>
          <w:rFonts w:hint="eastAsia"/>
        </w:rPr>
      </w:pPr>
      <w:bookmarkStart w:id="39" w:name="_Toc214624024"/>
      <w:r w:rsidRPr="00DF75B4">
        <w:rPr>
          <w:rFonts w:hint="eastAsia"/>
        </w:rPr>
        <w:lastRenderedPageBreak/>
        <w:t>3.</w:t>
      </w:r>
      <w:r w:rsidR="006E09ED">
        <w:rPr>
          <w:rFonts w:hint="eastAsia"/>
        </w:rPr>
        <w:t>2</w:t>
      </w:r>
      <w:r w:rsidRPr="00DF75B4">
        <w:rPr>
          <w:rFonts w:hint="eastAsia"/>
        </w:rPr>
        <w:t>.4</w:t>
      </w:r>
      <w:r w:rsidRPr="00DF75B4">
        <w:t>政策支持维度</w:t>
      </w:r>
      <w:bookmarkEnd w:id="39"/>
    </w:p>
    <w:p w14:paraId="7E72F51E" w14:textId="0B722DF7" w:rsidR="00A73D41" w:rsidRPr="00A73D41" w:rsidRDefault="00D93F42" w:rsidP="00D93F42">
      <w:pPr>
        <w:ind w:firstLine="482"/>
        <w:rPr>
          <w:rFonts w:hint="eastAsia"/>
        </w:rPr>
      </w:pPr>
      <w:r>
        <w:rPr>
          <w:rFonts w:hint="eastAsia"/>
          <w:b/>
          <w:bCs/>
        </w:rPr>
        <w:t xml:space="preserve">1. </w:t>
      </w:r>
      <w:r w:rsidR="00A73D41" w:rsidRPr="00A73D41">
        <w:rPr>
          <w:b/>
          <w:bCs/>
        </w:rPr>
        <w:t>贴合北京本地政策导向</w:t>
      </w:r>
      <w:r w:rsidR="00A73D41" w:rsidRPr="00A73D41">
        <w:t>：紧扣北京自驾办及相关委办局对自动驾驶示范应用的要求，优先选择纳入北京智能网联汽车路权开放名录的车型。同时对接《北京市智慧环卫发展规划》，优先选择纯电动、可接入城市智能网联平台的车型，这类车型可享受购置补贴、作业场景优先开放等政策红利。</w:t>
      </w:r>
    </w:p>
    <w:p w14:paraId="1B328CC4" w14:textId="695E2F8F" w:rsidR="00A73D41" w:rsidRPr="00A73D41" w:rsidRDefault="00D93F42" w:rsidP="00D93F42">
      <w:pPr>
        <w:ind w:firstLine="482"/>
        <w:rPr>
          <w:rFonts w:hint="eastAsia"/>
        </w:rPr>
      </w:pPr>
      <w:r>
        <w:rPr>
          <w:rFonts w:hint="eastAsia"/>
          <w:b/>
          <w:bCs/>
        </w:rPr>
        <w:t xml:space="preserve">2. </w:t>
      </w:r>
      <w:r w:rsidR="00A73D41" w:rsidRPr="00A73D41">
        <w:rPr>
          <w:b/>
          <w:bCs/>
        </w:rPr>
        <w:t>匹配试点项目申报要求</w:t>
      </w:r>
      <w:r w:rsidR="00A73D41" w:rsidRPr="00A73D41">
        <w:t>：</w:t>
      </w:r>
      <w:r w:rsidR="00A73D41" w:rsidRPr="00A73D41">
        <w:t xml:space="preserve">2025 </w:t>
      </w:r>
      <w:r w:rsidR="00A73D41" w:rsidRPr="00A73D41">
        <w:t>年区域部署目标属于示范应用范畴，选型需契合政企合作项目的申报标准。例如选择能支持</w:t>
      </w:r>
      <w:r w:rsidR="00A73D41" w:rsidRPr="00A73D41">
        <w:t xml:space="preserve"> “</w:t>
      </w:r>
      <w:r w:rsidR="00A73D41" w:rsidRPr="00A73D41">
        <w:t>车路云一体化</w:t>
      </w:r>
      <w:r w:rsidR="00A73D41" w:rsidRPr="00A73D41">
        <w:t xml:space="preserve">” </w:t>
      </w:r>
      <w:r w:rsidR="00A73D41" w:rsidRPr="00A73D41">
        <w:t>数据对接的车型，如德清项目中适配智能网联平台的云创智行车型，便于接入北京经开区核心区智慧管理系统，助力后续项目验收与政策资金申请。</w:t>
      </w:r>
    </w:p>
    <w:p w14:paraId="7D4F0142" w14:textId="604E32C0" w:rsidR="00A73D41" w:rsidRPr="00A73D41" w:rsidRDefault="00D93F42" w:rsidP="00D93F42">
      <w:pPr>
        <w:ind w:firstLine="482"/>
        <w:rPr>
          <w:rFonts w:hint="eastAsia"/>
        </w:rPr>
      </w:pPr>
      <w:r>
        <w:rPr>
          <w:rFonts w:hint="eastAsia"/>
          <w:b/>
          <w:bCs/>
        </w:rPr>
        <w:t xml:space="preserve">3. </w:t>
      </w:r>
      <w:r w:rsidR="00A73D41" w:rsidRPr="00A73D41">
        <w:rPr>
          <w:b/>
          <w:bCs/>
        </w:rPr>
        <w:t>合规性与标准适配</w:t>
      </w:r>
      <w:r w:rsidR="00A73D41" w:rsidRPr="00A73D41">
        <w:t>：选择符合《低速无人驾驶清扫车技术规范》《自动驾驶环卫车运营技术要求》等行业标准的车型。避免因车型不合规影响路权延续，确保经开区核心区主干道、台湖景区公开道路等场景的长期稳定作业资格。</w:t>
      </w:r>
    </w:p>
    <w:p w14:paraId="54FE444B" w14:textId="4818A8CB" w:rsidR="000353D5" w:rsidRDefault="000353D5">
      <w:pPr>
        <w:widowControl/>
        <w:spacing w:line="240" w:lineRule="auto"/>
        <w:ind w:firstLineChars="0" w:firstLine="0"/>
        <w:jc w:val="left"/>
        <w:rPr>
          <w:rFonts w:hint="eastAsia"/>
        </w:rPr>
      </w:pPr>
      <w:r>
        <w:rPr>
          <w:rFonts w:hint="eastAsia"/>
        </w:rPr>
        <w:br w:type="page"/>
      </w:r>
    </w:p>
    <w:p w14:paraId="39F74FCA" w14:textId="17D5DB74" w:rsidR="00671C50" w:rsidRDefault="00671C50" w:rsidP="00CF4529">
      <w:pPr>
        <w:pStyle w:val="1"/>
        <w:ind w:firstLine="640"/>
        <w:rPr>
          <w:rFonts w:hint="eastAsia"/>
        </w:rPr>
      </w:pPr>
      <w:bookmarkStart w:id="40" w:name="_Toc214624025"/>
      <w:r>
        <w:rPr>
          <w:rFonts w:hint="eastAsia"/>
        </w:rPr>
        <w:lastRenderedPageBreak/>
        <w:t>第四章</w:t>
      </w:r>
      <w:r>
        <w:rPr>
          <w:rFonts w:hint="eastAsia"/>
        </w:rPr>
        <w:t xml:space="preserve"> </w:t>
      </w:r>
      <w:r>
        <w:rPr>
          <w:rFonts w:hint="eastAsia"/>
        </w:rPr>
        <w:t>自动驾驶环卫应用线路推荐</w:t>
      </w:r>
      <w:bookmarkEnd w:id="40"/>
    </w:p>
    <w:p w14:paraId="6BBC6813" w14:textId="0FA4385E" w:rsidR="00671C50" w:rsidRDefault="00671C50" w:rsidP="00BC7F6C">
      <w:pPr>
        <w:pStyle w:val="2"/>
        <w:rPr>
          <w:rFonts w:hint="eastAsia"/>
        </w:rPr>
      </w:pPr>
      <w:bookmarkStart w:id="41" w:name="_Toc214624026"/>
      <w:r>
        <w:rPr>
          <w:rFonts w:hint="eastAsia"/>
        </w:rPr>
        <w:t xml:space="preserve">4.1 </w:t>
      </w:r>
      <w:r>
        <w:rPr>
          <w:rFonts w:hint="eastAsia"/>
        </w:rPr>
        <w:t>北京经开区核心区线路规划</w:t>
      </w:r>
      <w:bookmarkEnd w:id="41"/>
    </w:p>
    <w:p w14:paraId="4A7A3CE6" w14:textId="5A4B2306" w:rsidR="00F3536A" w:rsidRPr="00DF75B4" w:rsidRDefault="00F3536A" w:rsidP="006E09ED">
      <w:pPr>
        <w:pStyle w:val="3"/>
        <w:spacing w:before="312"/>
        <w:rPr>
          <w:rFonts w:hint="eastAsia"/>
        </w:rPr>
      </w:pPr>
      <w:bookmarkStart w:id="42" w:name="_Toc214624027"/>
      <w:r w:rsidRPr="00DF75B4">
        <w:rPr>
          <w:rFonts w:hint="eastAsia"/>
        </w:rPr>
        <w:t xml:space="preserve">4.1.1 </w:t>
      </w:r>
      <w:r w:rsidRPr="00DF75B4">
        <w:t>规划核心依据与原则</w:t>
      </w:r>
      <w:bookmarkEnd w:id="42"/>
    </w:p>
    <w:p w14:paraId="4E7F27BC" w14:textId="48BA846D"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4.1.1.1</w:t>
      </w:r>
      <w:r w:rsidRPr="00FD3942">
        <w:rPr>
          <w:rFonts w:ascii="黑体" w:eastAsia="黑体" w:hAnsi="黑体"/>
        </w:rPr>
        <w:t>核心依据</w:t>
      </w:r>
    </w:p>
    <w:p w14:paraId="7F242B83" w14:textId="77777777" w:rsidR="00F3536A" w:rsidRPr="00F3536A" w:rsidRDefault="00F3536A" w:rsidP="00F3536A">
      <w:pPr>
        <w:ind w:firstLine="480"/>
        <w:rPr>
          <w:rFonts w:hint="eastAsia"/>
        </w:rPr>
      </w:pPr>
      <w:r w:rsidRPr="00F3536A">
        <w:t>紧扣经开区核心区</w:t>
      </w:r>
      <w:r w:rsidRPr="00F3536A">
        <w:t xml:space="preserve"> 60 </w:t>
      </w:r>
      <w:r w:rsidRPr="00F3536A">
        <w:t>平方公里范围的道路布局（主干道、次干道、支路及园区道路层级分明）、交通流量特征（早晚高峰集中、夜间车流稀疏）、环卫需求差异（主干道扬尘多、商圈垃圾集中、园区落叶频发），结合自动驾驶环卫车辆技术特性（大型车适合宽阔道路、小型车适配狭窄区域），同时衔接</w:t>
      </w:r>
      <w:r w:rsidRPr="00F3536A">
        <w:t xml:space="preserve"> 2025 </w:t>
      </w:r>
      <w:r w:rsidRPr="00F3536A">
        <w:t>年设备部署目标与智慧环卫管理要求，确保线路规划科学可行。</w:t>
      </w:r>
    </w:p>
    <w:p w14:paraId="29A64716" w14:textId="53120AC7"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1.2 规划原则</w:t>
      </w:r>
    </w:p>
    <w:p w14:paraId="6B01F2A1" w14:textId="77777777" w:rsidR="00F3536A" w:rsidRPr="00F3536A" w:rsidRDefault="00F3536A" w:rsidP="00F3536A">
      <w:pPr>
        <w:ind w:firstLine="480"/>
        <w:rPr>
          <w:rFonts w:hint="eastAsia"/>
        </w:rPr>
      </w:pPr>
      <w:r w:rsidRPr="00F3536A">
        <w:t>效率优先：路线覆盖无死角，避免重复作业与路径冗余，提升单位时间清扫效率。</w:t>
      </w:r>
    </w:p>
    <w:p w14:paraId="44C5E9F2" w14:textId="77777777" w:rsidR="00F3536A" w:rsidRPr="00F3536A" w:rsidRDefault="00F3536A" w:rsidP="00F3536A">
      <w:pPr>
        <w:ind w:firstLine="480"/>
        <w:rPr>
          <w:rFonts w:hint="eastAsia"/>
        </w:rPr>
      </w:pPr>
      <w:r w:rsidRPr="00F3536A">
        <w:t>安全适配：避开交通高峰核心时段与人流密集区域的作业冲突，契合自动驾驶安全运行要求。</w:t>
      </w:r>
    </w:p>
    <w:p w14:paraId="77ACD2A3" w14:textId="77777777" w:rsidR="00F3536A" w:rsidRPr="00F3536A" w:rsidRDefault="00F3536A" w:rsidP="00F3536A">
      <w:pPr>
        <w:ind w:firstLine="480"/>
        <w:rPr>
          <w:rFonts w:hint="eastAsia"/>
        </w:rPr>
      </w:pPr>
      <w:r w:rsidRPr="00F3536A">
        <w:t>动态适配：预留实时调整接口，可根据交通管制、道路施工、落叶季等场景动态优化。</w:t>
      </w:r>
    </w:p>
    <w:p w14:paraId="3C199C5E" w14:textId="77777777" w:rsidR="00F3536A" w:rsidRPr="00F3536A" w:rsidRDefault="00F3536A" w:rsidP="00F3536A">
      <w:pPr>
        <w:ind w:firstLine="480"/>
        <w:rPr>
          <w:rFonts w:hint="eastAsia"/>
        </w:rPr>
      </w:pPr>
      <w:r w:rsidRPr="00F3536A">
        <w:t>协同衔接：与</w:t>
      </w:r>
      <w:r w:rsidRPr="00F3536A">
        <w:t xml:space="preserve"> “</w:t>
      </w:r>
      <w:r w:rsidRPr="00F3536A">
        <w:t>人机协同</w:t>
      </w:r>
      <w:r w:rsidRPr="00F3536A">
        <w:t xml:space="preserve">” </w:t>
      </w:r>
      <w:r w:rsidRPr="00F3536A">
        <w:t>作业模式匹配，线路规划衔接人工精细化保洁范围。</w:t>
      </w:r>
    </w:p>
    <w:p w14:paraId="3D90A461" w14:textId="46621A3A" w:rsidR="00F3536A" w:rsidRPr="006E09ED" w:rsidRDefault="00F3536A" w:rsidP="006E09ED">
      <w:pPr>
        <w:pStyle w:val="3"/>
        <w:spacing w:before="312"/>
        <w:rPr>
          <w:rFonts w:hint="eastAsia"/>
        </w:rPr>
      </w:pPr>
      <w:bookmarkStart w:id="43" w:name="_Toc214624028"/>
      <w:r w:rsidRPr="006E09ED">
        <w:rPr>
          <w:rFonts w:hint="eastAsia"/>
        </w:rPr>
        <w:t xml:space="preserve">4.1.2 </w:t>
      </w:r>
      <w:r w:rsidRPr="006E09ED">
        <w:t>区域道路与作业需求细分</w:t>
      </w:r>
      <w:bookmarkEnd w:id="43"/>
    </w:p>
    <w:p w14:paraId="70FEFC18" w14:textId="34413AA4"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2.1 道路类型与布局特征</w:t>
      </w:r>
    </w:p>
    <w:p w14:paraId="011A2347" w14:textId="77777777" w:rsidR="00F3536A" w:rsidRPr="00F3536A" w:rsidRDefault="00F3536A" w:rsidP="00F3536A">
      <w:pPr>
        <w:ind w:firstLine="480"/>
        <w:rPr>
          <w:rFonts w:hint="eastAsia"/>
        </w:rPr>
      </w:pPr>
      <w:r w:rsidRPr="00F3536A">
        <w:t>主干道：包括荣华大街、宏达中路、经海三路等，道路红线宽</w:t>
      </w:r>
      <w:r w:rsidRPr="00F3536A">
        <w:t xml:space="preserve"> 30-40 </w:t>
      </w:r>
      <w:r w:rsidRPr="00F3536A">
        <w:t>米，车道规整、交通标线清晰，多为双向</w:t>
      </w:r>
      <w:r w:rsidRPr="00F3536A">
        <w:t xml:space="preserve"> 4-6 </w:t>
      </w:r>
      <w:r w:rsidRPr="00F3536A">
        <w:t>车道，配套非机动车道与人行道。</w:t>
      </w:r>
    </w:p>
    <w:p w14:paraId="62C80653" w14:textId="77777777" w:rsidR="00F3536A" w:rsidRPr="00F3536A" w:rsidRDefault="00F3536A" w:rsidP="00F3536A">
      <w:pPr>
        <w:ind w:firstLine="480"/>
        <w:rPr>
          <w:rFonts w:hint="eastAsia"/>
        </w:rPr>
      </w:pPr>
      <w:r w:rsidRPr="00F3536A">
        <w:t>次干道及产业园区道路：如科创十三街、景园街等，红线宽</w:t>
      </w:r>
      <w:r w:rsidRPr="00F3536A">
        <w:t xml:space="preserve"> 20-30 </w:t>
      </w:r>
      <w:r w:rsidRPr="00F3536A">
        <w:t>米，部</w:t>
      </w:r>
      <w:r w:rsidRPr="00F3536A">
        <w:lastRenderedPageBreak/>
        <w:t>分为半封闭园区道路，交通流量相对稳定。</w:t>
      </w:r>
    </w:p>
    <w:p w14:paraId="2EA78C73" w14:textId="77777777" w:rsidR="00F3536A" w:rsidRPr="00F3536A" w:rsidRDefault="00F3536A" w:rsidP="00F3536A">
      <w:pPr>
        <w:ind w:firstLine="480"/>
        <w:rPr>
          <w:rFonts w:hint="eastAsia"/>
        </w:rPr>
      </w:pPr>
      <w:r w:rsidRPr="00F3536A">
        <w:t>商圈及居住区支路：如大族广场周边、荣华里社区周边道路，红线宽</w:t>
      </w:r>
      <w:r w:rsidRPr="00F3536A">
        <w:t xml:space="preserve"> 10-15 </w:t>
      </w:r>
      <w:r w:rsidRPr="00F3536A">
        <w:t>米，空间狭窄，人流车流集中。</w:t>
      </w:r>
    </w:p>
    <w:p w14:paraId="6CC3E51A" w14:textId="108B238D"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2.2 交通流量与环卫需求</w:t>
      </w:r>
    </w:p>
    <w:p w14:paraId="323901AB" w14:textId="77777777" w:rsidR="00F3536A" w:rsidRPr="00F3536A" w:rsidRDefault="00F3536A" w:rsidP="00F3536A">
      <w:pPr>
        <w:ind w:firstLine="480"/>
        <w:rPr>
          <w:rFonts w:hint="eastAsia"/>
        </w:rPr>
      </w:pPr>
      <w:r w:rsidRPr="00F3536A">
        <w:t>交通流量：早晚高峰（</w:t>
      </w:r>
      <w:r w:rsidRPr="00F3536A">
        <w:t>7:00-9:00</w:t>
      </w:r>
      <w:r w:rsidRPr="00F3536A">
        <w:t>、</w:t>
      </w:r>
      <w:r w:rsidRPr="00F3536A">
        <w:t>17:00-19:00</w:t>
      </w:r>
      <w:r w:rsidRPr="00F3536A">
        <w:t>）主干道车流密集，商圈支路人流峰值集中；夜间</w:t>
      </w:r>
      <w:r w:rsidRPr="00F3536A">
        <w:t xml:space="preserve"> 22:00 </w:t>
      </w:r>
      <w:r w:rsidRPr="00F3536A">
        <w:t>至次日</w:t>
      </w:r>
      <w:r w:rsidRPr="00F3536A">
        <w:t xml:space="preserve"> 6:00 </w:t>
      </w:r>
      <w:r w:rsidRPr="00F3536A">
        <w:t>全区域交通流量显著下降。</w:t>
      </w:r>
    </w:p>
    <w:p w14:paraId="5001D443" w14:textId="77777777" w:rsidR="00F3536A" w:rsidRPr="00F3536A" w:rsidRDefault="00F3536A" w:rsidP="00F3536A">
      <w:pPr>
        <w:ind w:firstLine="480"/>
        <w:rPr>
          <w:rFonts w:hint="eastAsia"/>
        </w:rPr>
      </w:pPr>
      <w:r w:rsidRPr="00F3536A">
        <w:t>环卫需求：主干道以扬尘、车辆洒落垃圾为主，需高频次深度清扫；商圈支路以餐饮包装、零散生活垃圾为主，需精细化清理；产业园区及居住区道路以落叶、生活废弃物为主，需定时巡检清扫。</w:t>
      </w:r>
    </w:p>
    <w:p w14:paraId="7138F1B1" w14:textId="4B02D154" w:rsidR="00F3536A" w:rsidRPr="006E09ED" w:rsidRDefault="00F3536A" w:rsidP="006E09ED">
      <w:pPr>
        <w:pStyle w:val="3"/>
        <w:spacing w:before="312"/>
        <w:ind w:left="-600" w:firstLine="560"/>
        <w:rPr>
          <w:rFonts w:hint="eastAsia"/>
        </w:rPr>
      </w:pPr>
      <w:bookmarkStart w:id="44" w:name="_Toc214624029"/>
      <w:r w:rsidRPr="006E09ED">
        <w:rPr>
          <w:rFonts w:hint="eastAsia"/>
        </w:rPr>
        <w:t xml:space="preserve">4.1.3 </w:t>
      </w:r>
      <w:r w:rsidRPr="006E09ED">
        <w:t>分车型行驶线路规划</w:t>
      </w:r>
      <w:bookmarkEnd w:id="44"/>
    </w:p>
    <w:p w14:paraId="309D0DF6" w14:textId="67132322"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3.1 大型自动驾驶洗扫车（12-18 吨）线路</w:t>
      </w:r>
    </w:p>
    <w:p w14:paraId="142D572F" w14:textId="77777777" w:rsidR="00F3536A" w:rsidRPr="00F3536A" w:rsidRDefault="00F3536A" w:rsidP="00F3536A">
      <w:pPr>
        <w:ind w:firstLine="480"/>
        <w:rPr>
          <w:rFonts w:hint="eastAsia"/>
        </w:rPr>
      </w:pPr>
      <w:r w:rsidRPr="00F3536A">
        <w:t>覆盖范围：荣华大街、宏达中路、经海三路等主干道及核心交通廊道。</w:t>
      </w:r>
    </w:p>
    <w:p w14:paraId="2A765E1F" w14:textId="77777777" w:rsidR="00F3536A" w:rsidRPr="00F3536A" w:rsidRDefault="00F3536A" w:rsidP="00F3536A">
      <w:pPr>
        <w:ind w:firstLine="480"/>
        <w:rPr>
          <w:rFonts w:hint="eastAsia"/>
        </w:rPr>
      </w:pPr>
      <w:r w:rsidRPr="00F3536A">
        <w:t>具体线路：</w:t>
      </w:r>
    </w:p>
    <w:p w14:paraId="1A05A002" w14:textId="77777777" w:rsidR="00F3536A" w:rsidRPr="00F3536A" w:rsidRDefault="00F3536A" w:rsidP="00F3536A">
      <w:pPr>
        <w:numPr>
          <w:ilvl w:val="1"/>
          <w:numId w:val="36"/>
        </w:numPr>
        <w:ind w:firstLine="480"/>
        <w:rPr>
          <w:rFonts w:hint="eastAsia"/>
        </w:rPr>
      </w:pPr>
      <w:r w:rsidRPr="00F3536A">
        <w:t>西线：荣华大街（南起荣京东街路口，北至宏达北路路口）</w:t>
      </w:r>
      <w:r w:rsidRPr="00F3536A">
        <w:t xml:space="preserve">→ </w:t>
      </w:r>
      <w:r w:rsidRPr="00F3536A">
        <w:t>宏达北路（西至宏达北路与京开高速辅路交口）</w:t>
      </w:r>
      <w:r w:rsidRPr="00F3536A">
        <w:t xml:space="preserve">→ </w:t>
      </w:r>
      <w:r w:rsidRPr="00F3536A">
        <w:t>循环作业。</w:t>
      </w:r>
    </w:p>
    <w:p w14:paraId="64D830E9" w14:textId="77777777" w:rsidR="00F3536A" w:rsidRPr="00F3536A" w:rsidRDefault="00F3536A" w:rsidP="00F3536A">
      <w:pPr>
        <w:numPr>
          <w:ilvl w:val="1"/>
          <w:numId w:val="37"/>
        </w:numPr>
        <w:ind w:firstLine="480"/>
        <w:rPr>
          <w:rFonts w:hint="eastAsia"/>
        </w:rPr>
      </w:pPr>
      <w:r w:rsidRPr="00F3536A">
        <w:t>东线：经海三路（南起科创十三街路口，北至经海三路与荣京东街交口）</w:t>
      </w:r>
      <w:r w:rsidRPr="00F3536A">
        <w:t xml:space="preserve">→ </w:t>
      </w:r>
      <w:r w:rsidRPr="00F3536A">
        <w:t>科创十四街（东至经海四路路口）</w:t>
      </w:r>
      <w:r w:rsidRPr="00F3536A">
        <w:t xml:space="preserve">→ </w:t>
      </w:r>
      <w:r w:rsidRPr="00F3536A">
        <w:t>循环作业。</w:t>
      </w:r>
    </w:p>
    <w:p w14:paraId="54D93FB9" w14:textId="77777777" w:rsidR="00F3536A" w:rsidRPr="00F3536A" w:rsidRDefault="00F3536A" w:rsidP="00F3536A">
      <w:pPr>
        <w:ind w:firstLine="480"/>
        <w:rPr>
          <w:rFonts w:hint="eastAsia"/>
        </w:rPr>
      </w:pPr>
      <w:r w:rsidRPr="00F3536A">
        <w:t>作业时段：夜间</w:t>
      </w:r>
      <w:r w:rsidRPr="00F3536A">
        <w:t xml:space="preserve"> 22:00 - </w:t>
      </w:r>
      <w:r w:rsidRPr="00F3536A">
        <w:t>次日</w:t>
      </w:r>
      <w:r w:rsidRPr="00F3536A">
        <w:t xml:space="preserve"> 6:00</w:t>
      </w:r>
      <w:r w:rsidRPr="00F3536A">
        <w:t>，避开交通高峰，单次线路长度控制在</w:t>
      </w:r>
      <w:r w:rsidRPr="00F3536A">
        <w:t xml:space="preserve"> 15-20 </w:t>
      </w:r>
      <w:r w:rsidRPr="00F3536A">
        <w:t>公里，匹配车辆续航与清扫效率。</w:t>
      </w:r>
    </w:p>
    <w:p w14:paraId="2D6E7752" w14:textId="77777777" w:rsidR="00F3536A" w:rsidRPr="00F3536A" w:rsidRDefault="00F3536A" w:rsidP="00F3536A">
      <w:pPr>
        <w:ind w:firstLine="480"/>
        <w:rPr>
          <w:rFonts w:hint="eastAsia"/>
        </w:rPr>
      </w:pPr>
      <w:r w:rsidRPr="00F3536A">
        <w:t>技术适配：依托激光雷达与视觉识别系统，识别主干道障碍物与路面污染，通过集群编队作业提升清扫覆盖效率。</w:t>
      </w:r>
    </w:p>
    <w:p w14:paraId="01E459D6" w14:textId="7E2F491C"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3.2 中型自动驾驶清扫车（3-5吨）线路</w:t>
      </w:r>
    </w:p>
    <w:p w14:paraId="30572070" w14:textId="77777777" w:rsidR="00F3536A" w:rsidRPr="00F3536A" w:rsidRDefault="00F3536A" w:rsidP="00F3536A">
      <w:pPr>
        <w:ind w:firstLine="480"/>
        <w:rPr>
          <w:rFonts w:hint="eastAsia"/>
        </w:rPr>
      </w:pPr>
      <w:r w:rsidRPr="00F3536A">
        <w:t>覆盖范围：次干道、产业园区主要道路（如科创十三街、景园街）。</w:t>
      </w:r>
    </w:p>
    <w:p w14:paraId="19843D49" w14:textId="77777777" w:rsidR="00F3536A" w:rsidRPr="00F3536A" w:rsidRDefault="00F3536A" w:rsidP="00F3536A">
      <w:pPr>
        <w:ind w:firstLine="480"/>
        <w:rPr>
          <w:rFonts w:hint="eastAsia"/>
        </w:rPr>
      </w:pPr>
      <w:r w:rsidRPr="00F3536A">
        <w:t>具体线路：</w:t>
      </w:r>
    </w:p>
    <w:p w14:paraId="012FE6C6" w14:textId="77777777" w:rsidR="00F3536A" w:rsidRPr="00F3536A" w:rsidRDefault="00F3536A" w:rsidP="00F3536A">
      <w:pPr>
        <w:numPr>
          <w:ilvl w:val="1"/>
          <w:numId w:val="39"/>
        </w:numPr>
        <w:ind w:firstLine="480"/>
        <w:rPr>
          <w:rFonts w:hint="eastAsia"/>
        </w:rPr>
      </w:pPr>
      <w:r w:rsidRPr="00F3536A">
        <w:t>园区环线：科创十三街（西起经海三路路口，东至经海五路路口）</w:t>
      </w:r>
      <w:r w:rsidRPr="00F3536A">
        <w:t xml:space="preserve">→ </w:t>
      </w:r>
      <w:r w:rsidRPr="00F3536A">
        <w:t>景</w:t>
      </w:r>
      <w:r w:rsidRPr="00F3536A">
        <w:lastRenderedPageBreak/>
        <w:t>园街</w:t>
      </w:r>
      <w:r w:rsidRPr="00F3536A">
        <w:t xml:space="preserve"> → </w:t>
      </w:r>
      <w:r w:rsidRPr="00F3536A">
        <w:t>科创十二街</w:t>
      </w:r>
      <w:r w:rsidRPr="00F3536A">
        <w:t xml:space="preserve"> → </w:t>
      </w:r>
      <w:r w:rsidRPr="00F3536A">
        <w:t>经海三路，形成闭合环线。</w:t>
      </w:r>
    </w:p>
    <w:p w14:paraId="25B4F7D3" w14:textId="77777777" w:rsidR="00F3536A" w:rsidRPr="00F3536A" w:rsidRDefault="00F3536A" w:rsidP="00F3536A">
      <w:pPr>
        <w:numPr>
          <w:ilvl w:val="1"/>
          <w:numId w:val="40"/>
        </w:numPr>
        <w:ind w:firstLine="480"/>
        <w:rPr>
          <w:rFonts w:hint="eastAsia"/>
        </w:rPr>
      </w:pPr>
      <w:r w:rsidRPr="00F3536A">
        <w:t>生活配套线：荣昌东街（西起荣华大街路口，东至经海二路路口）</w:t>
      </w:r>
      <w:r w:rsidRPr="00F3536A">
        <w:t xml:space="preserve">→ </w:t>
      </w:r>
      <w:r w:rsidRPr="00F3536A">
        <w:t>中和街</w:t>
      </w:r>
      <w:r w:rsidRPr="00F3536A">
        <w:t xml:space="preserve"> → </w:t>
      </w:r>
      <w:r w:rsidRPr="00F3536A">
        <w:t>荣京东街</w:t>
      </w:r>
      <w:r w:rsidRPr="00F3536A">
        <w:t xml:space="preserve"> → </w:t>
      </w:r>
      <w:r w:rsidRPr="00F3536A">
        <w:t>荣华大街，覆盖居住区与商业配套区域。</w:t>
      </w:r>
    </w:p>
    <w:p w14:paraId="06D2D847" w14:textId="61BFDDA7" w:rsidR="00B61700" w:rsidRPr="00F3536A" w:rsidRDefault="00F3536A" w:rsidP="00B61700">
      <w:pPr>
        <w:ind w:firstLine="480"/>
        <w:rPr>
          <w:rFonts w:hint="eastAsia"/>
        </w:rPr>
      </w:pPr>
      <w:r w:rsidRPr="00F3536A">
        <w:t>作业时段：上午</w:t>
      </w:r>
      <w:r w:rsidRPr="00F3536A">
        <w:t>9:30-11:30</w:t>
      </w:r>
      <w:r w:rsidRPr="00F3536A">
        <w:t>、下午</w:t>
      </w:r>
      <w:r w:rsidRPr="00F3536A">
        <w:t xml:space="preserve"> 14:30-16:30</w:t>
      </w:r>
      <w:r w:rsidRPr="00F3536A">
        <w:t>，避开人流高峰，单次线路长度</w:t>
      </w:r>
      <w:r w:rsidRPr="00F3536A">
        <w:t xml:space="preserve"> 8-12 </w:t>
      </w:r>
      <w:r w:rsidRPr="00F3536A">
        <w:t>公里，侧重路面巡检与垃圾集中清理。</w:t>
      </w:r>
    </w:p>
    <w:p w14:paraId="0CFC45D6" w14:textId="3139841D" w:rsidR="00F3536A" w:rsidRPr="00F3536A" w:rsidRDefault="00F3536A" w:rsidP="00F3536A">
      <w:pPr>
        <w:ind w:firstLineChars="0" w:firstLine="0"/>
        <w:rPr>
          <w:rFonts w:ascii="黑体" w:eastAsia="黑体" w:hAnsi="黑体" w:hint="eastAsia"/>
        </w:rPr>
      </w:pPr>
      <w:r w:rsidRPr="00B61700">
        <w:rPr>
          <w:rFonts w:ascii="黑体" w:eastAsia="黑体" w:hAnsi="黑体" w:hint="eastAsia"/>
        </w:rPr>
        <w:t>4.1.</w:t>
      </w:r>
      <w:r w:rsidRPr="00F3536A">
        <w:rPr>
          <w:rFonts w:ascii="黑体" w:eastAsia="黑体" w:hAnsi="黑体"/>
        </w:rPr>
        <w:t>3.3 小型自动驾驶清扫机器人（＜1 吨）线路</w:t>
      </w:r>
    </w:p>
    <w:p w14:paraId="450FE6F7" w14:textId="77777777" w:rsidR="00F3536A" w:rsidRPr="00F3536A" w:rsidRDefault="00F3536A" w:rsidP="00F3536A">
      <w:pPr>
        <w:ind w:firstLine="480"/>
        <w:rPr>
          <w:rFonts w:hint="eastAsia"/>
        </w:rPr>
      </w:pPr>
      <w:r w:rsidRPr="00F3536A">
        <w:t>覆盖范围：商圈支路、人行道、园区辅路（如大族广场周边、产业园区步行道）。</w:t>
      </w:r>
    </w:p>
    <w:p w14:paraId="0E1C671D" w14:textId="77777777" w:rsidR="00F3536A" w:rsidRPr="00F3536A" w:rsidRDefault="00F3536A" w:rsidP="00F3536A">
      <w:pPr>
        <w:ind w:firstLine="480"/>
        <w:rPr>
          <w:rFonts w:hint="eastAsia"/>
        </w:rPr>
      </w:pPr>
      <w:r w:rsidRPr="00F3536A">
        <w:t>具体线路：</w:t>
      </w:r>
    </w:p>
    <w:p w14:paraId="72AC895E" w14:textId="77777777" w:rsidR="00F3536A" w:rsidRPr="00F3536A" w:rsidRDefault="00F3536A" w:rsidP="00F3536A">
      <w:pPr>
        <w:numPr>
          <w:ilvl w:val="1"/>
          <w:numId w:val="42"/>
        </w:numPr>
        <w:ind w:firstLine="480"/>
        <w:rPr>
          <w:rFonts w:hint="eastAsia"/>
        </w:rPr>
      </w:pPr>
      <w:r w:rsidRPr="00F3536A">
        <w:t>商圈线：大族广场周边环路（含人行道、非机动车道）</w:t>
      </w:r>
      <w:r w:rsidRPr="00F3536A">
        <w:t xml:space="preserve">→ </w:t>
      </w:r>
      <w:r w:rsidRPr="00F3536A">
        <w:t>荣京东街辅路</w:t>
      </w:r>
      <w:r w:rsidRPr="00F3536A">
        <w:t xml:space="preserve"> → </w:t>
      </w:r>
      <w:r w:rsidRPr="00F3536A">
        <w:t>宏达中路辅路，重点覆盖商铺集中区域。</w:t>
      </w:r>
    </w:p>
    <w:p w14:paraId="601EC013" w14:textId="77777777" w:rsidR="00F3536A" w:rsidRPr="00F3536A" w:rsidRDefault="00F3536A" w:rsidP="00F3536A">
      <w:pPr>
        <w:numPr>
          <w:ilvl w:val="1"/>
          <w:numId w:val="43"/>
        </w:numPr>
        <w:ind w:firstLine="480"/>
        <w:rPr>
          <w:rFonts w:hint="eastAsia"/>
        </w:rPr>
      </w:pPr>
      <w:r w:rsidRPr="00F3536A">
        <w:t>园区步行道线：各产业园区内部步行道、绿化廊道，按</w:t>
      </w:r>
      <w:r w:rsidRPr="00F3536A">
        <w:t xml:space="preserve"> “</w:t>
      </w:r>
      <w:r w:rsidRPr="00F3536A">
        <w:t>分片循环</w:t>
      </w:r>
      <w:r w:rsidRPr="00F3536A">
        <w:t xml:space="preserve">” </w:t>
      </w:r>
      <w:r w:rsidRPr="00F3536A">
        <w:t>模式规划，每片覆盖范围</w:t>
      </w:r>
      <w:r w:rsidRPr="00F3536A">
        <w:t xml:space="preserve"> 3-5 </w:t>
      </w:r>
      <w:r w:rsidRPr="00F3536A">
        <w:t>平方公里。</w:t>
      </w:r>
    </w:p>
    <w:p w14:paraId="16BB8C85" w14:textId="77777777" w:rsidR="00F3536A" w:rsidRDefault="00F3536A" w:rsidP="00F3536A">
      <w:pPr>
        <w:ind w:firstLine="480"/>
        <w:rPr>
          <w:rFonts w:hint="eastAsia"/>
        </w:rPr>
      </w:pPr>
      <w:r w:rsidRPr="00F3536A">
        <w:t>作业时段：上午</w:t>
      </w:r>
      <w:r w:rsidRPr="00F3536A">
        <w:t xml:space="preserve"> 10:00-12:00</w:t>
      </w:r>
      <w:r w:rsidRPr="00F3536A">
        <w:t>、下午</w:t>
      </w:r>
      <w:r w:rsidRPr="00F3536A">
        <w:t xml:space="preserve"> 15:00-17:00</w:t>
      </w:r>
      <w:r w:rsidRPr="00F3536A">
        <w:t>，适配人流稳定时段，通过灵活转向避让行人，实现精细化清扫。</w:t>
      </w:r>
    </w:p>
    <w:p w14:paraId="2184C602" w14:textId="7970F9E2" w:rsidR="00B61700" w:rsidRPr="00FD3942" w:rsidRDefault="00FD3942" w:rsidP="000469A1">
      <w:pPr>
        <w:ind w:firstLine="422"/>
        <w:jc w:val="center"/>
        <w:rPr>
          <w:rFonts w:hint="eastAsia"/>
          <w:b/>
          <w:bCs/>
          <w:sz w:val="21"/>
          <w:szCs w:val="21"/>
        </w:rPr>
      </w:pPr>
      <w:r>
        <w:rPr>
          <w:rFonts w:hint="eastAsia"/>
          <w:b/>
          <w:bCs/>
          <w:sz w:val="21"/>
          <w:szCs w:val="21"/>
        </w:rPr>
        <w:t>表</w:t>
      </w:r>
      <w:r>
        <w:rPr>
          <w:rFonts w:hint="eastAsia"/>
          <w:b/>
          <w:bCs/>
          <w:sz w:val="21"/>
          <w:szCs w:val="21"/>
        </w:rPr>
        <w:t xml:space="preserve">4-1 </w:t>
      </w:r>
      <w:r w:rsidR="00B61700" w:rsidRPr="00FD3942">
        <w:rPr>
          <w:b/>
          <w:bCs/>
          <w:sz w:val="21"/>
          <w:szCs w:val="21"/>
        </w:rPr>
        <w:t>北京经开区核心区自动驾驶环卫车辆线路规划量化执行</w:t>
      </w:r>
      <w:r w:rsidR="00B61700" w:rsidRPr="00FD3942">
        <w:rPr>
          <w:rFonts w:hint="eastAsia"/>
          <w:b/>
          <w:bCs/>
          <w:sz w:val="21"/>
          <w:szCs w:val="21"/>
        </w:rPr>
        <w:t>如表</w:t>
      </w:r>
    </w:p>
    <w:tbl>
      <w:tblPr>
        <w:tblW w:w="9380" w:type="dxa"/>
        <w:tblLook w:val="04A0" w:firstRow="1" w:lastRow="0" w:firstColumn="1" w:lastColumn="0" w:noHBand="0" w:noVBand="1"/>
      </w:tblPr>
      <w:tblGrid>
        <w:gridCol w:w="1004"/>
        <w:gridCol w:w="996"/>
        <w:gridCol w:w="996"/>
        <w:gridCol w:w="1353"/>
        <w:gridCol w:w="1009"/>
        <w:gridCol w:w="996"/>
        <w:gridCol w:w="1016"/>
        <w:gridCol w:w="849"/>
        <w:gridCol w:w="1161"/>
      </w:tblGrid>
      <w:tr w:rsidR="000469A1" w:rsidRPr="000469A1" w14:paraId="07CF8184" w14:textId="77777777" w:rsidTr="000469A1">
        <w:trPr>
          <w:trHeight w:val="450"/>
        </w:trPr>
        <w:tc>
          <w:tcPr>
            <w:tcW w:w="1004" w:type="dxa"/>
            <w:tcBorders>
              <w:top w:val="single" w:sz="4" w:space="0" w:color="auto"/>
              <w:left w:val="single" w:sz="4" w:space="0" w:color="auto"/>
              <w:bottom w:val="single" w:sz="4" w:space="0" w:color="auto"/>
              <w:right w:val="single" w:sz="4" w:space="0" w:color="auto"/>
            </w:tcBorders>
            <w:vAlign w:val="center"/>
            <w:hideMark/>
          </w:tcPr>
          <w:p w14:paraId="7939826A" w14:textId="06FA0C71" w:rsidR="000469A1" w:rsidRPr="000469A1" w:rsidRDefault="00B61700" w:rsidP="000469A1">
            <w:pPr>
              <w:widowControl/>
              <w:spacing w:line="240" w:lineRule="auto"/>
              <w:ind w:firstLineChars="0" w:firstLine="0"/>
              <w:jc w:val="center"/>
              <w:rPr>
                <w:rFonts w:ascii="宋体" w:hAnsi="宋体" w:cs="宋体" w:hint="eastAsia"/>
                <w:b/>
                <w:bCs/>
                <w:color w:val="000000"/>
                <w:kern w:val="0"/>
                <w:sz w:val="21"/>
                <w:szCs w:val="21"/>
              </w:rPr>
            </w:pPr>
            <w:r>
              <w:rPr>
                <w:rFonts w:hint="eastAsia"/>
              </w:rPr>
              <w:t xml:space="preserve"> </w:t>
            </w:r>
            <w:r w:rsidR="000469A1" w:rsidRPr="000469A1">
              <w:rPr>
                <w:rFonts w:ascii="宋体" w:hAnsi="宋体" w:cs="宋体" w:hint="eastAsia"/>
                <w:b/>
                <w:bCs/>
                <w:color w:val="000000"/>
                <w:kern w:val="0"/>
                <w:sz w:val="21"/>
                <w:szCs w:val="21"/>
              </w:rPr>
              <w:t>车型类型</w:t>
            </w:r>
          </w:p>
        </w:tc>
        <w:tc>
          <w:tcPr>
            <w:tcW w:w="996" w:type="dxa"/>
            <w:tcBorders>
              <w:top w:val="single" w:sz="4" w:space="0" w:color="auto"/>
              <w:left w:val="nil"/>
              <w:bottom w:val="single" w:sz="4" w:space="0" w:color="auto"/>
              <w:right w:val="single" w:sz="4" w:space="0" w:color="auto"/>
            </w:tcBorders>
            <w:vAlign w:val="center"/>
            <w:hideMark/>
          </w:tcPr>
          <w:p w14:paraId="2E4D155E"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线路编号</w:t>
            </w:r>
          </w:p>
        </w:tc>
        <w:tc>
          <w:tcPr>
            <w:tcW w:w="996" w:type="dxa"/>
            <w:tcBorders>
              <w:top w:val="single" w:sz="4" w:space="0" w:color="auto"/>
              <w:left w:val="nil"/>
              <w:bottom w:val="single" w:sz="4" w:space="0" w:color="auto"/>
              <w:right w:val="single" w:sz="4" w:space="0" w:color="auto"/>
            </w:tcBorders>
            <w:vAlign w:val="center"/>
            <w:hideMark/>
          </w:tcPr>
          <w:p w14:paraId="5E399089"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覆盖范围</w:t>
            </w:r>
          </w:p>
        </w:tc>
        <w:tc>
          <w:tcPr>
            <w:tcW w:w="1353" w:type="dxa"/>
            <w:tcBorders>
              <w:top w:val="single" w:sz="4" w:space="0" w:color="auto"/>
              <w:left w:val="nil"/>
              <w:bottom w:val="single" w:sz="4" w:space="0" w:color="auto"/>
              <w:right w:val="single" w:sz="4" w:space="0" w:color="auto"/>
            </w:tcBorders>
            <w:vAlign w:val="center"/>
            <w:hideMark/>
          </w:tcPr>
          <w:p w14:paraId="616ACC5B"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具体行驶路线</w:t>
            </w:r>
          </w:p>
        </w:tc>
        <w:tc>
          <w:tcPr>
            <w:tcW w:w="1009" w:type="dxa"/>
            <w:tcBorders>
              <w:top w:val="single" w:sz="4" w:space="0" w:color="auto"/>
              <w:left w:val="nil"/>
              <w:bottom w:val="single" w:sz="4" w:space="0" w:color="auto"/>
              <w:right w:val="single" w:sz="4" w:space="0" w:color="auto"/>
            </w:tcBorders>
            <w:vAlign w:val="center"/>
            <w:hideMark/>
          </w:tcPr>
          <w:p w14:paraId="592EB12C"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作业时段</w:t>
            </w:r>
          </w:p>
        </w:tc>
        <w:tc>
          <w:tcPr>
            <w:tcW w:w="996" w:type="dxa"/>
            <w:tcBorders>
              <w:top w:val="single" w:sz="4" w:space="0" w:color="auto"/>
              <w:left w:val="nil"/>
              <w:bottom w:val="single" w:sz="4" w:space="0" w:color="auto"/>
              <w:right w:val="single" w:sz="4" w:space="0" w:color="auto"/>
            </w:tcBorders>
            <w:vAlign w:val="center"/>
            <w:hideMark/>
          </w:tcPr>
          <w:p w14:paraId="6F4FD753"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单次线路长度（公里）</w:t>
            </w:r>
          </w:p>
        </w:tc>
        <w:tc>
          <w:tcPr>
            <w:tcW w:w="1016" w:type="dxa"/>
            <w:tcBorders>
              <w:top w:val="single" w:sz="4" w:space="0" w:color="auto"/>
              <w:left w:val="nil"/>
              <w:bottom w:val="single" w:sz="4" w:space="0" w:color="auto"/>
              <w:right w:val="single" w:sz="4" w:space="0" w:color="auto"/>
            </w:tcBorders>
            <w:vAlign w:val="center"/>
            <w:hideMark/>
          </w:tcPr>
          <w:p w14:paraId="65046C08"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作业频次（每日）</w:t>
            </w:r>
          </w:p>
        </w:tc>
        <w:tc>
          <w:tcPr>
            <w:tcW w:w="849" w:type="dxa"/>
            <w:tcBorders>
              <w:top w:val="single" w:sz="4" w:space="0" w:color="auto"/>
              <w:left w:val="nil"/>
              <w:bottom w:val="single" w:sz="4" w:space="0" w:color="auto"/>
              <w:right w:val="single" w:sz="4" w:space="0" w:color="auto"/>
            </w:tcBorders>
            <w:vAlign w:val="center"/>
            <w:hideMark/>
          </w:tcPr>
          <w:p w14:paraId="75B169DC"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适配车辆数量（台）</w:t>
            </w:r>
          </w:p>
        </w:tc>
        <w:tc>
          <w:tcPr>
            <w:tcW w:w="1161" w:type="dxa"/>
            <w:tcBorders>
              <w:top w:val="single" w:sz="4" w:space="0" w:color="auto"/>
              <w:left w:val="nil"/>
              <w:bottom w:val="single" w:sz="4" w:space="0" w:color="auto"/>
              <w:right w:val="single" w:sz="4" w:space="0" w:color="auto"/>
            </w:tcBorders>
            <w:vAlign w:val="center"/>
            <w:hideMark/>
          </w:tcPr>
          <w:p w14:paraId="32371FE6" w14:textId="77777777" w:rsidR="000469A1" w:rsidRPr="000469A1" w:rsidRDefault="000469A1" w:rsidP="000469A1">
            <w:pPr>
              <w:widowControl/>
              <w:spacing w:line="240" w:lineRule="auto"/>
              <w:ind w:firstLineChars="0" w:firstLine="0"/>
              <w:jc w:val="center"/>
              <w:rPr>
                <w:rFonts w:ascii="宋体" w:hAnsi="宋体" w:cs="宋体" w:hint="eastAsia"/>
                <w:b/>
                <w:bCs/>
                <w:color w:val="000000"/>
                <w:kern w:val="0"/>
                <w:sz w:val="21"/>
                <w:szCs w:val="21"/>
              </w:rPr>
            </w:pPr>
            <w:r w:rsidRPr="000469A1">
              <w:rPr>
                <w:rFonts w:ascii="宋体" w:hAnsi="宋体" w:cs="宋体" w:hint="eastAsia"/>
                <w:b/>
                <w:bCs/>
                <w:color w:val="000000"/>
                <w:kern w:val="0"/>
                <w:sz w:val="21"/>
                <w:szCs w:val="21"/>
              </w:rPr>
              <w:t>关键节点与衔接要求</w:t>
            </w:r>
          </w:p>
        </w:tc>
      </w:tr>
      <w:tr w:rsidR="000469A1" w:rsidRPr="000469A1" w14:paraId="1B75ACA0" w14:textId="77777777" w:rsidTr="000469A1">
        <w:trPr>
          <w:trHeight w:val="1550"/>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3EA858F4"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大型自动驾驶洗扫车（12-18 吨）</w:t>
            </w:r>
          </w:p>
        </w:tc>
        <w:tc>
          <w:tcPr>
            <w:tcW w:w="996" w:type="dxa"/>
            <w:tcBorders>
              <w:top w:val="nil"/>
              <w:left w:val="nil"/>
              <w:bottom w:val="single" w:sz="4" w:space="0" w:color="auto"/>
              <w:right w:val="single" w:sz="4" w:space="0" w:color="auto"/>
            </w:tcBorders>
            <w:shd w:val="clear" w:color="000000" w:fill="FFFFFF"/>
            <w:vAlign w:val="center"/>
            <w:hideMark/>
          </w:tcPr>
          <w:p w14:paraId="5B6964BA"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D01（西线）</w:t>
            </w:r>
          </w:p>
        </w:tc>
        <w:tc>
          <w:tcPr>
            <w:tcW w:w="996" w:type="dxa"/>
            <w:tcBorders>
              <w:top w:val="nil"/>
              <w:left w:val="nil"/>
              <w:bottom w:val="single" w:sz="4" w:space="0" w:color="auto"/>
              <w:right w:val="single" w:sz="4" w:space="0" w:color="auto"/>
            </w:tcBorders>
            <w:shd w:val="clear" w:color="000000" w:fill="FFFFFF"/>
            <w:vAlign w:val="center"/>
            <w:hideMark/>
          </w:tcPr>
          <w:p w14:paraId="754A1679"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荣华大街、宏达北路主干道</w:t>
            </w:r>
          </w:p>
        </w:tc>
        <w:tc>
          <w:tcPr>
            <w:tcW w:w="1353" w:type="dxa"/>
            <w:tcBorders>
              <w:top w:val="nil"/>
              <w:left w:val="nil"/>
              <w:bottom w:val="single" w:sz="4" w:space="0" w:color="auto"/>
              <w:right w:val="single" w:sz="4" w:space="0" w:color="auto"/>
            </w:tcBorders>
            <w:shd w:val="clear" w:color="000000" w:fill="FFFFFF"/>
            <w:vAlign w:val="center"/>
            <w:hideMark/>
          </w:tcPr>
          <w:p w14:paraId="364D172B"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荣京东街路口（起点）→ 荣华大街（向北）→ 宏达北路路口 → 宏达北路（向西）→ 京开高速辅路交口（折</w:t>
            </w:r>
            <w:r w:rsidRPr="000469A1">
              <w:rPr>
                <w:rFonts w:ascii="宋体" w:hAnsi="宋体" w:cs="宋体" w:hint="eastAsia"/>
                <w:color w:val="000000"/>
                <w:kern w:val="0"/>
                <w:sz w:val="21"/>
                <w:szCs w:val="21"/>
              </w:rPr>
              <w:lastRenderedPageBreak/>
              <w:t>返点）→ 原路线返回起点</w:t>
            </w:r>
          </w:p>
        </w:tc>
        <w:tc>
          <w:tcPr>
            <w:tcW w:w="1009" w:type="dxa"/>
            <w:tcBorders>
              <w:top w:val="nil"/>
              <w:left w:val="nil"/>
              <w:bottom w:val="single" w:sz="4" w:space="0" w:color="auto"/>
              <w:right w:val="single" w:sz="4" w:space="0" w:color="auto"/>
            </w:tcBorders>
            <w:shd w:val="clear" w:color="000000" w:fill="FFFFFF"/>
            <w:vAlign w:val="center"/>
            <w:hideMark/>
          </w:tcPr>
          <w:p w14:paraId="467EA629"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lastRenderedPageBreak/>
              <w:t>22:00 - 次日 00:30</w:t>
            </w:r>
          </w:p>
        </w:tc>
        <w:tc>
          <w:tcPr>
            <w:tcW w:w="996" w:type="dxa"/>
            <w:tcBorders>
              <w:top w:val="nil"/>
              <w:left w:val="nil"/>
              <w:bottom w:val="single" w:sz="4" w:space="0" w:color="auto"/>
              <w:right w:val="single" w:sz="4" w:space="0" w:color="auto"/>
            </w:tcBorders>
            <w:shd w:val="clear" w:color="000000" w:fill="FFFFFF"/>
            <w:vAlign w:val="center"/>
            <w:hideMark/>
          </w:tcPr>
          <w:p w14:paraId="03B94F0F"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18</w:t>
            </w:r>
          </w:p>
        </w:tc>
        <w:tc>
          <w:tcPr>
            <w:tcW w:w="1016" w:type="dxa"/>
            <w:tcBorders>
              <w:top w:val="nil"/>
              <w:left w:val="nil"/>
              <w:bottom w:val="single" w:sz="4" w:space="0" w:color="auto"/>
              <w:right w:val="single" w:sz="4" w:space="0" w:color="auto"/>
            </w:tcBorders>
            <w:shd w:val="clear" w:color="000000" w:fill="FFFFFF"/>
            <w:vAlign w:val="center"/>
            <w:hideMark/>
          </w:tcPr>
          <w:p w14:paraId="771AB5F5"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2 次（首轮 22:00-00:30，次轮 03:00-05:30）</w:t>
            </w:r>
          </w:p>
        </w:tc>
        <w:tc>
          <w:tcPr>
            <w:tcW w:w="849" w:type="dxa"/>
            <w:tcBorders>
              <w:top w:val="nil"/>
              <w:left w:val="nil"/>
              <w:bottom w:val="single" w:sz="4" w:space="0" w:color="auto"/>
              <w:right w:val="single" w:sz="4" w:space="0" w:color="auto"/>
            </w:tcBorders>
            <w:shd w:val="clear" w:color="000000" w:fill="FFFFFF"/>
            <w:vAlign w:val="center"/>
            <w:hideMark/>
          </w:tcPr>
          <w:p w14:paraId="56C36B18"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4</w:t>
            </w:r>
          </w:p>
        </w:tc>
        <w:tc>
          <w:tcPr>
            <w:tcW w:w="1161" w:type="dxa"/>
            <w:tcBorders>
              <w:top w:val="nil"/>
              <w:left w:val="nil"/>
              <w:bottom w:val="single" w:sz="4" w:space="0" w:color="auto"/>
              <w:right w:val="single" w:sz="4" w:space="0" w:color="auto"/>
            </w:tcBorders>
            <w:shd w:val="clear" w:color="000000" w:fill="FFFFFF"/>
            <w:vAlign w:val="center"/>
            <w:hideMark/>
          </w:tcPr>
          <w:p w14:paraId="21F0518F"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折返点设置临时补水点；次轮作业前与道路巡查车确认路面状况</w:t>
            </w:r>
          </w:p>
        </w:tc>
      </w:tr>
      <w:tr w:rsidR="000469A1" w:rsidRPr="000469A1" w14:paraId="38AA4C33" w14:textId="77777777" w:rsidTr="000469A1">
        <w:trPr>
          <w:trHeight w:val="2925"/>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0C6C2928"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大型自动驾驶洗扫车（12-18 吨）</w:t>
            </w:r>
          </w:p>
        </w:tc>
        <w:tc>
          <w:tcPr>
            <w:tcW w:w="996" w:type="dxa"/>
            <w:tcBorders>
              <w:top w:val="nil"/>
              <w:left w:val="nil"/>
              <w:bottom w:val="single" w:sz="4" w:space="0" w:color="auto"/>
              <w:right w:val="single" w:sz="4" w:space="0" w:color="auto"/>
            </w:tcBorders>
            <w:shd w:val="clear" w:color="000000" w:fill="FFFFFF"/>
            <w:vAlign w:val="center"/>
            <w:hideMark/>
          </w:tcPr>
          <w:p w14:paraId="2C738B65"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D02（东线）</w:t>
            </w:r>
          </w:p>
        </w:tc>
        <w:tc>
          <w:tcPr>
            <w:tcW w:w="996" w:type="dxa"/>
            <w:tcBorders>
              <w:top w:val="nil"/>
              <w:left w:val="nil"/>
              <w:bottom w:val="single" w:sz="4" w:space="0" w:color="auto"/>
              <w:right w:val="single" w:sz="4" w:space="0" w:color="auto"/>
            </w:tcBorders>
            <w:shd w:val="clear" w:color="000000" w:fill="FFFFFF"/>
            <w:vAlign w:val="center"/>
            <w:hideMark/>
          </w:tcPr>
          <w:p w14:paraId="67B76D71"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经海三路、科创十四街主干道</w:t>
            </w:r>
          </w:p>
        </w:tc>
        <w:tc>
          <w:tcPr>
            <w:tcW w:w="1353" w:type="dxa"/>
            <w:tcBorders>
              <w:top w:val="nil"/>
              <w:left w:val="nil"/>
              <w:bottom w:val="single" w:sz="4" w:space="0" w:color="auto"/>
              <w:right w:val="single" w:sz="4" w:space="0" w:color="auto"/>
            </w:tcBorders>
            <w:shd w:val="clear" w:color="000000" w:fill="FFFFFF"/>
            <w:vAlign w:val="center"/>
            <w:hideMark/>
          </w:tcPr>
          <w:p w14:paraId="02EE7A65"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科创十三街路口（起点）→ 经海三路（向北）→ 荣京东街交口 → 科创十四街（向东）→ 经海四路路口（折返点）→ 原路线返回起点</w:t>
            </w:r>
          </w:p>
        </w:tc>
        <w:tc>
          <w:tcPr>
            <w:tcW w:w="1009" w:type="dxa"/>
            <w:tcBorders>
              <w:top w:val="nil"/>
              <w:left w:val="nil"/>
              <w:bottom w:val="single" w:sz="4" w:space="0" w:color="auto"/>
              <w:right w:val="single" w:sz="4" w:space="0" w:color="auto"/>
            </w:tcBorders>
            <w:shd w:val="clear" w:color="000000" w:fill="FFFFFF"/>
            <w:vAlign w:val="center"/>
            <w:hideMark/>
          </w:tcPr>
          <w:p w14:paraId="11DA2F37"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22:30 - 次日 01:00</w:t>
            </w:r>
          </w:p>
        </w:tc>
        <w:tc>
          <w:tcPr>
            <w:tcW w:w="996" w:type="dxa"/>
            <w:tcBorders>
              <w:top w:val="nil"/>
              <w:left w:val="nil"/>
              <w:bottom w:val="single" w:sz="4" w:space="0" w:color="auto"/>
              <w:right w:val="single" w:sz="4" w:space="0" w:color="auto"/>
            </w:tcBorders>
            <w:shd w:val="clear" w:color="000000" w:fill="FFFFFF"/>
            <w:vAlign w:val="center"/>
            <w:hideMark/>
          </w:tcPr>
          <w:p w14:paraId="7A51FF23"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16</w:t>
            </w:r>
          </w:p>
        </w:tc>
        <w:tc>
          <w:tcPr>
            <w:tcW w:w="1016" w:type="dxa"/>
            <w:tcBorders>
              <w:top w:val="nil"/>
              <w:left w:val="nil"/>
              <w:bottom w:val="single" w:sz="4" w:space="0" w:color="auto"/>
              <w:right w:val="single" w:sz="4" w:space="0" w:color="auto"/>
            </w:tcBorders>
            <w:shd w:val="clear" w:color="000000" w:fill="FFFFFF"/>
            <w:vAlign w:val="center"/>
            <w:hideMark/>
          </w:tcPr>
          <w:p w14:paraId="36B5CE5D"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2 次（首轮 22:30-01:00，次轮 03:30-06:00）</w:t>
            </w:r>
          </w:p>
        </w:tc>
        <w:tc>
          <w:tcPr>
            <w:tcW w:w="849" w:type="dxa"/>
            <w:tcBorders>
              <w:top w:val="nil"/>
              <w:left w:val="nil"/>
              <w:bottom w:val="single" w:sz="4" w:space="0" w:color="auto"/>
              <w:right w:val="single" w:sz="4" w:space="0" w:color="auto"/>
            </w:tcBorders>
            <w:shd w:val="clear" w:color="000000" w:fill="FFFFFF"/>
            <w:vAlign w:val="center"/>
            <w:hideMark/>
          </w:tcPr>
          <w:p w14:paraId="77BA87F2"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4</w:t>
            </w:r>
          </w:p>
        </w:tc>
        <w:tc>
          <w:tcPr>
            <w:tcW w:w="1161" w:type="dxa"/>
            <w:tcBorders>
              <w:top w:val="nil"/>
              <w:left w:val="nil"/>
              <w:bottom w:val="single" w:sz="4" w:space="0" w:color="auto"/>
              <w:right w:val="single" w:sz="4" w:space="0" w:color="auto"/>
            </w:tcBorders>
            <w:shd w:val="clear" w:color="000000" w:fill="FFFFFF"/>
            <w:vAlign w:val="center"/>
            <w:hideMark/>
          </w:tcPr>
          <w:p w14:paraId="49FE37AA"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避开经海三路夜间施工路段（如有）；与小型车作业区域无重叠</w:t>
            </w:r>
          </w:p>
        </w:tc>
      </w:tr>
      <w:tr w:rsidR="000469A1" w:rsidRPr="000469A1" w14:paraId="1FDBC799" w14:textId="77777777" w:rsidTr="000469A1">
        <w:trPr>
          <w:trHeight w:val="3150"/>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783A1964"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中型自动驾驶清扫车（3-5 吨）</w:t>
            </w:r>
          </w:p>
        </w:tc>
        <w:tc>
          <w:tcPr>
            <w:tcW w:w="996" w:type="dxa"/>
            <w:tcBorders>
              <w:top w:val="nil"/>
              <w:left w:val="nil"/>
              <w:bottom w:val="single" w:sz="4" w:space="0" w:color="auto"/>
              <w:right w:val="single" w:sz="4" w:space="0" w:color="auto"/>
            </w:tcBorders>
            <w:shd w:val="clear" w:color="000000" w:fill="FFFFFF"/>
            <w:vAlign w:val="center"/>
            <w:hideMark/>
          </w:tcPr>
          <w:p w14:paraId="67ECFB80"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Z01（园区环线）</w:t>
            </w:r>
          </w:p>
        </w:tc>
        <w:tc>
          <w:tcPr>
            <w:tcW w:w="996" w:type="dxa"/>
            <w:tcBorders>
              <w:top w:val="nil"/>
              <w:left w:val="nil"/>
              <w:bottom w:val="single" w:sz="4" w:space="0" w:color="auto"/>
              <w:right w:val="single" w:sz="4" w:space="0" w:color="auto"/>
            </w:tcBorders>
            <w:shd w:val="clear" w:color="000000" w:fill="FFFFFF"/>
            <w:vAlign w:val="center"/>
            <w:hideMark/>
          </w:tcPr>
          <w:p w14:paraId="0979462E"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科创十三街、景园街等次干道及园区道路</w:t>
            </w:r>
          </w:p>
        </w:tc>
        <w:tc>
          <w:tcPr>
            <w:tcW w:w="1353" w:type="dxa"/>
            <w:tcBorders>
              <w:top w:val="nil"/>
              <w:left w:val="nil"/>
              <w:bottom w:val="single" w:sz="4" w:space="0" w:color="auto"/>
              <w:right w:val="single" w:sz="4" w:space="0" w:color="auto"/>
            </w:tcBorders>
            <w:shd w:val="clear" w:color="000000" w:fill="FFFFFF"/>
            <w:vAlign w:val="center"/>
            <w:hideMark/>
          </w:tcPr>
          <w:p w14:paraId="0C85FCAD"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经海三路路口（起点）→ 科创十三街（向东）→ 经海五路路口 → 景园街（向西）→ 科创十二街（向西）→ 经海三路（向南）→ 起点（闭合环线）</w:t>
            </w:r>
          </w:p>
        </w:tc>
        <w:tc>
          <w:tcPr>
            <w:tcW w:w="1009" w:type="dxa"/>
            <w:tcBorders>
              <w:top w:val="nil"/>
              <w:left w:val="nil"/>
              <w:bottom w:val="single" w:sz="4" w:space="0" w:color="auto"/>
              <w:right w:val="single" w:sz="4" w:space="0" w:color="auto"/>
            </w:tcBorders>
            <w:shd w:val="clear" w:color="000000" w:fill="FFFFFF"/>
            <w:vAlign w:val="center"/>
            <w:hideMark/>
          </w:tcPr>
          <w:p w14:paraId="0B3B218A"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09:30-11:00</w:t>
            </w:r>
          </w:p>
        </w:tc>
        <w:tc>
          <w:tcPr>
            <w:tcW w:w="996" w:type="dxa"/>
            <w:tcBorders>
              <w:top w:val="nil"/>
              <w:left w:val="nil"/>
              <w:bottom w:val="single" w:sz="4" w:space="0" w:color="auto"/>
              <w:right w:val="single" w:sz="4" w:space="0" w:color="auto"/>
            </w:tcBorders>
            <w:shd w:val="clear" w:color="000000" w:fill="FFFFFF"/>
            <w:vAlign w:val="center"/>
            <w:hideMark/>
          </w:tcPr>
          <w:p w14:paraId="76825072"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10</w:t>
            </w:r>
          </w:p>
        </w:tc>
        <w:tc>
          <w:tcPr>
            <w:tcW w:w="1016" w:type="dxa"/>
            <w:tcBorders>
              <w:top w:val="nil"/>
              <w:left w:val="nil"/>
              <w:bottom w:val="single" w:sz="4" w:space="0" w:color="auto"/>
              <w:right w:val="single" w:sz="4" w:space="0" w:color="auto"/>
            </w:tcBorders>
            <w:shd w:val="clear" w:color="000000" w:fill="FFFFFF"/>
            <w:vAlign w:val="center"/>
            <w:hideMark/>
          </w:tcPr>
          <w:p w14:paraId="005510CA"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3 次（首轮 09:30-11:00，次轮 14:30-16:00，三轮 19:00-20:30）</w:t>
            </w:r>
          </w:p>
        </w:tc>
        <w:tc>
          <w:tcPr>
            <w:tcW w:w="849" w:type="dxa"/>
            <w:tcBorders>
              <w:top w:val="nil"/>
              <w:left w:val="nil"/>
              <w:bottom w:val="single" w:sz="4" w:space="0" w:color="auto"/>
              <w:right w:val="single" w:sz="4" w:space="0" w:color="auto"/>
            </w:tcBorders>
            <w:shd w:val="clear" w:color="000000" w:fill="FFFFFF"/>
            <w:vAlign w:val="center"/>
            <w:hideMark/>
          </w:tcPr>
          <w:p w14:paraId="5A71D419"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3</w:t>
            </w:r>
          </w:p>
        </w:tc>
        <w:tc>
          <w:tcPr>
            <w:tcW w:w="1161" w:type="dxa"/>
            <w:tcBorders>
              <w:top w:val="nil"/>
              <w:left w:val="nil"/>
              <w:bottom w:val="single" w:sz="4" w:space="0" w:color="auto"/>
              <w:right w:val="single" w:sz="4" w:space="0" w:color="auto"/>
            </w:tcBorders>
            <w:shd w:val="clear" w:color="000000" w:fill="FFFFFF"/>
            <w:vAlign w:val="center"/>
            <w:hideMark/>
          </w:tcPr>
          <w:p w14:paraId="5BE29E32"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19:00 轮次避开园区下班车流高峰；途经园区出入口减速避让</w:t>
            </w:r>
          </w:p>
        </w:tc>
      </w:tr>
      <w:tr w:rsidR="000469A1" w:rsidRPr="000469A1" w14:paraId="6CC9EFF0" w14:textId="77777777" w:rsidTr="000469A1">
        <w:trPr>
          <w:trHeight w:val="983"/>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4D84ED7B"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中型自动驾驶清扫车（3-5 吨）</w:t>
            </w:r>
          </w:p>
        </w:tc>
        <w:tc>
          <w:tcPr>
            <w:tcW w:w="996" w:type="dxa"/>
            <w:tcBorders>
              <w:top w:val="nil"/>
              <w:left w:val="nil"/>
              <w:bottom w:val="single" w:sz="4" w:space="0" w:color="auto"/>
              <w:right w:val="single" w:sz="4" w:space="0" w:color="auto"/>
            </w:tcBorders>
            <w:shd w:val="clear" w:color="000000" w:fill="FFFFFF"/>
            <w:vAlign w:val="center"/>
            <w:hideMark/>
          </w:tcPr>
          <w:p w14:paraId="7F976AA9"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Z02（生活配套线）</w:t>
            </w:r>
          </w:p>
        </w:tc>
        <w:tc>
          <w:tcPr>
            <w:tcW w:w="996" w:type="dxa"/>
            <w:tcBorders>
              <w:top w:val="nil"/>
              <w:left w:val="nil"/>
              <w:bottom w:val="single" w:sz="4" w:space="0" w:color="auto"/>
              <w:right w:val="single" w:sz="4" w:space="0" w:color="auto"/>
            </w:tcBorders>
            <w:shd w:val="clear" w:color="000000" w:fill="FFFFFF"/>
            <w:vAlign w:val="center"/>
            <w:hideMark/>
          </w:tcPr>
          <w:p w14:paraId="6EE3D392"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荣昌东街、中和街等居住区配套道路</w:t>
            </w:r>
          </w:p>
        </w:tc>
        <w:tc>
          <w:tcPr>
            <w:tcW w:w="1353" w:type="dxa"/>
            <w:tcBorders>
              <w:top w:val="nil"/>
              <w:left w:val="nil"/>
              <w:bottom w:val="single" w:sz="4" w:space="0" w:color="auto"/>
              <w:right w:val="single" w:sz="4" w:space="0" w:color="auto"/>
            </w:tcBorders>
            <w:shd w:val="clear" w:color="000000" w:fill="FFFFFF"/>
            <w:vAlign w:val="center"/>
            <w:hideMark/>
          </w:tcPr>
          <w:p w14:paraId="353883BF"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荣华大街路口（起点）→ 荣昌东街（向东）→ 经海二路路口 → 中和街（向西）→ 荣京东街（向西）→ 荣华大街（向</w:t>
            </w:r>
            <w:r w:rsidRPr="000469A1">
              <w:rPr>
                <w:rFonts w:ascii="宋体" w:hAnsi="宋体" w:cs="宋体" w:hint="eastAsia"/>
                <w:color w:val="000000"/>
                <w:kern w:val="0"/>
                <w:sz w:val="21"/>
                <w:szCs w:val="21"/>
              </w:rPr>
              <w:lastRenderedPageBreak/>
              <w:t>南）→ 起点（闭合环线）</w:t>
            </w:r>
          </w:p>
        </w:tc>
        <w:tc>
          <w:tcPr>
            <w:tcW w:w="1009" w:type="dxa"/>
            <w:tcBorders>
              <w:top w:val="nil"/>
              <w:left w:val="nil"/>
              <w:bottom w:val="single" w:sz="4" w:space="0" w:color="auto"/>
              <w:right w:val="single" w:sz="4" w:space="0" w:color="auto"/>
            </w:tcBorders>
            <w:shd w:val="clear" w:color="000000" w:fill="FFFFFF"/>
            <w:vAlign w:val="center"/>
            <w:hideMark/>
          </w:tcPr>
          <w:p w14:paraId="54230C07"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lastRenderedPageBreak/>
              <w:t>10:00-11:30</w:t>
            </w:r>
          </w:p>
        </w:tc>
        <w:tc>
          <w:tcPr>
            <w:tcW w:w="996" w:type="dxa"/>
            <w:tcBorders>
              <w:top w:val="nil"/>
              <w:left w:val="nil"/>
              <w:bottom w:val="single" w:sz="4" w:space="0" w:color="auto"/>
              <w:right w:val="single" w:sz="4" w:space="0" w:color="auto"/>
            </w:tcBorders>
            <w:shd w:val="clear" w:color="000000" w:fill="FFFFFF"/>
            <w:vAlign w:val="center"/>
            <w:hideMark/>
          </w:tcPr>
          <w:p w14:paraId="5F9159FC"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9</w:t>
            </w:r>
          </w:p>
        </w:tc>
        <w:tc>
          <w:tcPr>
            <w:tcW w:w="1016" w:type="dxa"/>
            <w:tcBorders>
              <w:top w:val="nil"/>
              <w:left w:val="nil"/>
              <w:bottom w:val="single" w:sz="4" w:space="0" w:color="auto"/>
              <w:right w:val="single" w:sz="4" w:space="0" w:color="auto"/>
            </w:tcBorders>
            <w:shd w:val="clear" w:color="000000" w:fill="FFFFFF"/>
            <w:vAlign w:val="center"/>
            <w:hideMark/>
          </w:tcPr>
          <w:p w14:paraId="6635F289"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3 次（首轮 10:00-11:30，次轮 15:00-16:30，三轮 19:30-21:00）</w:t>
            </w:r>
          </w:p>
        </w:tc>
        <w:tc>
          <w:tcPr>
            <w:tcW w:w="849" w:type="dxa"/>
            <w:tcBorders>
              <w:top w:val="nil"/>
              <w:left w:val="nil"/>
              <w:bottom w:val="single" w:sz="4" w:space="0" w:color="auto"/>
              <w:right w:val="single" w:sz="4" w:space="0" w:color="auto"/>
            </w:tcBorders>
            <w:shd w:val="clear" w:color="000000" w:fill="FFFFFF"/>
            <w:vAlign w:val="center"/>
            <w:hideMark/>
          </w:tcPr>
          <w:p w14:paraId="3EA65161"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3</w:t>
            </w:r>
          </w:p>
        </w:tc>
        <w:tc>
          <w:tcPr>
            <w:tcW w:w="1161" w:type="dxa"/>
            <w:tcBorders>
              <w:top w:val="nil"/>
              <w:left w:val="nil"/>
              <w:bottom w:val="single" w:sz="4" w:space="0" w:color="auto"/>
              <w:right w:val="single" w:sz="4" w:space="0" w:color="auto"/>
            </w:tcBorders>
            <w:shd w:val="clear" w:color="000000" w:fill="FFFFFF"/>
            <w:vAlign w:val="center"/>
            <w:hideMark/>
          </w:tcPr>
          <w:p w14:paraId="0D8CC764"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日间作业避开学校上下学时段（7:30-8:30、16:30-17:30）；衔接居住区人工保洁区域</w:t>
            </w:r>
          </w:p>
        </w:tc>
      </w:tr>
      <w:tr w:rsidR="000469A1" w:rsidRPr="000469A1" w14:paraId="5265DDF9" w14:textId="77777777" w:rsidTr="000469A1">
        <w:trPr>
          <w:trHeight w:val="2925"/>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1A06B543"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小型自动驾驶清扫机器人（＜1 吨）</w:t>
            </w:r>
          </w:p>
        </w:tc>
        <w:tc>
          <w:tcPr>
            <w:tcW w:w="996" w:type="dxa"/>
            <w:tcBorders>
              <w:top w:val="nil"/>
              <w:left w:val="nil"/>
              <w:bottom w:val="single" w:sz="4" w:space="0" w:color="auto"/>
              <w:right w:val="single" w:sz="4" w:space="0" w:color="auto"/>
            </w:tcBorders>
            <w:shd w:val="clear" w:color="000000" w:fill="FFFFFF"/>
            <w:vAlign w:val="center"/>
            <w:hideMark/>
          </w:tcPr>
          <w:p w14:paraId="0E64948C"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X01（商圈线）</w:t>
            </w:r>
          </w:p>
        </w:tc>
        <w:tc>
          <w:tcPr>
            <w:tcW w:w="996" w:type="dxa"/>
            <w:tcBorders>
              <w:top w:val="nil"/>
              <w:left w:val="nil"/>
              <w:bottom w:val="single" w:sz="4" w:space="0" w:color="auto"/>
              <w:right w:val="single" w:sz="4" w:space="0" w:color="auto"/>
            </w:tcBorders>
            <w:shd w:val="clear" w:color="000000" w:fill="FFFFFF"/>
            <w:vAlign w:val="center"/>
            <w:hideMark/>
          </w:tcPr>
          <w:p w14:paraId="43A38418"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大族广场周边支路、人行道及辅路</w:t>
            </w:r>
          </w:p>
        </w:tc>
        <w:tc>
          <w:tcPr>
            <w:tcW w:w="1353" w:type="dxa"/>
            <w:tcBorders>
              <w:top w:val="nil"/>
              <w:left w:val="nil"/>
              <w:bottom w:val="single" w:sz="4" w:space="0" w:color="auto"/>
              <w:right w:val="single" w:sz="4" w:space="0" w:color="auto"/>
            </w:tcBorders>
            <w:shd w:val="clear" w:color="000000" w:fill="FFFFFF"/>
            <w:vAlign w:val="center"/>
            <w:hideMark/>
          </w:tcPr>
          <w:p w14:paraId="730F6043"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大族广场北入口（起点）→ 广场周边环路（含人行道）→ 荣京东街辅路（向西）→ 宏达中路辅路（向北）→ 广场南入口（终点）</w:t>
            </w:r>
          </w:p>
        </w:tc>
        <w:tc>
          <w:tcPr>
            <w:tcW w:w="1009" w:type="dxa"/>
            <w:tcBorders>
              <w:top w:val="nil"/>
              <w:left w:val="nil"/>
              <w:bottom w:val="single" w:sz="4" w:space="0" w:color="auto"/>
              <w:right w:val="single" w:sz="4" w:space="0" w:color="auto"/>
            </w:tcBorders>
            <w:shd w:val="clear" w:color="000000" w:fill="FFFFFF"/>
            <w:vAlign w:val="center"/>
            <w:hideMark/>
          </w:tcPr>
          <w:p w14:paraId="2FECD87C"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10:00-12:00</w:t>
            </w:r>
          </w:p>
        </w:tc>
        <w:tc>
          <w:tcPr>
            <w:tcW w:w="996" w:type="dxa"/>
            <w:tcBorders>
              <w:top w:val="nil"/>
              <w:left w:val="nil"/>
              <w:bottom w:val="single" w:sz="4" w:space="0" w:color="auto"/>
              <w:right w:val="single" w:sz="4" w:space="0" w:color="auto"/>
            </w:tcBorders>
            <w:shd w:val="clear" w:color="000000" w:fill="FFFFFF"/>
            <w:vAlign w:val="center"/>
            <w:hideMark/>
          </w:tcPr>
          <w:p w14:paraId="2C39E77D"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5</w:t>
            </w:r>
          </w:p>
        </w:tc>
        <w:tc>
          <w:tcPr>
            <w:tcW w:w="1016" w:type="dxa"/>
            <w:tcBorders>
              <w:top w:val="nil"/>
              <w:left w:val="nil"/>
              <w:bottom w:val="single" w:sz="4" w:space="0" w:color="auto"/>
              <w:right w:val="single" w:sz="4" w:space="0" w:color="auto"/>
            </w:tcBorders>
            <w:shd w:val="clear" w:color="000000" w:fill="FFFFFF"/>
            <w:vAlign w:val="center"/>
            <w:hideMark/>
          </w:tcPr>
          <w:p w14:paraId="4472631A"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4 次（首轮 10:00-12:00，次轮 13:00-15:00，三轮 16:00-18:00，四轮 21:00-23:00）</w:t>
            </w:r>
          </w:p>
        </w:tc>
        <w:tc>
          <w:tcPr>
            <w:tcW w:w="849" w:type="dxa"/>
            <w:tcBorders>
              <w:top w:val="nil"/>
              <w:left w:val="nil"/>
              <w:bottom w:val="single" w:sz="4" w:space="0" w:color="auto"/>
              <w:right w:val="single" w:sz="4" w:space="0" w:color="auto"/>
            </w:tcBorders>
            <w:shd w:val="clear" w:color="000000" w:fill="FFFFFF"/>
            <w:vAlign w:val="center"/>
            <w:hideMark/>
          </w:tcPr>
          <w:p w14:paraId="7350BB3A"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3</w:t>
            </w:r>
          </w:p>
        </w:tc>
        <w:tc>
          <w:tcPr>
            <w:tcW w:w="1161" w:type="dxa"/>
            <w:tcBorders>
              <w:top w:val="nil"/>
              <w:left w:val="nil"/>
              <w:bottom w:val="single" w:sz="4" w:space="0" w:color="auto"/>
              <w:right w:val="single" w:sz="4" w:space="0" w:color="auto"/>
            </w:tcBorders>
            <w:shd w:val="clear" w:color="000000" w:fill="FFFFFF"/>
            <w:vAlign w:val="center"/>
            <w:hideMark/>
          </w:tcPr>
          <w:p w14:paraId="7B2B97A7"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人流密集时段（12:00-13:00、18:00-21:00）降低行驶速度；避开商铺卸货区域</w:t>
            </w:r>
          </w:p>
        </w:tc>
      </w:tr>
      <w:tr w:rsidR="000469A1" w:rsidRPr="000469A1" w14:paraId="1747B49B" w14:textId="77777777" w:rsidTr="000469A1">
        <w:trPr>
          <w:trHeight w:val="2475"/>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2901807C"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小型自动驾驶清扫机器人（＜1 吨）</w:t>
            </w:r>
          </w:p>
        </w:tc>
        <w:tc>
          <w:tcPr>
            <w:tcW w:w="996" w:type="dxa"/>
            <w:tcBorders>
              <w:top w:val="nil"/>
              <w:left w:val="nil"/>
              <w:bottom w:val="single" w:sz="4" w:space="0" w:color="auto"/>
              <w:right w:val="single" w:sz="4" w:space="0" w:color="auto"/>
            </w:tcBorders>
            <w:shd w:val="clear" w:color="000000" w:fill="FFFFFF"/>
            <w:vAlign w:val="center"/>
            <w:hideMark/>
          </w:tcPr>
          <w:p w14:paraId="39AAE585"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X02（园区步行道线 A）</w:t>
            </w:r>
          </w:p>
        </w:tc>
        <w:tc>
          <w:tcPr>
            <w:tcW w:w="996" w:type="dxa"/>
            <w:tcBorders>
              <w:top w:val="nil"/>
              <w:left w:val="nil"/>
              <w:bottom w:val="single" w:sz="4" w:space="0" w:color="auto"/>
              <w:right w:val="single" w:sz="4" w:space="0" w:color="auto"/>
            </w:tcBorders>
            <w:shd w:val="clear" w:color="000000" w:fill="FFFFFF"/>
            <w:vAlign w:val="center"/>
            <w:hideMark/>
          </w:tcPr>
          <w:p w14:paraId="6C33FC4D"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北部产业园区内部步行道、绿化廊道</w:t>
            </w:r>
          </w:p>
        </w:tc>
        <w:tc>
          <w:tcPr>
            <w:tcW w:w="1353" w:type="dxa"/>
            <w:tcBorders>
              <w:top w:val="nil"/>
              <w:left w:val="nil"/>
              <w:bottom w:val="single" w:sz="4" w:space="0" w:color="auto"/>
              <w:right w:val="single" w:sz="4" w:space="0" w:color="auto"/>
            </w:tcBorders>
            <w:shd w:val="clear" w:color="000000" w:fill="FFFFFF"/>
            <w:vAlign w:val="center"/>
            <w:hideMark/>
          </w:tcPr>
          <w:p w14:paraId="2162FFC6"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经海三路与科创十一街交口（起点）→ 园区内部步行道（分片循环）→ 科创十三街步行道 → 经海五路步行道 → 起点</w:t>
            </w:r>
          </w:p>
        </w:tc>
        <w:tc>
          <w:tcPr>
            <w:tcW w:w="1009" w:type="dxa"/>
            <w:tcBorders>
              <w:top w:val="nil"/>
              <w:left w:val="nil"/>
              <w:bottom w:val="single" w:sz="4" w:space="0" w:color="auto"/>
              <w:right w:val="single" w:sz="4" w:space="0" w:color="auto"/>
            </w:tcBorders>
            <w:shd w:val="clear" w:color="000000" w:fill="FFFFFF"/>
            <w:vAlign w:val="center"/>
            <w:hideMark/>
          </w:tcPr>
          <w:p w14:paraId="6DFB14AF"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10:30-12:30</w:t>
            </w:r>
          </w:p>
        </w:tc>
        <w:tc>
          <w:tcPr>
            <w:tcW w:w="996" w:type="dxa"/>
            <w:tcBorders>
              <w:top w:val="nil"/>
              <w:left w:val="nil"/>
              <w:bottom w:val="single" w:sz="4" w:space="0" w:color="auto"/>
              <w:right w:val="single" w:sz="4" w:space="0" w:color="auto"/>
            </w:tcBorders>
            <w:shd w:val="clear" w:color="000000" w:fill="FFFFFF"/>
            <w:vAlign w:val="center"/>
            <w:hideMark/>
          </w:tcPr>
          <w:p w14:paraId="545581E6"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4</w:t>
            </w:r>
          </w:p>
        </w:tc>
        <w:tc>
          <w:tcPr>
            <w:tcW w:w="1016" w:type="dxa"/>
            <w:tcBorders>
              <w:top w:val="nil"/>
              <w:left w:val="nil"/>
              <w:bottom w:val="single" w:sz="4" w:space="0" w:color="auto"/>
              <w:right w:val="single" w:sz="4" w:space="0" w:color="auto"/>
            </w:tcBorders>
            <w:shd w:val="clear" w:color="000000" w:fill="FFFFFF"/>
            <w:vAlign w:val="center"/>
            <w:hideMark/>
          </w:tcPr>
          <w:p w14:paraId="6F652600"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4 次（首轮 10:30-12:30，次轮 13:30-15:30，三轮 16:30-18:30，四轮 21:30-23:30）</w:t>
            </w:r>
          </w:p>
        </w:tc>
        <w:tc>
          <w:tcPr>
            <w:tcW w:w="849" w:type="dxa"/>
            <w:tcBorders>
              <w:top w:val="nil"/>
              <w:left w:val="nil"/>
              <w:bottom w:val="single" w:sz="4" w:space="0" w:color="auto"/>
              <w:right w:val="single" w:sz="4" w:space="0" w:color="auto"/>
            </w:tcBorders>
            <w:shd w:val="clear" w:color="000000" w:fill="FFFFFF"/>
            <w:vAlign w:val="center"/>
            <w:hideMark/>
          </w:tcPr>
          <w:p w14:paraId="166FB8DA"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2</w:t>
            </w:r>
          </w:p>
        </w:tc>
        <w:tc>
          <w:tcPr>
            <w:tcW w:w="1161" w:type="dxa"/>
            <w:tcBorders>
              <w:top w:val="nil"/>
              <w:left w:val="nil"/>
              <w:bottom w:val="single" w:sz="4" w:space="0" w:color="auto"/>
              <w:right w:val="single" w:sz="4" w:space="0" w:color="auto"/>
            </w:tcBorders>
            <w:shd w:val="clear" w:color="000000" w:fill="FFFFFF"/>
            <w:vAlign w:val="center"/>
            <w:hideMark/>
          </w:tcPr>
          <w:p w14:paraId="57133792"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避开园区绿化浇水时段（如上午 9:00-10:00）；清理绿化廊道落叶重点区域</w:t>
            </w:r>
          </w:p>
        </w:tc>
      </w:tr>
      <w:tr w:rsidR="000469A1" w:rsidRPr="000469A1" w14:paraId="34E08E18" w14:textId="77777777" w:rsidTr="000469A1">
        <w:trPr>
          <w:trHeight w:val="2475"/>
        </w:trPr>
        <w:tc>
          <w:tcPr>
            <w:tcW w:w="1004" w:type="dxa"/>
            <w:tcBorders>
              <w:top w:val="nil"/>
              <w:left w:val="single" w:sz="4" w:space="0" w:color="auto"/>
              <w:bottom w:val="single" w:sz="4" w:space="0" w:color="auto"/>
              <w:right w:val="single" w:sz="4" w:space="0" w:color="auto"/>
            </w:tcBorders>
            <w:shd w:val="clear" w:color="000000" w:fill="FFFFFF"/>
            <w:vAlign w:val="center"/>
            <w:hideMark/>
          </w:tcPr>
          <w:p w14:paraId="34E86C9C"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小型自动驾驶清扫机器人（＜1 吨）</w:t>
            </w:r>
          </w:p>
        </w:tc>
        <w:tc>
          <w:tcPr>
            <w:tcW w:w="996" w:type="dxa"/>
            <w:tcBorders>
              <w:top w:val="nil"/>
              <w:left w:val="nil"/>
              <w:bottom w:val="single" w:sz="4" w:space="0" w:color="auto"/>
              <w:right w:val="single" w:sz="4" w:space="0" w:color="auto"/>
            </w:tcBorders>
            <w:shd w:val="clear" w:color="000000" w:fill="FFFFFF"/>
            <w:vAlign w:val="center"/>
            <w:hideMark/>
          </w:tcPr>
          <w:p w14:paraId="539B6F64"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X03（园区步行道线 B）</w:t>
            </w:r>
          </w:p>
        </w:tc>
        <w:tc>
          <w:tcPr>
            <w:tcW w:w="996" w:type="dxa"/>
            <w:tcBorders>
              <w:top w:val="nil"/>
              <w:left w:val="nil"/>
              <w:bottom w:val="single" w:sz="4" w:space="0" w:color="auto"/>
              <w:right w:val="single" w:sz="4" w:space="0" w:color="auto"/>
            </w:tcBorders>
            <w:shd w:val="clear" w:color="000000" w:fill="FFFFFF"/>
            <w:vAlign w:val="center"/>
            <w:hideMark/>
          </w:tcPr>
          <w:p w14:paraId="0D0D3D8D"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南部产业园区内部步行道、绿化廊道</w:t>
            </w:r>
          </w:p>
        </w:tc>
        <w:tc>
          <w:tcPr>
            <w:tcW w:w="1353" w:type="dxa"/>
            <w:tcBorders>
              <w:top w:val="nil"/>
              <w:left w:val="nil"/>
              <w:bottom w:val="single" w:sz="4" w:space="0" w:color="auto"/>
              <w:right w:val="single" w:sz="4" w:space="0" w:color="auto"/>
            </w:tcBorders>
            <w:shd w:val="clear" w:color="000000" w:fill="FFFFFF"/>
            <w:vAlign w:val="center"/>
            <w:hideMark/>
          </w:tcPr>
          <w:p w14:paraId="4FFF051E"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经海二路与荣京东街交口（起点）→ 园区内部步行道（分片循环）→ 荣昌东街步行道 → 经海四路步行道 → 起点</w:t>
            </w:r>
          </w:p>
        </w:tc>
        <w:tc>
          <w:tcPr>
            <w:tcW w:w="1009" w:type="dxa"/>
            <w:tcBorders>
              <w:top w:val="nil"/>
              <w:left w:val="nil"/>
              <w:bottom w:val="single" w:sz="4" w:space="0" w:color="auto"/>
              <w:right w:val="single" w:sz="4" w:space="0" w:color="auto"/>
            </w:tcBorders>
            <w:shd w:val="clear" w:color="000000" w:fill="FFFFFF"/>
            <w:vAlign w:val="center"/>
            <w:hideMark/>
          </w:tcPr>
          <w:p w14:paraId="057420E6"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11:00-13:00</w:t>
            </w:r>
          </w:p>
        </w:tc>
        <w:tc>
          <w:tcPr>
            <w:tcW w:w="996" w:type="dxa"/>
            <w:tcBorders>
              <w:top w:val="nil"/>
              <w:left w:val="nil"/>
              <w:bottom w:val="single" w:sz="4" w:space="0" w:color="auto"/>
              <w:right w:val="single" w:sz="4" w:space="0" w:color="auto"/>
            </w:tcBorders>
            <w:shd w:val="clear" w:color="000000" w:fill="FFFFFF"/>
            <w:vAlign w:val="center"/>
            <w:hideMark/>
          </w:tcPr>
          <w:p w14:paraId="531ED897"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4.5</w:t>
            </w:r>
          </w:p>
        </w:tc>
        <w:tc>
          <w:tcPr>
            <w:tcW w:w="1016" w:type="dxa"/>
            <w:tcBorders>
              <w:top w:val="nil"/>
              <w:left w:val="nil"/>
              <w:bottom w:val="single" w:sz="4" w:space="0" w:color="auto"/>
              <w:right w:val="single" w:sz="4" w:space="0" w:color="auto"/>
            </w:tcBorders>
            <w:shd w:val="clear" w:color="000000" w:fill="FFFFFF"/>
            <w:vAlign w:val="center"/>
            <w:hideMark/>
          </w:tcPr>
          <w:p w14:paraId="61680C2B"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4 次（首轮 11:00-13:00，次轮 14:00-16:00，三轮 17:00-19:00，四轮 22:00-00:00）</w:t>
            </w:r>
          </w:p>
        </w:tc>
        <w:tc>
          <w:tcPr>
            <w:tcW w:w="849" w:type="dxa"/>
            <w:tcBorders>
              <w:top w:val="nil"/>
              <w:left w:val="nil"/>
              <w:bottom w:val="single" w:sz="4" w:space="0" w:color="auto"/>
              <w:right w:val="single" w:sz="4" w:space="0" w:color="auto"/>
            </w:tcBorders>
            <w:shd w:val="clear" w:color="000000" w:fill="FFFFFF"/>
            <w:vAlign w:val="center"/>
            <w:hideMark/>
          </w:tcPr>
          <w:p w14:paraId="6FA7BC5D" w14:textId="77777777" w:rsidR="000469A1" w:rsidRPr="000469A1" w:rsidRDefault="000469A1" w:rsidP="000469A1">
            <w:pPr>
              <w:widowControl/>
              <w:spacing w:line="240" w:lineRule="auto"/>
              <w:ind w:firstLineChars="0" w:firstLine="0"/>
              <w:jc w:val="right"/>
              <w:rPr>
                <w:rFonts w:ascii="宋体" w:hAnsi="宋体" w:cs="宋体" w:hint="eastAsia"/>
                <w:color w:val="000000"/>
                <w:kern w:val="0"/>
                <w:sz w:val="21"/>
                <w:szCs w:val="21"/>
              </w:rPr>
            </w:pPr>
            <w:r w:rsidRPr="000469A1">
              <w:rPr>
                <w:rFonts w:ascii="宋体" w:hAnsi="宋体" w:cs="宋体" w:hint="eastAsia"/>
                <w:color w:val="000000"/>
                <w:kern w:val="0"/>
                <w:sz w:val="21"/>
                <w:szCs w:val="21"/>
              </w:rPr>
              <w:t>2</w:t>
            </w:r>
          </w:p>
        </w:tc>
        <w:tc>
          <w:tcPr>
            <w:tcW w:w="1161" w:type="dxa"/>
            <w:tcBorders>
              <w:top w:val="nil"/>
              <w:left w:val="nil"/>
              <w:bottom w:val="single" w:sz="4" w:space="0" w:color="auto"/>
              <w:right w:val="single" w:sz="4" w:space="0" w:color="auto"/>
            </w:tcBorders>
            <w:shd w:val="clear" w:color="000000" w:fill="FFFFFF"/>
            <w:vAlign w:val="center"/>
            <w:hideMark/>
          </w:tcPr>
          <w:p w14:paraId="10F22776" w14:textId="77777777" w:rsidR="000469A1" w:rsidRPr="000469A1" w:rsidRDefault="000469A1" w:rsidP="000469A1">
            <w:pPr>
              <w:widowControl/>
              <w:spacing w:line="240" w:lineRule="auto"/>
              <w:ind w:firstLineChars="0" w:firstLine="0"/>
              <w:jc w:val="left"/>
              <w:rPr>
                <w:rFonts w:ascii="宋体" w:hAnsi="宋体" w:cs="宋体" w:hint="eastAsia"/>
                <w:color w:val="000000"/>
                <w:kern w:val="0"/>
                <w:sz w:val="21"/>
                <w:szCs w:val="21"/>
              </w:rPr>
            </w:pPr>
            <w:r w:rsidRPr="000469A1">
              <w:rPr>
                <w:rFonts w:ascii="宋体" w:hAnsi="宋体" w:cs="宋体" w:hint="eastAsia"/>
                <w:color w:val="000000"/>
                <w:kern w:val="0"/>
                <w:sz w:val="21"/>
                <w:szCs w:val="21"/>
              </w:rPr>
              <w:t>夜间作业开启警示灯；与大型车作业路线保持安全距离</w:t>
            </w:r>
          </w:p>
        </w:tc>
      </w:tr>
    </w:tbl>
    <w:p w14:paraId="63BEA60E" w14:textId="385CB206" w:rsidR="00B61700" w:rsidRPr="000469A1" w:rsidRDefault="00B61700" w:rsidP="00F3536A">
      <w:pPr>
        <w:ind w:firstLine="480"/>
        <w:rPr>
          <w:rFonts w:hint="eastAsia"/>
        </w:rPr>
      </w:pPr>
    </w:p>
    <w:p w14:paraId="340A8835" w14:textId="3B662BE4" w:rsidR="00F3536A" w:rsidRPr="00191C20" w:rsidRDefault="00F3536A" w:rsidP="00191C20">
      <w:pPr>
        <w:pStyle w:val="3"/>
        <w:spacing w:before="312"/>
        <w:ind w:left="-600" w:firstLine="560"/>
        <w:rPr>
          <w:rFonts w:hint="eastAsia"/>
        </w:rPr>
      </w:pPr>
      <w:bookmarkStart w:id="45" w:name="_Toc214624030"/>
      <w:r w:rsidRPr="00191C20">
        <w:rPr>
          <w:rFonts w:hint="eastAsia"/>
        </w:rPr>
        <w:lastRenderedPageBreak/>
        <w:t xml:space="preserve">4.1.4 </w:t>
      </w:r>
      <w:r w:rsidRPr="00191C20">
        <w:t>线路动态优化与保障机制</w:t>
      </w:r>
      <w:bookmarkEnd w:id="45"/>
    </w:p>
    <w:p w14:paraId="13183472" w14:textId="0D486732"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4.1 动态调整策略</w:t>
      </w:r>
    </w:p>
    <w:p w14:paraId="22A0AF11" w14:textId="77777777" w:rsidR="00F3536A" w:rsidRPr="00F3536A" w:rsidRDefault="00F3536A" w:rsidP="00F3536A">
      <w:pPr>
        <w:ind w:firstLine="480"/>
        <w:rPr>
          <w:rFonts w:hint="eastAsia"/>
        </w:rPr>
      </w:pPr>
      <w:r w:rsidRPr="00F3536A">
        <w:t>基于实时交通数据：通过接入城市交通监控平台，获取道路施工、交通管制信息，自动调整绕行线路。</w:t>
      </w:r>
    </w:p>
    <w:p w14:paraId="0968D4C1" w14:textId="77777777" w:rsidR="00F3536A" w:rsidRPr="00F3536A" w:rsidRDefault="00F3536A" w:rsidP="00F3536A">
      <w:pPr>
        <w:ind w:firstLine="480"/>
        <w:rPr>
          <w:rFonts w:hint="eastAsia"/>
        </w:rPr>
      </w:pPr>
      <w:r w:rsidRPr="00F3536A">
        <w:t>结合环卫需求变化：落叶季增加次干道与园区道路的作业频次，雨雪天后优先调度大型洗扫车清理主干道积水与泥沙。</w:t>
      </w:r>
    </w:p>
    <w:p w14:paraId="15B69EB9" w14:textId="77777777" w:rsidR="00F3536A" w:rsidRPr="00F3536A" w:rsidRDefault="00F3536A" w:rsidP="00F3536A">
      <w:pPr>
        <w:ind w:firstLine="480"/>
        <w:rPr>
          <w:rFonts w:hint="eastAsia"/>
        </w:rPr>
      </w:pPr>
      <w:r w:rsidRPr="00F3536A">
        <w:t>运用智能算法优化：采用强化学习算法，融合障碍物分布、通行效率等数据，动态生成最优路径。</w:t>
      </w:r>
    </w:p>
    <w:p w14:paraId="19F3D1F0" w14:textId="685026D2"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4.2 安全与协同保障</w:t>
      </w:r>
    </w:p>
    <w:p w14:paraId="39C9968A" w14:textId="77777777" w:rsidR="00F3536A" w:rsidRPr="00F3536A" w:rsidRDefault="00F3536A" w:rsidP="00F3536A">
      <w:pPr>
        <w:ind w:firstLine="480"/>
        <w:rPr>
          <w:rFonts w:hint="eastAsia"/>
        </w:rPr>
      </w:pPr>
      <w:r w:rsidRPr="00F3536A">
        <w:t>路权与标识保障：在作业线路起点、终点设置自动驾驶环卫作业标识，主干道作业区域预留安全作业车道。</w:t>
      </w:r>
    </w:p>
    <w:p w14:paraId="05A10860" w14:textId="77777777" w:rsidR="00F3536A" w:rsidRPr="00F3536A" w:rsidRDefault="00F3536A" w:rsidP="00F3536A">
      <w:pPr>
        <w:ind w:firstLine="480"/>
        <w:rPr>
          <w:rFonts w:hint="eastAsia"/>
        </w:rPr>
      </w:pPr>
      <w:r w:rsidRPr="00F3536A">
        <w:t>人机协同衔接：线路规划避开人工应急保洁区域，小型机器人作业线路与人工精细化清扫范围形成互补，无作业盲区。</w:t>
      </w:r>
    </w:p>
    <w:p w14:paraId="0DCAEEFE" w14:textId="77777777" w:rsidR="00F3536A" w:rsidRPr="00F3536A" w:rsidRDefault="00F3536A" w:rsidP="00F3536A">
      <w:pPr>
        <w:ind w:firstLine="480"/>
        <w:rPr>
          <w:rFonts w:hint="eastAsia"/>
        </w:rPr>
      </w:pPr>
      <w:r w:rsidRPr="00F3536A">
        <w:t>实时监控调度：接入智慧环卫管理平台，实时监控车辆作业状态、路线执行情况，异常情况自动触发远程调度与路径修正。</w:t>
      </w:r>
    </w:p>
    <w:p w14:paraId="3D3F4EE1" w14:textId="368CDA60" w:rsidR="00F3536A" w:rsidRPr="00191C20" w:rsidRDefault="00F3536A" w:rsidP="00191C20">
      <w:pPr>
        <w:pStyle w:val="3"/>
        <w:spacing w:before="312"/>
        <w:ind w:left="-600" w:firstLine="560"/>
        <w:rPr>
          <w:rFonts w:hint="eastAsia"/>
        </w:rPr>
      </w:pPr>
      <w:bookmarkStart w:id="46" w:name="_Toc214624031"/>
      <w:r w:rsidRPr="00191C20">
        <w:rPr>
          <w:rFonts w:hint="eastAsia"/>
        </w:rPr>
        <w:t xml:space="preserve">4.1.5 </w:t>
      </w:r>
      <w:r w:rsidRPr="00191C20">
        <w:t>实施步骤与预期效果</w:t>
      </w:r>
      <w:bookmarkEnd w:id="46"/>
    </w:p>
    <w:p w14:paraId="40C1E7F4" w14:textId="32118740" w:rsidR="00F3536A" w:rsidRPr="00FD3942" w:rsidRDefault="00F3536A" w:rsidP="00F3536A">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5.1 实施步骤</w:t>
      </w:r>
    </w:p>
    <w:p w14:paraId="69EC49CA" w14:textId="657E5F3D" w:rsidR="00F3536A" w:rsidRPr="00F3536A" w:rsidRDefault="00F3536A" w:rsidP="00F3536A">
      <w:pPr>
        <w:ind w:firstLine="480"/>
        <w:rPr>
          <w:rFonts w:hint="eastAsia"/>
        </w:rPr>
      </w:pPr>
      <w:r w:rsidRPr="00F3536A">
        <w:t>试点阶段：选取经海三路、荣华大街部分路段，部署</w:t>
      </w:r>
      <w:r w:rsidRPr="00F3536A">
        <w:t xml:space="preserve"> 5 </w:t>
      </w:r>
      <w:r w:rsidRPr="00F3536A">
        <w:t>台大型车与</w:t>
      </w:r>
      <w:r w:rsidRPr="00F3536A">
        <w:t xml:space="preserve"> 3 </w:t>
      </w:r>
      <w:r w:rsidRPr="00F3536A">
        <w:t>台小型车，测试线路可行性与车辆适配性。</w:t>
      </w:r>
    </w:p>
    <w:p w14:paraId="28D7B588" w14:textId="3C18A1D1" w:rsidR="00F3536A" w:rsidRPr="00F3536A" w:rsidRDefault="00F3536A" w:rsidP="00F3536A">
      <w:pPr>
        <w:ind w:firstLine="480"/>
        <w:rPr>
          <w:rFonts w:hint="eastAsia"/>
        </w:rPr>
      </w:pPr>
      <w:r w:rsidRPr="00F3536A">
        <w:t>推广阶段：扩大线路覆盖范围，完成核心区主干道、次干道全覆盖，部署设备累计达</w:t>
      </w:r>
      <w:r w:rsidRPr="00F3536A">
        <w:t xml:space="preserve"> 15 </w:t>
      </w:r>
      <w:r w:rsidRPr="00F3536A">
        <w:t>台以上。</w:t>
      </w:r>
    </w:p>
    <w:p w14:paraId="765BF280" w14:textId="1804B608" w:rsidR="00F3536A" w:rsidRPr="00F3536A" w:rsidRDefault="00F3536A" w:rsidP="00F3536A">
      <w:pPr>
        <w:ind w:firstLine="480"/>
        <w:rPr>
          <w:rFonts w:hint="eastAsia"/>
        </w:rPr>
      </w:pPr>
      <w:r w:rsidRPr="00F3536A">
        <w:t>完善阶段：实现支路、商圈、园区道路全覆盖，完成</w:t>
      </w:r>
      <w:r w:rsidRPr="00F3536A">
        <w:t xml:space="preserve"> 20 </w:t>
      </w:r>
      <w:r w:rsidRPr="00F3536A">
        <w:t>台以上设备部署，优化动态调整机制。</w:t>
      </w:r>
    </w:p>
    <w:p w14:paraId="40731F5F" w14:textId="0BBDDB07" w:rsidR="00F3536A" w:rsidRPr="00FD3942" w:rsidRDefault="00F3536A" w:rsidP="00FD3942">
      <w:pPr>
        <w:ind w:firstLineChars="0" w:firstLine="0"/>
        <w:rPr>
          <w:rFonts w:ascii="黑体" w:eastAsia="黑体" w:hAnsi="黑体" w:hint="eastAsia"/>
        </w:rPr>
      </w:pPr>
      <w:r w:rsidRPr="00FD3942">
        <w:rPr>
          <w:rFonts w:ascii="黑体" w:eastAsia="黑体" w:hAnsi="黑体" w:hint="eastAsia"/>
        </w:rPr>
        <w:t>4.1.</w:t>
      </w:r>
      <w:r w:rsidRPr="00FD3942">
        <w:rPr>
          <w:rFonts w:ascii="黑体" w:eastAsia="黑体" w:hAnsi="黑体"/>
        </w:rPr>
        <w:t>5.2 预期效果</w:t>
      </w:r>
    </w:p>
    <w:p w14:paraId="1B87578E" w14:textId="41CF8069" w:rsidR="00F3536A" w:rsidRPr="00F3536A" w:rsidRDefault="00F3536A" w:rsidP="00F3536A">
      <w:pPr>
        <w:ind w:firstLine="480"/>
        <w:rPr>
          <w:rFonts w:hint="eastAsia"/>
        </w:rPr>
      </w:pPr>
      <w:r w:rsidRPr="00F3536A">
        <w:t>覆盖效率：核心区</w:t>
      </w:r>
      <w:r w:rsidRPr="00F3536A">
        <w:t>60</w:t>
      </w:r>
      <w:r w:rsidRPr="00F3536A">
        <w:t>平方公里环卫作业全覆盖，主干道清扫频次提升至每日</w:t>
      </w:r>
      <w:r w:rsidRPr="00F3536A">
        <w:t>2</w:t>
      </w:r>
      <w:r w:rsidRPr="00F3536A">
        <w:t>次，支路与商圈区域每日</w:t>
      </w:r>
      <w:r w:rsidRPr="00F3536A">
        <w:t>3</w:t>
      </w:r>
      <w:r w:rsidRPr="00F3536A">
        <w:t>次以上。</w:t>
      </w:r>
    </w:p>
    <w:p w14:paraId="3236A679" w14:textId="507E251E" w:rsidR="00F3536A" w:rsidRPr="00F3536A" w:rsidRDefault="00F3536A" w:rsidP="00F3536A">
      <w:pPr>
        <w:ind w:firstLine="480"/>
        <w:rPr>
          <w:rFonts w:hint="eastAsia"/>
        </w:rPr>
      </w:pPr>
      <w:r w:rsidRPr="00F3536A">
        <w:lastRenderedPageBreak/>
        <w:t>安全效益：作业时段与人流车流高峰错峰率达</w:t>
      </w:r>
      <w:r w:rsidRPr="00F3536A">
        <w:t>100%</w:t>
      </w:r>
      <w:r w:rsidRPr="00F3536A">
        <w:t>，自动驾驶系统避障响应率</w:t>
      </w:r>
      <w:r w:rsidRPr="00F3536A">
        <w:t>≥99.5%</w:t>
      </w:r>
      <w:r w:rsidRPr="00F3536A">
        <w:t>，无作业安全事故。</w:t>
      </w:r>
    </w:p>
    <w:p w14:paraId="5A1B45FB" w14:textId="1F959E49" w:rsidR="00F3536A" w:rsidRPr="00F3536A" w:rsidRDefault="00F3536A" w:rsidP="00691A61">
      <w:pPr>
        <w:ind w:firstLine="480"/>
        <w:rPr>
          <w:rFonts w:hint="eastAsia"/>
        </w:rPr>
      </w:pPr>
      <w:r w:rsidRPr="00F3536A">
        <w:t>管理效益：通过智慧平台实现线路可视化管理，作业进度实时可查，环卫资源调度效率提升</w:t>
      </w:r>
      <w:r w:rsidRPr="00F3536A">
        <w:t xml:space="preserve"> 30% </w:t>
      </w:r>
      <w:r w:rsidRPr="00F3536A">
        <w:t>以上。</w:t>
      </w:r>
    </w:p>
    <w:p w14:paraId="08578EB2" w14:textId="6BC33F0E" w:rsidR="00671C50" w:rsidRDefault="00671C50" w:rsidP="00BC7F6C">
      <w:pPr>
        <w:pStyle w:val="2"/>
        <w:rPr>
          <w:rFonts w:hint="eastAsia"/>
        </w:rPr>
      </w:pPr>
      <w:bookmarkStart w:id="47" w:name="_Toc214624032"/>
      <w:r>
        <w:rPr>
          <w:rFonts w:hint="eastAsia"/>
        </w:rPr>
        <w:t xml:space="preserve">4.2 </w:t>
      </w:r>
      <w:r>
        <w:rPr>
          <w:rFonts w:hint="eastAsia"/>
        </w:rPr>
        <w:t>马驹桥和台湖地区线路规划</w:t>
      </w:r>
      <w:bookmarkEnd w:id="47"/>
    </w:p>
    <w:p w14:paraId="2E7C64C3" w14:textId="77EB28D7" w:rsidR="00F50A93" w:rsidRPr="00191C20" w:rsidRDefault="00F50A93" w:rsidP="00191C20">
      <w:pPr>
        <w:pStyle w:val="3"/>
        <w:spacing w:before="312"/>
        <w:ind w:left="-600" w:firstLine="560"/>
        <w:rPr>
          <w:rFonts w:hint="eastAsia"/>
        </w:rPr>
      </w:pPr>
      <w:bookmarkStart w:id="48" w:name="_Toc214624033"/>
      <w:r w:rsidRPr="00191C20">
        <w:rPr>
          <w:rFonts w:hint="eastAsia"/>
        </w:rPr>
        <w:t xml:space="preserve">4.2.1 </w:t>
      </w:r>
      <w:r w:rsidRPr="00191C20">
        <w:t>区域核心特点梳理</w:t>
      </w:r>
      <w:bookmarkEnd w:id="48"/>
    </w:p>
    <w:p w14:paraId="753264F4" w14:textId="5965C106"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1.1 马驹桥地区特点</w:t>
      </w:r>
    </w:p>
    <w:p w14:paraId="2957D5DC" w14:textId="77777777" w:rsidR="00F50A93" w:rsidRPr="00F50A93" w:rsidRDefault="00F50A93" w:rsidP="00F50A93">
      <w:pPr>
        <w:ind w:firstLine="480"/>
        <w:rPr>
          <w:rFonts w:hint="eastAsia"/>
        </w:rPr>
      </w:pPr>
      <w:r w:rsidRPr="00F50A93">
        <w:t>道路布局：涵盖城市主干路（如东驰路，双向六车道、红线宽</w:t>
      </w:r>
      <w:r w:rsidRPr="00F50A93">
        <w:t xml:space="preserve"> 60 </w:t>
      </w:r>
      <w:r w:rsidRPr="00F50A93">
        <w:t>米）、乡镇级道路及产业园区支路，道路宽度差异大，部分路段存在机动车与非机动车混行情况，东驰路作为核心通道串联物流基地与亦庄新城核心区。</w:t>
      </w:r>
    </w:p>
    <w:p w14:paraId="29B41E15" w14:textId="77777777" w:rsidR="00F50A93" w:rsidRPr="00F50A93" w:rsidRDefault="00F50A93" w:rsidP="00F50A93">
      <w:pPr>
        <w:ind w:firstLine="480"/>
        <w:rPr>
          <w:rFonts w:hint="eastAsia"/>
        </w:rPr>
      </w:pPr>
      <w:r w:rsidRPr="00F50A93">
        <w:t>交通流量：产业园区（合创产业中心、纳特园区等）周边通勤时段（</w:t>
      </w:r>
      <w:r w:rsidRPr="00F50A93">
        <w:t>7:30-9:00</w:t>
      </w:r>
      <w:r w:rsidRPr="00F50A93">
        <w:t>、</w:t>
      </w:r>
      <w:r w:rsidRPr="00F50A93">
        <w:t>17:00-19:00</w:t>
      </w:r>
      <w:r w:rsidRPr="00F50A93">
        <w:t>）车流、人流量集中，物流运输车辆往来频繁；居住区集中区域日间流量稳定，偏远路段流量稀疏。</w:t>
      </w:r>
    </w:p>
    <w:p w14:paraId="7DF2D834" w14:textId="77777777" w:rsidR="00F50A93" w:rsidRPr="00F50A93" w:rsidRDefault="00F50A93" w:rsidP="00F50A93">
      <w:pPr>
        <w:ind w:firstLine="480"/>
        <w:rPr>
          <w:rFonts w:hint="eastAsia"/>
        </w:rPr>
      </w:pPr>
      <w:r w:rsidRPr="00F50A93">
        <w:t>环卫需求：以居民生活垃圾、产业园区包装类辅助垃圾为主，物流通道易产生车辆遗撒垃圾与扬尘，居住区周边需定时精细化保洁。</w:t>
      </w:r>
    </w:p>
    <w:p w14:paraId="685D3527" w14:textId="2A2F1C6C"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1.2 台湖地区特点</w:t>
      </w:r>
    </w:p>
    <w:p w14:paraId="5ACD1985" w14:textId="77777777" w:rsidR="00F50A93" w:rsidRPr="00F50A93" w:rsidRDefault="00F50A93" w:rsidP="00F50A93">
      <w:pPr>
        <w:ind w:firstLine="480"/>
        <w:rPr>
          <w:rFonts w:hint="eastAsia"/>
        </w:rPr>
      </w:pPr>
      <w:r w:rsidRPr="00F50A93">
        <w:t>道路布局：包含市政道路、台湖高端总部基地道路、东石公园等景区道路及居住区支路，部分路段绿植密集、弯道多，东石西路等城市支路随地块开发逐步完善，临近地铁</w:t>
      </w:r>
      <w:r w:rsidRPr="00F50A93">
        <w:t xml:space="preserve"> 17 </w:t>
      </w:r>
      <w:r w:rsidRPr="00F50A93">
        <w:t>号线次渠北站交通枢纽。</w:t>
      </w:r>
    </w:p>
    <w:p w14:paraId="0958E2EE" w14:textId="77777777" w:rsidR="00F50A93" w:rsidRPr="00F50A93" w:rsidRDefault="00F50A93" w:rsidP="00F50A93">
      <w:pPr>
        <w:ind w:firstLine="480"/>
        <w:rPr>
          <w:rFonts w:hint="eastAsia"/>
        </w:rPr>
      </w:pPr>
      <w:r w:rsidRPr="00F50A93">
        <w:t>交通流量：景区及居住区周边日间人流量大，周末及节假日游客集中；总部基地周边通勤时段车流稳定，夜间全区域交通流量较低。</w:t>
      </w:r>
    </w:p>
    <w:p w14:paraId="32066F3F" w14:textId="77777777" w:rsidR="00F50A93" w:rsidRPr="00F50A93" w:rsidRDefault="00F50A93" w:rsidP="00F50A93">
      <w:pPr>
        <w:ind w:firstLine="480"/>
        <w:rPr>
          <w:rFonts w:hint="eastAsia"/>
        </w:rPr>
      </w:pPr>
      <w:r w:rsidRPr="00F50A93">
        <w:t>环卫需求：景区以游客产生的食品包装、饮料瓶等生活垃圾为主，绿植密集路段易积累落叶与绿植废弃物，商业配套区域垃圾产生量随商圈活力提升逐步增加。</w:t>
      </w:r>
    </w:p>
    <w:p w14:paraId="3BE692DD" w14:textId="589435F9" w:rsidR="00F50A93" w:rsidRPr="00191C20" w:rsidRDefault="00F50A93" w:rsidP="00191C20">
      <w:pPr>
        <w:pStyle w:val="3"/>
        <w:spacing w:before="312"/>
        <w:ind w:left="-600" w:firstLine="560"/>
        <w:rPr>
          <w:rFonts w:hint="eastAsia"/>
        </w:rPr>
      </w:pPr>
      <w:bookmarkStart w:id="49" w:name="_Toc214624034"/>
      <w:r w:rsidRPr="00191C20">
        <w:rPr>
          <w:rFonts w:hint="eastAsia"/>
        </w:rPr>
        <w:lastRenderedPageBreak/>
        <w:t xml:space="preserve">4.2.2 </w:t>
      </w:r>
      <w:r w:rsidRPr="00191C20">
        <w:t>分区域自动驾驶环卫线路设计</w:t>
      </w:r>
      <w:bookmarkEnd w:id="49"/>
    </w:p>
    <w:p w14:paraId="179CECFF" w14:textId="4DE8DF17"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2.1 马驹桥地区线路设计（分车型）</w:t>
      </w:r>
    </w:p>
    <w:p w14:paraId="7A3CBBC3" w14:textId="77777777" w:rsidR="00F50A93" w:rsidRPr="00F50A93" w:rsidRDefault="00F50A93" w:rsidP="00F50A93">
      <w:pPr>
        <w:ind w:firstLine="482"/>
        <w:rPr>
          <w:rFonts w:hint="eastAsia"/>
          <w:b/>
          <w:bCs/>
        </w:rPr>
      </w:pPr>
      <w:r w:rsidRPr="00F50A93">
        <w:rPr>
          <w:b/>
          <w:bCs/>
        </w:rPr>
        <w:t>大型自动驾驶洗扫车（</w:t>
      </w:r>
      <w:r w:rsidRPr="00F50A93">
        <w:rPr>
          <w:b/>
          <w:bCs/>
        </w:rPr>
        <w:t xml:space="preserve">12 </w:t>
      </w:r>
      <w:r w:rsidRPr="00F50A93">
        <w:rPr>
          <w:b/>
          <w:bCs/>
        </w:rPr>
        <w:t>吨级）</w:t>
      </w:r>
    </w:p>
    <w:p w14:paraId="06FC32D6" w14:textId="77777777" w:rsidR="00F50A93" w:rsidRPr="00F50A93" w:rsidRDefault="00F50A93" w:rsidP="00F50A93">
      <w:pPr>
        <w:ind w:firstLine="480"/>
        <w:rPr>
          <w:rFonts w:hint="eastAsia"/>
        </w:rPr>
      </w:pPr>
      <w:r w:rsidRPr="00F50A93">
        <w:t>覆盖范围：东驰路等主干路及物流通道</w:t>
      </w:r>
    </w:p>
    <w:p w14:paraId="1436ED1F" w14:textId="77777777" w:rsidR="00F50A93" w:rsidRPr="00F50A93" w:rsidRDefault="00F50A93" w:rsidP="00F50A93">
      <w:pPr>
        <w:ind w:firstLine="480"/>
        <w:rPr>
          <w:rFonts w:hint="eastAsia"/>
        </w:rPr>
      </w:pPr>
      <w:r w:rsidRPr="00F50A93">
        <w:t>具体线路：亦庄北堤中路路口（起点）</w:t>
      </w:r>
      <w:r w:rsidRPr="00F50A93">
        <w:t xml:space="preserve">→ </w:t>
      </w:r>
      <w:r w:rsidRPr="00F50A93">
        <w:t>东驰路（向南）</w:t>
      </w:r>
      <w:r w:rsidRPr="00F50A93">
        <w:t xml:space="preserve">→ </w:t>
      </w:r>
      <w:r w:rsidRPr="00F50A93">
        <w:t>跨南六环路高架桥</w:t>
      </w:r>
      <w:r w:rsidRPr="00F50A93">
        <w:t xml:space="preserve"> → </w:t>
      </w:r>
      <w:r w:rsidRPr="00F50A93">
        <w:t>马大路路口（折返点）</w:t>
      </w:r>
      <w:r w:rsidRPr="00F50A93">
        <w:t xml:space="preserve">→ </w:t>
      </w:r>
      <w:r w:rsidRPr="00F50A93">
        <w:t>原路线返回起点</w:t>
      </w:r>
    </w:p>
    <w:p w14:paraId="1A338CA4" w14:textId="77777777" w:rsidR="00F50A93" w:rsidRPr="00F50A93" w:rsidRDefault="00F50A93" w:rsidP="00F50A93">
      <w:pPr>
        <w:ind w:firstLine="480"/>
        <w:rPr>
          <w:rFonts w:hint="eastAsia"/>
        </w:rPr>
      </w:pPr>
      <w:r w:rsidRPr="00F50A93">
        <w:t>作业参数：作业时段</w:t>
      </w:r>
      <w:r w:rsidRPr="00F50A93">
        <w:t xml:space="preserve"> 22:00 - </w:t>
      </w:r>
      <w:r w:rsidRPr="00F50A93">
        <w:t>次日</w:t>
      </w:r>
      <w:r w:rsidRPr="00F50A93">
        <w:t xml:space="preserve"> 00:30</w:t>
      </w:r>
      <w:r w:rsidRPr="00F50A93">
        <w:t>、</w:t>
      </w:r>
      <w:r w:rsidRPr="00F50A93">
        <w:t>03:30-06:00</w:t>
      </w:r>
      <w:r w:rsidRPr="00F50A93">
        <w:t>，单次线路长度</w:t>
      </w:r>
      <w:r w:rsidRPr="00F50A93">
        <w:t xml:space="preserve"> 5.2 </w:t>
      </w:r>
      <w:r w:rsidRPr="00F50A93">
        <w:t>公里，每日</w:t>
      </w:r>
      <w:r w:rsidRPr="00F50A93">
        <w:t xml:space="preserve"> 2 </w:t>
      </w:r>
      <w:r w:rsidRPr="00F50A93">
        <w:t>次，适配</w:t>
      </w:r>
      <w:r w:rsidRPr="00F50A93">
        <w:t xml:space="preserve"> 3 </w:t>
      </w:r>
      <w:r w:rsidRPr="00F50A93">
        <w:t>台车辆</w:t>
      </w:r>
    </w:p>
    <w:p w14:paraId="46A722E7" w14:textId="77777777" w:rsidR="00F50A93" w:rsidRPr="00F50A93" w:rsidRDefault="00F50A93" w:rsidP="00F50A93">
      <w:pPr>
        <w:ind w:firstLine="480"/>
        <w:rPr>
          <w:rFonts w:hint="eastAsia"/>
        </w:rPr>
      </w:pPr>
      <w:r w:rsidRPr="00F50A93">
        <w:t>核心衔接：折返点设置临时补水点，作业前与物流基地调度确认夜间运输车辆通行时段</w:t>
      </w:r>
    </w:p>
    <w:p w14:paraId="14F2E205" w14:textId="77777777" w:rsidR="00F50A93" w:rsidRPr="00F50A93" w:rsidRDefault="00F50A93" w:rsidP="00F50A93">
      <w:pPr>
        <w:ind w:firstLine="482"/>
        <w:rPr>
          <w:rFonts w:hint="eastAsia"/>
          <w:b/>
          <w:bCs/>
        </w:rPr>
      </w:pPr>
      <w:r w:rsidRPr="00F50A93">
        <w:rPr>
          <w:b/>
          <w:bCs/>
        </w:rPr>
        <w:t>中型自动驾驶清扫车（</w:t>
      </w:r>
      <w:r w:rsidRPr="00F50A93">
        <w:rPr>
          <w:b/>
          <w:bCs/>
        </w:rPr>
        <w:t xml:space="preserve">3-5 </w:t>
      </w:r>
      <w:r w:rsidRPr="00F50A93">
        <w:rPr>
          <w:b/>
          <w:bCs/>
        </w:rPr>
        <w:t>吨）</w:t>
      </w:r>
    </w:p>
    <w:p w14:paraId="44D59516" w14:textId="77777777" w:rsidR="00F50A93" w:rsidRPr="00F50A93" w:rsidRDefault="00F50A93" w:rsidP="00F50A93">
      <w:pPr>
        <w:ind w:firstLine="480"/>
        <w:rPr>
          <w:rFonts w:hint="eastAsia"/>
        </w:rPr>
      </w:pPr>
      <w:r w:rsidRPr="00F50A93">
        <w:t>覆盖范围：产业园区及居住区周边次干道</w:t>
      </w:r>
    </w:p>
    <w:p w14:paraId="50C53A78" w14:textId="77777777" w:rsidR="00F50A93" w:rsidRPr="00F50A93" w:rsidRDefault="00F50A93" w:rsidP="00F50A93">
      <w:pPr>
        <w:ind w:firstLine="480"/>
        <w:rPr>
          <w:rFonts w:hint="eastAsia"/>
        </w:rPr>
      </w:pPr>
      <w:r w:rsidRPr="00F50A93">
        <w:t>具体线路：合创产业中心入口（起点）</w:t>
      </w:r>
      <w:r w:rsidRPr="00F50A93">
        <w:t xml:space="preserve">→ </w:t>
      </w:r>
      <w:r w:rsidRPr="00F50A93">
        <w:t>环景西一路</w:t>
      </w:r>
      <w:r w:rsidRPr="00F50A93">
        <w:t xml:space="preserve"> → </w:t>
      </w:r>
      <w:r w:rsidRPr="00F50A93">
        <w:t>新南聚彩荟商圈周边</w:t>
      </w:r>
      <w:r w:rsidRPr="00F50A93">
        <w:t xml:space="preserve"> → </w:t>
      </w:r>
      <w:r w:rsidRPr="00F50A93">
        <w:t>景盛北一街</w:t>
      </w:r>
      <w:r w:rsidRPr="00F50A93">
        <w:t xml:space="preserve"> → </w:t>
      </w:r>
      <w:r w:rsidRPr="00F50A93">
        <w:t>纳特园区入口（终点）</w:t>
      </w:r>
    </w:p>
    <w:p w14:paraId="3960E064" w14:textId="77777777" w:rsidR="00F50A93" w:rsidRPr="00F50A93" w:rsidRDefault="00F50A93" w:rsidP="00F50A93">
      <w:pPr>
        <w:ind w:firstLine="480"/>
        <w:rPr>
          <w:rFonts w:hint="eastAsia"/>
        </w:rPr>
      </w:pPr>
      <w:r w:rsidRPr="00F50A93">
        <w:t>作业参数：作业时段</w:t>
      </w:r>
      <w:r w:rsidRPr="00F50A93">
        <w:t xml:space="preserve"> 10:00-11:30</w:t>
      </w:r>
      <w:r w:rsidRPr="00F50A93">
        <w:t>、</w:t>
      </w:r>
      <w:r w:rsidRPr="00F50A93">
        <w:t>15:00-16:30</w:t>
      </w:r>
      <w:r w:rsidRPr="00F50A93">
        <w:t>、</w:t>
      </w:r>
      <w:r w:rsidRPr="00F50A93">
        <w:t>19:30-21:00</w:t>
      </w:r>
      <w:r w:rsidRPr="00F50A93">
        <w:t>，单次线路长度</w:t>
      </w:r>
      <w:r w:rsidRPr="00F50A93">
        <w:t xml:space="preserve"> 8 </w:t>
      </w:r>
      <w:r w:rsidRPr="00F50A93">
        <w:t>公里，每日</w:t>
      </w:r>
      <w:r w:rsidRPr="00F50A93">
        <w:t xml:space="preserve"> 3 </w:t>
      </w:r>
      <w:r w:rsidRPr="00F50A93">
        <w:t>次，适配</w:t>
      </w:r>
      <w:r w:rsidRPr="00F50A93">
        <w:t xml:space="preserve"> 3 </w:t>
      </w:r>
      <w:r w:rsidRPr="00F50A93">
        <w:t>台车辆</w:t>
      </w:r>
    </w:p>
    <w:p w14:paraId="548D2B27" w14:textId="77777777" w:rsidR="00F50A93" w:rsidRPr="00F50A93" w:rsidRDefault="00F50A93" w:rsidP="00F50A93">
      <w:pPr>
        <w:ind w:firstLine="480"/>
        <w:rPr>
          <w:rFonts w:hint="eastAsia"/>
        </w:rPr>
      </w:pPr>
      <w:r w:rsidRPr="00F50A93">
        <w:t>核心衔接：避开产业园区上下班高峰，衔接商圈人工保洁区域</w:t>
      </w:r>
    </w:p>
    <w:p w14:paraId="46BD544E" w14:textId="77777777" w:rsidR="00F50A93" w:rsidRPr="00F50A93" w:rsidRDefault="00F50A93" w:rsidP="00F50A93">
      <w:pPr>
        <w:ind w:firstLine="482"/>
        <w:rPr>
          <w:rFonts w:hint="eastAsia"/>
          <w:b/>
          <w:bCs/>
        </w:rPr>
      </w:pPr>
      <w:r w:rsidRPr="00F50A93">
        <w:rPr>
          <w:b/>
          <w:bCs/>
        </w:rPr>
        <w:t>小型自动驾驶清扫机器人（＜</w:t>
      </w:r>
      <w:r w:rsidRPr="00F50A93">
        <w:rPr>
          <w:b/>
          <w:bCs/>
        </w:rPr>
        <w:t xml:space="preserve">1 </w:t>
      </w:r>
      <w:r w:rsidRPr="00F50A93">
        <w:rPr>
          <w:b/>
          <w:bCs/>
        </w:rPr>
        <w:t>吨）</w:t>
      </w:r>
    </w:p>
    <w:p w14:paraId="685805B5" w14:textId="77777777" w:rsidR="00F50A93" w:rsidRPr="00F50A93" w:rsidRDefault="00F50A93" w:rsidP="00F50A93">
      <w:pPr>
        <w:ind w:firstLine="480"/>
        <w:rPr>
          <w:rFonts w:hint="eastAsia"/>
        </w:rPr>
      </w:pPr>
      <w:r w:rsidRPr="00F50A93">
        <w:t>覆盖范围：居住区支路、学校周边人行道</w:t>
      </w:r>
    </w:p>
    <w:p w14:paraId="13DFD4A3" w14:textId="77777777" w:rsidR="00F50A93" w:rsidRPr="00F50A93" w:rsidRDefault="00F50A93" w:rsidP="00F50A93">
      <w:pPr>
        <w:ind w:firstLine="480"/>
        <w:rPr>
          <w:rFonts w:hint="eastAsia"/>
        </w:rPr>
      </w:pPr>
      <w:r w:rsidRPr="00F50A93">
        <w:t>具体线路：金桥小学门口（起点）</w:t>
      </w:r>
      <w:r w:rsidRPr="00F50A93">
        <w:t xml:space="preserve">→ </w:t>
      </w:r>
      <w:r w:rsidRPr="00F50A93">
        <w:t>金悦嘉园幼儿园周边</w:t>
      </w:r>
      <w:r w:rsidRPr="00F50A93">
        <w:t xml:space="preserve"> → </w:t>
      </w:r>
      <w:r w:rsidRPr="00F50A93">
        <w:t>居住区内部支路</w:t>
      </w:r>
      <w:r w:rsidRPr="00F50A93">
        <w:t xml:space="preserve"> → </w:t>
      </w:r>
      <w:r w:rsidRPr="00F50A93">
        <w:t>景盛中街辅路（终点）</w:t>
      </w:r>
    </w:p>
    <w:p w14:paraId="0CED2990" w14:textId="77777777" w:rsidR="00F50A93" w:rsidRPr="00F50A93" w:rsidRDefault="00F50A93" w:rsidP="00F50A93">
      <w:pPr>
        <w:ind w:firstLine="480"/>
        <w:rPr>
          <w:rFonts w:hint="eastAsia"/>
        </w:rPr>
      </w:pPr>
      <w:r w:rsidRPr="00F50A93">
        <w:t>作业参数：作业时段</w:t>
      </w:r>
      <w:r w:rsidRPr="00F50A93">
        <w:t xml:space="preserve"> 10:30-12:00</w:t>
      </w:r>
      <w:r w:rsidRPr="00F50A93">
        <w:t>、</w:t>
      </w:r>
      <w:r w:rsidRPr="00F50A93">
        <w:t>14:00-15:30</w:t>
      </w:r>
      <w:r w:rsidRPr="00F50A93">
        <w:t>、</w:t>
      </w:r>
      <w:r w:rsidRPr="00F50A93">
        <w:t>16:30-18:00</w:t>
      </w:r>
      <w:r w:rsidRPr="00F50A93">
        <w:t>、</w:t>
      </w:r>
      <w:r w:rsidRPr="00F50A93">
        <w:t>21:00-22:30</w:t>
      </w:r>
      <w:r w:rsidRPr="00F50A93">
        <w:t>，单次线路长度</w:t>
      </w:r>
      <w:r w:rsidRPr="00F50A93">
        <w:t xml:space="preserve"> 4 </w:t>
      </w:r>
      <w:r w:rsidRPr="00F50A93">
        <w:t>公里，每日</w:t>
      </w:r>
      <w:r w:rsidRPr="00F50A93">
        <w:t xml:space="preserve"> 4 </w:t>
      </w:r>
      <w:r w:rsidRPr="00F50A93">
        <w:t>次，适配</w:t>
      </w:r>
      <w:r w:rsidRPr="00F50A93">
        <w:t xml:space="preserve"> 2 </w:t>
      </w:r>
      <w:r w:rsidRPr="00F50A93">
        <w:t>台车辆</w:t>
      </w:r>
    </w:p>
    <w:p w14:paraId="01604392" w14:textId="77777777" w:rsidR="00F50A93" w:rsidRPr="00F50A93" w:rsidRDefault="00F50A93" w:rsidP="00F50A93">
      <w:pPr>
        <w:ind w:firstLine="480"/>
        <w:rPr>
          <w:rFonts w:hint="eastAsia"/>
        </w:rPr>
      </w:pPr>
      <w:r w:rsidRPr="00F50A93">
        <w:lastRenderedPageBreak/>
        <w:t>核心衔接：避开学校上下学时段，人流密集区域自动降低行驶速度</w:t>
      </w:r>
    </w:p>
    <w:p w14:paraId="650CEBBD" w14:textId="63DCDF22"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2.2 台湖地区线路设计（分车型）</w:t>
      </w:r>
    </w:p>
    <w:p w14:paraId="3BBC983D" w14:textId="77777777" w:rsidR="00F50A93" w:rsidRPr="00F50A93" w:rsidRDefault="00F50A93" w:rsidP="00F50A93">
      <w:pPr>
        <w:ind w:firstLine="482"/>
        <w:rPr>
          <w:rFonts w:hint="eastAsia"/>
          <w:b/>
          <w:bCs/>
        </w:rPr>
      </w:pPr>
      <w:r w:rsidRPr="00F50A93">
        <w:rPr>
          <w:b/>
          <w:bCs/>
        </w:rPr>
        <w:t>大型自动驾驶洗扫车（</w:t>
      </w:r>
      <w:r w:rsidRPr="00F50A93">
        <w:rPr>
          <w:b/>
          <w:bCs/>
        </w:rPr>
        <w:t xml:space="preserve">12 </w:t>
      </w:r>
      <w:r w:rsidRPr="00F50A93">
        <w:rPr>
          <w:b/>
          <w:bCs/>
        </w:rPr>
        <w:t>吨级）</w:t>
      </w:r>
    </w:p>
    <w:p w14:paraId="4D2934A6" w14:textId="77777777" w:rsidR="00F50A93" w:rsidRPr="00F50A93" w:rsidRDefault="00F50A93" w:rsidP="00F50A93">
      <w:pPr>
        <w:ind w:firstLine="480"/>
        <w:rPr>
          <w:rFonts w:hint="eastAsia"/>
        </w:rPr>
      </w:pPr>
      <w:r w:rsidRPr="00F50A93">
        <w:t>覆盖范围：总部基地周边主干路及地铁配套道路</w:t>
      </w:r>
    </w:p>
    <w:p w14:paraId="40D5B200" w14:textId="77777777" w:rsidR="00F50A93" w:rsidRPr="00F50A93" w:rsidRDefault="00F50A93" w:rsidP="00F50A93">
      <w:pPr>
        <w:ind w:firstLine="480"/>
        <w:rPr>
          <w:rFonts w:hint="eastAsia"/>
        </w:rPr>
      </w:pPr>
      <w:r w:rsidRPr="00F50A93">
        <w:t>具体线路：地铁</w:t>
      </w:r>
      <w:r w:rsidRPr="00F50A93">
        <w:t xml:space="preserve"> 17 </w:t>
      </w:r>
      <w:r w:rsidRPr="00F50A93">
        <w:t>号线次渠北站（起点）</w:t>
      </w:r>
      <w:r w:rsidRPr="00F50A93">
        <w:t xml:space="preserve">→ </w:t>
      </w:r>
      <w:r w:rsidRPr="00F50A93">
        <w:t>东石西路</w:t>
      </w:r>
      <w:r w:rsidRPr="00F50A93">
        <w:t xml:space="preserve"> → </w:t>
      </w:r>
      <w:r w:rsidRPr="00F50A93">
        <w:t>总部基地核心环路</w:t>
      </w:r>
      <w:r w:rsidRPr="00F50A93">
        <w:t xml:space="preserve"> → </w:t>
      </w:r>
      <w:r w:rsidRPr="00F50A93">
        <w:t>次渠北站（闭合环线）</w:t>
      </w:r>
    </w:p>
    <w:p w14:paraId="611A80D7" w14:textId="77777777" w:rsidR="00F50A93" w:rsidRPr="00F50A93" w:rsidRDefault="00F50A93" w:rsidP="00F50A93">
      <w:pPr>
        <w:ind w:firstLine="480"/>
        <w:rPr>
          <w:rFonts w:hint="eastAsia"/>
        </w:rPr>
      </w:pPr>
      <w:r w:rsidRPr="00F50A93">
        <w:t>作业参数：作业时段</w:t>
      </w:r>
      <w:r w:rsidRPr="00F50A93">
        <w:t xml:space="preserve"> 22:30 - </w:t>
      </w:r>
      <w:r w:rsidRPr="00F50A93">
        <w:t>次日</w:t>
      </w:r>
      <w:r w:rsidRPr="00F50A93">
        <w:t xml:space="preserve"> 00:30</w:t>
      </w:r>
      <w:r w:rsidRPr="00F50A93">
        <w:t>、</w:t>
      </w:r>
      <w:r w:rsidRPr="00F50A93">
        <w:t>04:00-06:00</w:t>
      </w:r>
      <w:r w:rsidRPr="00F50A93">
        <w:t>，单次线路长度</w:t>
      </w:r>
      <w:r w:rsidRPr="00F50A93">
        <w:t xml:space="preserve"> 6 </w:t>
      </w:r>
      <w:r w:rsidRPr="00F50A93">
        <w:t>公里，每日</w:t>
      </w:r>
      <w:r w:rsidRPr="00F50A93">
        <w:t xml:space="preserve"> 2 </w:t>
      </w:r>
      <w:r w:rsidRPr="00F50A93">
        <w:t>次，适配</w:t>
      </w:r>
      <w:r w:rsidRPr="00F50A93">
        <w:t xml:space="preserve"> 3 </w:t>
      </w:r>
      <w:r w:rsidRPr="00F50A93">
        <w:t>台车辆</w:t>
      </w:r>
    </w:p>
    <w:p w14:paraId="50CDA5F3" w14:textId="77777777" w:rsidR="00F50A93" w:rsidRPr="00F50A93" w:rsidRDefault="00F50A93" w:rsidP="00F50A93">
      <w:pPr>
        <w:ind w:firstLine="480"/>
        <w:rPr>
          <w:rFonts w:hint="eastAsia"/>
        </w:rPr>
      </w:pPr>
      <w:r w:rsidRPr="00F50A93">
        <w:t>核心衔接：夜间作业避开地铁夜间维护时段，与智能交通系统联动获取道路施工信息</w:t>
      </w:r>
    </w:p>
    <w:p w14:paraId="7C64400D" w14:textId="77777777" w:rsidR="00F50A93" w:rsidRPr="00F50A93" w:rsidRDefault="00F50A93" w:rsidP="00F50A93">
      <w:pPr>
        <w:ind w:firstLine="482"/>
        <w:rPr>
          <w:rFonts w:hint="eastAsia"/>
          <w:b/>
          <w:bCs/>
        </w:rPr>
      </w:pPr>
      <w:r w:rsidRPr="00F50A93">
        <w:rPr>
          <w:b/>
          <w:bCs/>
        </w:rPr>
        <w:t>中型自动驾驶清扫车（</w:t>
      </w:r>
      <w:r w:rsidRPr="00F50A93">
        <w:rPr>
          <w:b/>
          <w:bCs/>
        </w:rPr>
        <w:t xml:space="preserve">3-5 </w:t>
      </w:r>
      <w:r w:rsidRPr="00F50A93">
        <w:rPr>
          <w:b/>
          <w:bCs/>
        </w:rPr>
        <w:t>吨）</w:t>
      </w:r>
    </w:p>
    <w:p w14:paraId="2CFA3EB1" w14:textId="77777777" w:rsidR="00F50A93" w:rsidRPr="00F50A93" w:rsidRDefault="00F50A93" w:rsidP="00F50A93">
      <w:pPr>
        <w:ind w:firstLine="480"/>
        <w:rPr>
          <w:rFonts w:hint="eastAsia"/>
        </w:rPr>
      </w:pPr>
      <w:r w:rsidRPr="00F50A93">
        <w:t>覆盖范围：景区周边及市政支路</w:t>
      </w:r>
    </w:p>
    <w:p w14:paraId="1743CB78" w14:textId="77777777" w:rsidR="00F50A93" w:rsidRPr="00F50A93" w:rsidRDefault="00F50A93" w:rsidP="00F50A93">
      <w:pPr>
        <w:ind w:firstLine="480"/>
        <w:rPr>
          <w:rFonts w:hint="eastAsia"/>
        </w:rPr>
      </w:pPr>
      <w:r w:rsidRPr="00F50A93">
        <w:t>具体线路：东石公园入口（起点）</w:t>
      </w:r>
      <w:r w:rsidRPr="00F50A93">
        <w:t xml:space="preserve">→ </w:t>
      </w:r>
      <w:r w:rsidRPr="00F50A93">
        <w:t>周边市政支路</w:t>
      </w:r>
      <w:r w:rsidRPr="00F50A93">
        <w:t xml:space="preserve"> → </w:t>
      </w:r>
      <w:r w:rsidRPr="00F50A93">
        <w:t>在建万象商业周边</w:t>
      </w:r>
      <w:r w:rsidRPr="00F50A93">
        <w:t xml:space="preserve"> → </w:t>
      </w:r>
      <w:r w:rsidRPr="00F50A93">
        <w:t>居住区配套道路</w:t>
      </w:r>
      <w:r w:rsidRPr="00F50A93">
        <w:t xml:space="preserve"> → </w:t>
      </w:r>
      <w:r w:rsidRPr="00F50A93">
        <w:t>东石公园入口（闭合环线）</w:t>
      </w:r>
    </w:p>
    <w:p w14:paraId="1EE172CB" w14:textId="77777777" w:rsidR="00F50A93" w:rsidRPr="00F50A93" w:rsidRDefault="00F50A93" w:rsidP="00F50A93">
      <w:pPr>
        <w:ind w:firstLine="480"/>
        <w:rPr>
          <w:rFonts w:hint="eastAsia"/>
        </w:rPr>
      </w:pPr>
      <w:r w:rsidRPr="00F50A93">
        <w:t>作业参数：作业时段</w:t>
      </w:r>
      <w:r w:rsidRPr="00F50A93">
        <w:t xml:space="preserve"> 09:30-11:00</w:t>
      </w:r>
      <w:r w:rsidRPr="00F50A93">
        <w:t>、</w:t>
      </w:r>
      <w:r w:rsidRPr="00F50A93">
        <w:t>14:30-16:00</w:t>
      </w:r>
      <w:r w:rsidRPr="00F50A93">
        <w:t>、</w:t>
      </w:r>
      <w:r w:rsidRPr="00F50A93">
        <w:t>20:00-21:30</w:t>
      </w:r>
      <w:r w:rsidRPr="00F50A93">
        <w:t>，单次线路长度</w:t>
      </w:r>
      <w:r w:rsidRPr="00F50A93">
        <w:t xml:space="preserve"> 7 </w:t>
      </w:r>
      <w:r w:rsidRPr="00F50A93">
        <w:t>公里，每日</w:t>
      </w:r>
      <w:r w:rsidRPr="00F50A93">
        <w:t xml:space="preserve"> 3 </w:t>
      </w:r>
      <w:r w:rsidRPr="00F50A93">
        <w:t>次，适配</w:t>
      </w:r>
      <w:r w:rsidRPr="00F50A93">
        <w:t xml:space="preserve"> 3 </w:t>
      </w:r>
      <w:r w:rsidRPr="00F50A93">
        <w:t>台车辆</w:t>
      </w:r>
    </w:p>
    <w:p w14:paraId="49FD9210" w14:textId="77777777" w:rsidR="00F50A93" w:rsidRPr="00F50A93" w:rsidRDefault="00F50A93" w:rsidP="00F50A93">
      <w:pPr>
        <w:ind w:firstLine="480"/>
        <w:rPr>
          <w:rFonts w:hint="eastAsia"/>
        </w:rPr>
      </w:pPr>
      <w:r w:rsidRPr="00F50A93">
        <w:t>核心衔接：周末及节假日增加</w:t>
      </w:r>
      <w:r w:rsidRPr="00F50A93">
        <w:t xml:space="preserve"> 1 </w:t>
      </w:r>
      <w:r w:rsidRPr="00F50A93">
        <w:t>次午间作业，避开游客集中区域</w:t>
      </w:r>
    </w:p>
    <w:p w14:paraId="1FD9521F" w14:textId="77777777" w:rsidR="00F50A93" w:rsidRPr="00F50A93" w:rsidRDefault="00F50A93" w:rsidP="00F50A93">
      <w:pPr>
        <w:ind w:firstLine="482"/>
        <w:rPr>
          <w:rFonts w:hint="eastAsia"/>
          <w:b/>
          <w:bCs/>
        </w:rPr>
      </w:pPr>
      <w:r w:rsidRPr="00F50A93">
        <w:rPr>
          <w:b/>
          <w:bCs/>
        </w:rPr>
        <w:t>小型自动驾驶清扫机器人（＜</w:t>
      </w:r>
      <w:r w:rsidRPr="00F50A93">
        <w:rPr>
          <w:b/>
          <w:bCs/>
        </w:rPr>
        <w:t xml:space="preserve">1 </w:t>
      </w:r>
      <w:r w:rsidRPr="00F50A93">
        <w:rPr>
          <w:b/>
          <w:bCs/>
        </w:rPr>
        <w:t>吨）</w:t>
      </w:r>
    </w:p>
    <w:p w14:paraId="6F302EB9" w14:textId="77777777" w:rsidR="00F50A93" w:rsidRPr="00F50A93" w:rsidRDefault="00F50A93" w:rsidP="00F50A93">
      <w:pPr>
        <w:ind w:firstLine="480"/>
        <w:rPr>
          <w:rFonts w:hint="eastAsia"/>
        </w:rPr>
      </w:pPr>
      <w:r w:rsidRPr="00F50A93">
        <w:t>覆盖范围：公园步行道、居住区内部道路</w:t>
      </w:r>
    </w:p>
    <w:p w14:paraId="267D69A4" w14:textId="77777777" w:rsidR="00F50A93" w:rsidRPr="00F50A93" w:rsidRDefault="00F50A93" w:rsidP="00F50A93">
      <w:pPr>
        <w:ind w:firstLine="480"/>
        <w:rPr>
          <w:rFonts w:hint="eastAsia"/>
        </w:rPr>
      </w:pPr>
      <w:r w:rsidRPr="00F50A93">
        <w:t>具体线路：东石公园内部步行道（分片循环）</w:t>
      </w:r>
      <w:r w:rsidRPr="00F50A93">
        <w:t xml:space="preserve">→ </w:t>
      </w:r>
      <w:r w:rsidRPr="00F50A93">
        <w:t>居住区内部廊道</w:t>
      </w:r>
      <w:r w:rsidRPr="00F50A93">
        <w:t xml:space="preserve"> → </w:t>
      </w:r>
      <w:r w:rsidRPr="00F50A93">
        <w:t>规划学校周边道路</w:t>
      </w:r>
    </w:p>
    <w:p w14:paraId="344A8AED" w14:textId="77777777" w:rsidR="00F50A93" w:rsidRPr="00F50A93" w:rsidRDefault="00F50A93" w:rsidP="00F50A93">
      <w:pPr>
        <w:ind w:firstLine="480"/>
        <w:rPr>
          <w:rFonts w:hint="eastAsia"/>
        </w:rPr>
      </w:pPr>
      <w:r w:rsidRPr="00F50A93">
        <w:t>作业参数：作业时段</w:t>
      </w:r>
      <w:r w:rsidRPr="00F50A93">
        <w:t xml:space="preserve"> 10:00-12:00</w:t>
      </w:r>
      <w:r w:rsidRPr="00F50A93">
        <w:t>、</w:t>
      </w:r>
      <w:r w:rsidRPr="00F50A93">
        <w:t>13:30-15:30</w:t>
      </w:r>
      <w:r w:rsidRPr="00F50A93">
        <w:t>、</w:t>
      </w:r>
      <w:r w:rsidRPr="00F50A93">
        <w:t>16:30-18:30</w:t>
      </w:r>
      <w:r w:rsidRPr="00F50A93">
        <w:t>、</w:t>
      </w:r>
      <w:r w:rsidRPr="00F50A93">
        <w:t>21:30-23:30</w:t>
      </w:r>
      <w:r w:rsidRPr="00F50A93">
        <w:t>，单次线路长度</w:t>
      </w:r>
      <w:r w:rsidRPr="00F50A93">
        <w:t xml:space="preserve"> 3.5 </w:t>
      </w:r>
      <w:r w:rsidRPr="00F50A93">
        <w:t>公里，每日</w:t>
      </w:r>
      <w:r w:rsidRPr="00F50A93">
        <w:t xml:space="preserve"> 4 </w:t>
      </w:r>
      <w:r w:rsidRPr="00F50A93">
        <w:t>次，适配</w:t>
      </w:r>
      <w:r w:rsidRPr="00F50A93">
        <w:t xml:space="preserve"> 3 </w:t>
      </w:r>
      <w:r w:rsidRPr="00F50A93">
        <w:t>台车辆</w:t>
      </w:r>
    </w:p>
    <w:p w14:paraId="2AC0717A" w14:textId="77777777" w:rsidR="00F50A93" w:rsidRPr="00F50A93" w:rsidRDefault="00F50A93" w:rsidP="00F50A93">
      <w:pPr>
        <w:ind w:firstLine="480"/>
        <w:rPr>
          <w:rFonts w:hint="eastAsia"/>
        </w:rPr>
      </w:pPr>
      <w:r w:rsidRPr="00F50A93">
        <w:t>核心衔接：绿植密集路段自动调整清扫模式，避开公园绿化浇水时段</w:t>
      </w:r>
    </w:p>
    <w:p w14:paraId="33CE24D2" w14:textId="4A0B312B" w:rsidR="00F50A93" w:rsidRPr="00191C20" w:rsidRDefault="00F50A93" w:rsidP="00191C20">
      <w:pPr>
        <w:pStyle w:val="3"/>
        <w:spacing w:before="312"/>
        <w:ind w:left="-600" w:firstLine="560"/>
        <w:rPr>
          <w:rFonts w:hint="eastAsia"/>
        </w:rPr>
      </w:pPr>
      <w:bookmarkStart w:id="50" w:name="_Toc214624035"/>
      <w:r w:rsidRPr="00191C20">
        <w:rPr>
          <w:rFonts w:hint="eastAsia"/>
        </w:rPr>
        <w:lastRenderedPageBreak/>
        <w:t xml:space="preserve">4.2.3 </w:t>
      </w:r>
      <w:r w:rsidRPr="00191C20">
        <w:t>线路规划可行性分析</w:t>
      </w:r>
      <w:bookmarkEnd w:id="50"/>
    </w:p>
    <w:p w14:paraId="06675B6B" w14:textId="21565492"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3.1 技术可行性</w:t>
      </w:r>
    </w:p>
    <w:p w14:paraId="462AC427" w14:textId="77777777" w:rsidR="00F50A93" w:rsidRPr="00F50A93" w:rsidRDefault="00F50A93" w:rsidP="00F50A93">
      <w:pPr>
        <w:ind w:firstLine="480"/>
        <w:rPr>
          <w:rFonts w:hint="eastAsia"/>
        </w:rPr>
      </w:pPr>
      <w:r w:rsidRPr="00F50A93">
        <w:t>现有试点基础：两地已投入</w:t>
      </w:r>
      <w:r w:rsidRPr="00F50A93">
        <w:t xml:space="preserve"> 2 </w:t>
      </w:r>
      <w:r w:rsidRPr="00F50A93">
        <w:t>台</w:t>
      </w:r>
      <w:r w:rsidRPr="00F50A93">
        <w:t xml:space="preserve"> 12 </w:t>
      </w:r>
      <w:r w:rsidRPr="00F50A93">
        <w:t>吨级自动驾驶洗扫车完成</w:t>
      </w:r>
      <w:r w:rsidRPr="00F50A93">
        <w:t xml:space="preserve"> 5500 </w:t>
      </w:r>
      <w:r w:rsidRPr="00F50A93">
        <w:t>公里测试，路面洗净率达</w:t>
      </w:r>
      <w:r w:rsidRPr="00F50A93">
        <w:t xml:space="preserve"> 95% </w:t>
      </w:r>
      <w:r w:rsidRPr="00F50A93">
        <w:t>以上，技术适配性经实际验证。</w:t>
      </w:r>
    </w:p>
    <w:p w14:paraId="71B3F36B" w14:textId="77777777" w:rsidR="00F50A93" w:rsidRPr="00F50A93" w:rsidRDefault="00F50A93" w:rsidP="00F50A93">
      <w:pPr>
        <w:ind w:firstLine="480"/>
        <w:rPr>
          <w:rFonts w:hint="eastAsia"/>
        </w:rPr>
      </w:pPr>
      <w:r w:rsidRPr="00F50A93">
        <w:t>路况适配性：大型车适配东驰路等规整主干路，中小型车针对混行路段、弯道多等场景，搭载多传感器融合系统提升识别精度。</w:t>
      </w:r>
    </w:p>
    <w:p w14:paraId="1F8E3540" w14:textId="77777777" w:rsidR="00F50A93" w:rsidRPr="00F50A93" w:rsidRDefault="00F50A93" w:rsidP="00F50A93">
      <w:pPr>
        <w:ind w:firstLine="480"/>
        <w:rPr>
          <w:rFonts w:hint="eastAsia"/>
        </w:rPr>
      </w:pPr>
      <w:r w:rsidRPr="00F50A93">
        <w:t>政策合规性：线路均规划在已开放自动驾驶路权的区域，符合北京市智能网联汽车示范应用要求。</w:t>
      </w:r>
    </w:p>
    <w:p w14:paraId="2D9DA8F3" w14:textId="06BF76A9" w:rsidR="00F50A93" w:rsidRPr="00AF0ABA" w:rsidRDefault="00F50A93" w:rsidP="00F50A93">
      <w:pPr>
        <w:ind w:firstLineChars="0" w:firstLine="0"/>
        <w:rPr>
          <w:rFonts w:ascii="黑体" w:eastAsia="黑体" w:hAnsi="黑体" w:hint="eastAsia"/>
        </w:rPr>
      </w:pPr>
      <w:r w:rsidRPr="00AF0ABA">
        <w:rPr>
          <w:rFonts w:ascii="黑体" w:eastAsia="黑体" w:hAnsi="黑体" w:hint="eastAsia"/>
        </w:rPr>
        <w:t>4.2.</w:t>
      </w:r>
      <w:r w:rsidRPr="00AF0ABA">
        <w:rPr>
          <w:rFonts w:ascii="黑体" w:eastAsia="黑体" w:hAnsi="黑体"/>
        </w:rPr>
        <w:t>3.2 场景适配可行性</w:t>
      </w:r>
    </w:p>
    <w:p w14:paraId="14673DCF" w14:textId="77777777" w:rsidR="00F50A93" w:rsidRPr="00F50A93" w:rsidRDefault="00F50A93" w:rsidP="00F50A93">
      <w:pPr>
        <w:ind w:firstLine="480"/>
        <w:rPr>
          <w:rFonts w:hint="eastAsia"/>
        </w:rPr>
      </w:pPr>
      <w:r w:rsidRPr="00F50A93">
        <w:t>时段错峰合理：大型车夜间作业避开物流运输与通勤高峰，中小型车日间作业避开人流密集峰值，与区域流量特征精准匹配。</w:t>
      </w:r>
    </w:p>
    <w:p w14:paraId="57BAE545" w14:textId="77777777" w:rsidR="00F50A93" w:rsidRPr="00F50A93" w:rsidRDefault="00F50A93" w:rsidP="00F50A93">
      <w:pPr>
        <w:ind w:firstLine="480"/>
        <w:rPr>
          <w:rFonts w:hint="eastAsia"/>
        </w:rPr>
      </w:pPr>
      <w:r w:rsidRPr="00F50A93">
        <w:t>需求覆盖全面：针对物流通道扬尘、景区生活垃圾、居住区精细保洁等差异化需求，实现全场景无死角覆盖。</w:t>
      </w:r>
    </w:p>
    <w:p w14:paraId="37FA7550" w14:textId="77777777" w:rsidR="00F50A93" w:rsidRPr="00F50A93" w:rsidRDefault="00F50A93" w:rsidP="00F50A93">
      <w:pPr>
        <w:ind w:firstLine="480"/>
        <w:rPr>
          <w:rFonts w:hint="eastAsia"/>
        </w:rPr>
      </w:pPr>
      <w:r w:rsidRPr="00F50A93">
        <w:t>衔接机制完善：与物流基地、地铁运营、学校等相关方建立调度衔接，避开特殊时段与区域冲突。</w:t>
      </w:r>
    </w:p>
    <w:p w14:paraId="1E735176" w14:textId="7009FA33" w:rsidR="00F50A93" w:rsidRPr="00AF0ABA" w:rsidRDefault="006B64D0" w:rsidP="006B64D0">
      <w:pPr>
        <w:ind w:firstLineChars="0" w:firstLine="0"/>
        <w:rPr>
          <w:rFonts w:ascii="黑体" w:eastAsia="黑体" w:hAnsi="黑体" w:hint="eastAsia"/>
        </w:rPr>
      </w:pPr>
      <w:r w:rsidRPr="00AF0ABA">
        <w:rPr>
          <w:rFonts w:ascii="黑体" w:eastAsia="黑体" w:hAnsi="黑体" w:hint="eastAsia"/>
        </w:rPr>
        <w:t>4.2.</w:t>
      </w:r>
      <w:r w:rsidR="00F50A93" w:rsidRPr="00AF0ABA">
        <w:rPr>
          <w:rFonts w:ascii="黑体" w:eastAsia="黑体" w:hAnsi="黑体"/>
        </w:rPr>
        <w:t>3.3 落地保障可行性</w:t>
      </w:r>
    </w:p>
    <w:p w14:paraId="4908D5B6" w14:textId="77777777" w:rsidR="00F50A93" w:rsidRPr="00F50A93" w:rsidRDefault="00F50A93" w:rsidP="006B64D0">
      <w:pPr>
        <w:ind w:firstLine="480"/>
        <w:rPr>
          <w:rFonts w:hint="eastAsia"/>
        </w:rPr>
      </w:pPr>
      <w:r w:rsidRPr="00F50A93">
        <w:t>基础设施支撑：主干路沿线可依托现有市政设施设置补水点，智慧环卫平台可接入区域交通监控系统获取实时数据。</w:t>
      </w:r>
    </w:p>
    <w:p w14:paraId="72FB89A5" w14:textId="77777777" w:rsidR="00F50A93" w:rsidRPr="00F50A93" w:rsidRDefault="00F50A93" w:rsidP="006B64D0">
      <w:pPr>
        <w:ind w:firstLine="480"/>
        <w:rPr>
          <w:rFonts w:hint="eastAsia"/>
        </w:rPr>
      </w:pPr>
      <w:r w:rsidRPr="00F50A93">
        <w:t>车辆配置达标：规划适配车辆</w:t>
      </w:r>
      <w:r w:rsidRPr="00F50A93">
        <w:t xml:space="preserve"> 20 </w:t>
      </w:r>
      <w:r w:rsidRPr="00F50A93">
        <w:t>台（马驹桥</w:t>
      </w:r>
      <w:r w:rsidRPr="00F50A93">
        <w:t xml:space="preserve"> 8 </w:t>
      </w:r>
      <w:r w:rsidRPr="00F50A93">
        <w:t>台、台湖</w:t>
      </w:r>
      <w:r w:rsidRPr="00F50A93">
        <w:t xml:space="preserve"> 12 </w:t>
      </w:r>
      <w:r w:rsidRPr="00F50A93">
        <w:t>台），满足</w:t>
      </w:r>
      <w:r w:rsidRPr="00F50A93">
        <w:t xml:space="preserve"> 2025 </w:t>
      </w:r>
      <w:r w:rsidRPr="00F50A93">
        <w:t>年部署目标，预留</w:t>
      </w:r>
      <w:r w:rsidRPr="00F50A93">
        <w:t xml:space="preserve"> 2 </w:t>
      </w:r>
      <w:r w:rsidRPr="00F50A93">
        <w:t>台机动车辆应急补位。</w:t>
      </w:r>
    </w:p>
    <w:p w14:paraId="36DC79AD" w14:textId="77777777" w:rsidR="00F50A93" w:rsidRPr="00F50A93" w:rsidRDefault="00F50A93" w:rsidP="006B64D0">
      <w:pPr>
        <w:ind w:firstLine="480"/>
        <w:rPr>
          <w:rFonts w:hint="eastAsia"/>
        </w:rPr>
      </w:pPr>
      <w:r w:rsidRPr="00F50A93">
        <w:t>运维服务可达：京津冀地区头部环卫企业服务网点覆盖两地，可快速响应设备维修与保养需求。</w:t>
      </w:r>
    </w:p>
    <w:p w14:paraId="4334A9B4" w14:textId="76A14EC0" w:rsidR="00F50A93" w:rsidRPr="00191C20" w:rsidRDefault="006B64D0" w:rsidP="00191C20">
      <w:pPr>
        <w:pStyle w:val="3"/>
        <w:spacing w:before="312"/>
        <w:ind w:left="-600" w:firstLine="560"/>
        <w:rPr>
          <w:rFonts w:hint="eastAsia"/>
        </w:rPr>
      </w:pPr>
      <w:bookmarkStart w:id="51" w:name="_Toc214624036"/>
      <w:r w:rsidRPr="00191C20">
        <w:rPr>
          <w:rFonts w:hint="eastAsia"/>
        </w:rPr>
        <w:t xml:space="preserve">4.2.4 </w:t>
      </w:r>
      <w:r w:rsidR="00F50A93" w:rsidRPr="00191C20">
        <w:t>预期效果分析</w:t>
      </w:r>
      <w:bookmarkEnd w:id="51"/>
    </w:p>
    <w:p w14:paraId="565F3FA6" w14:textId="65097813" w:rsidR="00F50A93" w:rsidRPr="00AF0ABA" w:rsidRDefault="006B64D0" w:rsidP="006B64D0">
      <w:pPr>
        <w:ind w:firstLineChars="0" w:firstLine="0"/>
        <w:rPr>
          <w:rFonts w:ascii="黑体" w:eastAsia="黑体" w:hAnsi="黑体" w:hint="eastAsia"/>
        </w:rPr>
      </w:pPr>
      <w:r w:rsidRPr="00AF0ABA">
        <w:rPr>
          <w:rFonts w:ascii="黑体" w:eastAsia="黑体" w:hAnsi="黑体" w:hint="eastAsia"/>
        </w:rPr>
        <w:t>4.2.</w:t>
      </w:r>
      <w:r w:rsidR="00F50A93" w:rsidRPr="00AF0ABA">
        <w:rPr>
          <w:rFonts w:ascii="黑体" w:eastAsia="黑体" w:hAnsi="黑体"/>
        </w:rPr>
        <w:t>4.1 作业效率提升</w:t>
      </w:r>
    </w:p>
    <w:p w14:paraId="1F19944E" w14:textId="77777777" w:rsidR="00F50A93" w:rsidRPr="00F50A93" w:rsidRDefault="00F50A93" w:rsidP="006B64D0">
      <w:pPr>
        <w:ind w:firstLine="480"/>
        <w:rPr>
          <w:rFonts w:hint="eastAsia"/>
        </w:rPr>
      </w:pPr>
      <w:r w:rsidRPr="00F50A93">
        <w:t>覆盖效能：实现马驹桥、台湖地区核心道路与重点区域环卫作业全覆盖，主干路每日清扫</w:t>
      </w:r>
      <w:r w:rsidRPr="00F50A93">
        <w:t xml:space="preserve"> 2 </w:t>
      </w:r>
      <w:r w:rsidRPr="00F50A93">
        <w:t>次，重点区域精细化保洁每日</w:t>
      </w:r>
      <w:r w:rsidRPr="00F50A93">
        <w:t xml:space="preserve"> 3-4 </w:t>
      </w:r>
      <w:r w:rsidRPr="00F50A93">
        <w:t>次。</w:t>
      </w:r>
    </w:p>
    <w:p w14:paraId="335B3560" w14:textId="77777777" w:rsidR="00F50A93" w:rsidRPr="00F50A93" w:rsidRDefault="00F50A93" w:rsidP="006B64D0">
      <w:pPr>
        <w:ind w:firstLine="480"/>
        <w:rPr>
          <w:rFonts w:hint="eastAsia"/>
        </w:rPr>
      </w:pPr>
      <w:r w:rsidRPr="00F50A93">
        <w:lastRenderedPageBreak/>
        <w:t>效率提升：单台大型车每日作业面积较传统车辆增加</w:t>
      </w:r>
      <w:r w:rsidRPr="00F50A93">
        <w:t xml:space="preserve"> 35% </w:t>
      </w:r>
      <w:r w:rsidRPr="00F50A93">
        <w:t>以上，整体环卫作业效率提升</w:t>
      </w:r>
      <w:r w:rsidRPr="00F50A93">
        <w:t xml:space="preserve"> 40%</w:t>
      </w:r>
      <w:r w:rsidRPr="00F50A93">
        <w:t>，减少人工投入成本。</w:t>
      </w:r>
    </w:p>
    <w:p w14:paraId="4D1B70D3" w14:textId="25860843" w:rsidR="00F50A93" w:rsidRPr="00AF0ABA" w:rsidRDefault="006B64D0" w:rsidP="006B64D0">
      <w:pPr>
        <w:ind w:firstLineChars="0" w:firstLine="0"/>
        <w:rPr>
          <w:rFonts w:ascii="黑体" w:eastAsia="黑体" w:hAnsi="黑体" w:hint="eastAsia"/>
        </w:rPr>
      </w:pPr>
      <w:r w:rsidRPr="00AF0ABA">
        <w:rPr>
          <w:rFonts w:ascii="黑体" w:eastAsia="黑体" w:hAnsi="黑体" w:hint="eastAsia"/>
        </w:rPr>
        <w:t>4.2.</w:t>
      </w:r>
      <w:r w:rsidR="00F50A93" w:rsidRPr="00AF0ABA">
        <w:rPr>
          <w:rFonts w:ascii="黑体" w:eastAsia="黑体" w:hAnsi="黑体"/>
        </w:rPr>
        <w:t>4.2 安全与环境效益</w:t>
      </w:r>
    </w:p>
    <w:p w14:paraId="30C43D66" w14:textId="77777777" w:rsidR="00F50A93" w:rsidRPr="00F50A93" w:rsidRDefault="00F50A93" w:rsidP="006B64D0">
      <w:pPr>
        <w:ind w:firstLine="480"/>
        <w:rPr>
          <w:rFonts w:hint="eastAsia"/>
        </w:rPr>
      </w:pPr>
      <w:r w:rsidRPr="00F50A93">
        <w:t>安全保障：作业时段与人流车流高峰错峰率</w:t>
      </w:r>
      <w:r w:rsidRPr="00F50A93">
        <w:t xml:space="preserve"> 100%</w:t>
      </w:r>
      <w:r w:rsidRPr="00F50A93">
        <w:t>，自动驾驶系统避障响应率</w:t>
      </w:r>
      <w:r w:rsidRPr="00F50A93">
        <w:t>≥99.5%</w:t>
      </w:r>
      <w:r w:rsidRPr="00F50A93">
        <w:t>，无作业安全事故。</w:t>
      </w:r>
    </w:p>
    <w:p w14:paraId="7374375C" w14:textId="77777777" w:rsidR="00F50A93" w:rsidRPr="00F50A93" w:rsidRDefault="00F50A93" w:rsidP="006B64D0">
      <w:pPr>
        <w:ind w:firstLine="480"/>
        <w:rPr>
          <w:rFonts w:hint="eastAsia"/>
        </w:rPr>
      </w:pPr>
      <w:r w:rsidRPr="00F50A93">
        <w:t>环境改善：道路尘土残存量均值低于</w:t>
      </w:r>
      <w:r w:rsidRPr="00F50A93">
        <w:t xml:space="preserve"> 2 </w:t>
      </w:r>
      <w:r w:rsidRPr="00F50A93">
        <w:t>克</w:t>
      </w:r>
      <w:r w:rsidRPr="00F50A93">
        <w:t xml:space="preserve"> / </w:t>
      </w:r>
      <w:r w:rsidRPr="00F50A93">
        <w:t>平方米，景区与居住区垃圾滞留时间不超过</w:t>
      </w:r>
      <w:r w:rsidRPr="00F50A93">
        <w:t xml:space="preserve"> 2 </w:t>
      </w:r>
      <w:r w:rsidRPr="00F50A93">
        <w:t>小时，扬尘污染显著降低。</w:t>
      </w:r>
    </w:p>
    <w:p w14:paraId="4C7CC54C" w14:textId="6D2EFF26" w:rsidR="00F50A93" w:rsidRPr="00AF0ABA" w:rsidRDefault="006B64D0" w:rsidP="006B64D0">
      <w:pPr>
        <w:ind w:firstLineChars="0" w:firstLine="0"/>
        <w:rPr>
          <w:rFonts w:ascii="黑体" w:eastAsia="黑体" w:hAnsi="黑体" w:hint="eastAsia"/>
        </w:rPr>
      </w:pPr>
      <w:r w:rsidRPr="00AF0ABA">
        <w:rPr>
          <w:rFonts w:ascii="黑体" w:eastAsia="黑体" w:hAnsi="黑体" w:hint="eastAsia"/>
        </w:rPr>
        <w:t>4.2.</w:t>
      </w:r>
      <w:r w:rsidR="00F50A93" w:rsidRPr="00AF0ABA">
        <w:rPr>
          <w:rFonts w:ascii="黑体" w:eastAsia="黑体" w:hAnsi="黑体"/>
        </w:rPr>
        <w:t>4.3 管理与示范效益</w:t>
      </w:r>
    </w:p>
    <w:p w14:paraId="69A9DEA1" w14:textId="77777777" w:rsidR="00F50A93" w:rsidRPr="00F50A93" w:rsidRDefault="00F50A93" w:rsidP="006B64D0">
      <w:pPr>
        <w:ind w:firstLine="480"/>
        <w:rPr>
          <w:rFonts w:hint="eastAsia"/>
        </w:rPr>
      </w:pPr>
      <w:r w:rsidRPr="00F50A93">
        <w:t>管理优化：通过智慧平台实现线路可视化调度，作业进度实时可查，设备利用率提升至</w:t>
      </w:r>
      <w:r w:rsidRPr="00F50A93">
        <w:t xml:space="preserve"> 85% </w:t>
      </w:r>
      <w:r w:rsidRPr="00F50A93">
        <w:t>以上。</w:t>
      </w:r>
    </w:p>
    <w:p w14:paraId="6EFA018F" w14:textId="4C22CD86" w:rsidR="00671C50" w:rsidRPr="00F50A93" w:rsidRDefault="00F50A93" w:rsidP="00671C50">
      <w:pPr>
        <w:ind w:firstLine="480"/>
        <w:rPr>
          <w:rFonts w:hint="eastAsia"/>
        </w:rPr>
      </w:pPr>
      <w:r w:rsidRPr="00F50A93">
        <w:t>示范价值：打造乡镇与产业园区融合场景的自动驾驶环卫示范样板，为同类区域推广提供可复制经验，契合产城融合发展规划。</w:t>
      </w:r>
    </w:p>
    <w:p w14:paraId="066F0ED0" w14:textId="0607CFCA" w:rsidR="00671C50" w:rsidRDefault="00671C50" w:rsidP="00BC7F6C">
      <w:pPr>
        <w:pStyle w:val="2"/>
        <w:rPr>
          <w:rFonts w:hint="eastAsia"/>
        </w:rPr>
      </w:pPr>
      <w:bookmarkStart w:id="52" w:name="_Toc214624037"/>
      <w:r>
        <w:rPr>
          <w:rFonts w:hint="eastAsia"/>
        </w:rPr>
        <w:t xml:space="preserve">4.3 </w:t>
      </w:r>
      <w:r>
        <w:rPr>
          <w:rFonts w:hint="eastAsia"/>
        </w:rPr>
        <w:t>线路规划的影响因素和优化策略</w:t>
      </w:r>
      <w:bookmarkEnd w:id="52"/>
    </w:p>
    <w:p w14:paraId="1643A32F" w14:textId="7B8D97AF" w:rsidR="00EA0EBE" w:rsidRPr="00191C20" w:rsidRDefault="005353CB" w:rsidP="00191C20">
      <w:pPr>
        <w:pStyle w:val="3"/>
        <w:spacing w:before="312"/>
        <w:ind w:left="-600" w:firstLine="560"/>
        <w:rPr>
          <w:rFonts w:hint="eastAsia"/>
        </w:rPr>
      </w:pPr>
      <w:bookmarkStart w:id="53" w:name="_Toc214624038"/>
      <w:r w:rsidRPr="00191C20">
        <w:rPr>
          <w:rFonts w:hint="eastAsia"/>
        </w:rPr>
        <w:t xml:space="preserve">4.3.1 </w:t>
      </w:r>
      <w:r w:rsidR="00EA0EBE" w:rsidRPr="00191C20">
        <w:t>核心影响因素及具体表现</w:t>
      </w:r>
      <w:bookmarkEnd w:id="53"/>
    </w:p>
    <w:p w14:paraId="3BD8067C" w14:textId="7AFA7F85" w:rsidR="00EA0EBE" w:rsidRPr="00EA0EBE" w:rsidRDefault="00EA0EBE" w:rsidP="005353CB">
      <w:pPr>
        <w:ind w:firstLine="482"/>
        <w:rPr>
          <w:rFonts w:hint="eastAsia"/>
          <w:b/>
          <w:bCs/>
        </w:rPr>
      </w:pPr>
      <w:r w:rsidRPr="00EA0EBE">
        <w:rPr>
          <w:b/>
          <w:bCs/>
        </w:rPr>
        <w:t>1</w:t>
      </w:r>
      <w:r w:rsidR="005353CB">
        <w:rPr>
          <w:rFonts w:hint="eastAsia"/>
          <w:b/>
          <w:bCs/>
        </w:rPr>
        <w:t xml:space="preserve">. </w:t>
      </w:r>
      <w:r w:rsidRPr="00EA0EBE">
        <w:rPr>
          <w:b/>
          <w:bCs/>
        </w:rPr>
        <w:t>交通规则的刚性约束</w:t>
      </w:r>
    </w:p>
    <w:p w14:paraId="697D96AA" w14:textId="77777777" w:rsidR="00EA0EBE" w:rsidRPr="00EA0EBE" w:rsidRDefault="00EA0EBE" w:rsidP="005353CB">
      <w:pPr>
        <w:ind w:firstLine="480"/>
        <w:rPr>
          <w:rFonts w:hint="eastAsia"/>
        </w:rPr>
      </w:pPr>
      <w:r w:rsidRPr="00EA0EBE">
        <w:t>路权限制：北京市自动驾驶汽车条例明确，自动驾驶环卫车需在指定区域、道路内行驶，核心区部分支路未开放路权，直接限制小型清扫机器人覆盖范围。</w:t>
      </w:r>
    </w:p>
    <w:p w14:paraId="1209ECE0" w14:textId="77777777" w:rsidR="00EA0EBE" w:rsidRPr="00EA0EBE" w:rsidRDefault="00EA0EBE" w:rsidP="005353CB">
      <w:pPr>
        <w:ind w:firstLine="480"/>
        <w:rPr>
          <w:rFonts w:hint="eastAsia"/>
        </w:rPr>
      </w:pPr>
      <w:r w:rsidRPr="00EA0EBE">
        <w:t>时段管控：主干道高峰时段（</w:t>
      </w:r>
      <w:r w:rsidRPr="00EA0EBE">
        <w:t>7:00-9:00</w:t>
      </w:r>
      <w:r w:rsidRPr="00EA0EBE">
        <w:t>、</w:t>
      </w:r>
      <w:r w:rsidRPr="00EA0EBE">
        <w:t>17:00-19:00</w:t>
      </w:r>
      <w:r w:rsidRPr="00EA0EBE">
        <w:t>）禁止大型作业车辆占用主车道，导致大型洗扫车只能夜间作业，增加了照明与安全管控成本。</w:t>
      </w:r>
    </w:p>
    <w:p w14:paraId="21D0FD2E" w14:textId="77777777" w:rsidR="00EA0EBE" w:rsidRPr="00EA0EBE" w:rsidRDefault="00EA0EBE" w:rsidP="005353CB">
      <w:pPr>
        <w:ind w:firstLine="480"/>
        <w:rPr>
          <w:rFonts w:hint="eastAsia"/>
        </w:rPr>
      </w:pPr>
      <w:r w:rsidRPr="00EA0EBE">
        <w:t>限速与让行要求：景区、学校周边限速</w:t>
      </w:r>
      <w:r w:rsidRPr="00EA0EBE">
        <w:t xml:space="preserve"> 30 </w:t>
      </w:r>
      <w:r w:rsidRPr="00EA0EBE">
        <w:t>公里</w:t>
      </w:r>
      <w:r w:rsidRPr="00EA0EBE">
        <w:t xml:space="preserve"> / </w:t>
      </w:r>
      <w:r w:rsidRPr="00EA0EBE">
        <w:t>小时，且需优先避让行人，与小型车高效清扫需求形成冲突，影响作业效率。</w:t>
      </w:r>
    </w:p>
    <w:p w14:paraId="698DA334" w14:textId="77777777" w:rsidR="00EA0EBE" w:rsidRPr="00EA0EBE" w:rsidRDefault="00EA0EBE" w:rsidP="00EA0EBE">
      <w:pPr>
        <w:ind w:firstLine="482"/>
        <w:rPr>
          <w:rFonts w:hint="eastAsia"/>
          <w:b/>
          <w:bCs/>
        </w:rPr>
      </w:pPr>
      <w:r w:rsidRPr="00EA0EBE">
        <w:rPr>
          <w:b/>
          <w:bCs/>
        </w:rPr>
        <w:t xml:space="preserve">2. </w:t>
      </w:r>
      <w:r w:rsidRPr="00EA0EBE">
        <w:rPr>
          <w:b/>
          <w:bCs/>
        </w:rPr>
        <w:t>道路施工的动态干扰</w:t>
      </w:r>
    </w:p>
    <w:p w14:paraId="79BAE564" w14:textId="77777777" w:rsidR="00EA0EBE" w:rsidRPr="00EA0EBE" w:rsidRDefault="00EA0EBE" w:rsidP="005353CB">
      <w:pPr>
        <w:ind w:firstLine="480"/>
        <w:rPr>
          <w:rFonts w:hint="eastAsia"/>
        </w:rPr>
      </w:pPr>
      <w:r w:rsidRPr="00EA0EBE">
        <w:t>临时封路影响：台湖镇铺外路、经海七路等路段因路面修缮实行分段施工，</w:t>
      </w:r>
      <w:r w:rsidRPr="00EA0EBE">
        <w:lastRenderedPageBreak/>
        <w:t>原规划线路需频繁绕行，导致作业盲区出现。</w:t>
      </w:r>
    </w:p>
    <w:p w14:paraId="11FF35ED" w14:textId="77777777" w:rsidR="00EA0EBE" w:rsidRPr="00EA0EBE" w:rsidRDefault="00EA0EBE" w:rsidP="005353CB">
      <w:pPr>
        <w:ind w:firstLine="480"/>
        <w:rPr>
          <w:rFonts w:hint="eastAsia"/>
        </w:rPr>
      </w:pPr>
      <w:r w:rsidRPr="00EA0EBE">
        <w:t>施工区域安全风险：施工锥桶、工程机械等障碍物易被传感器误判，马驹桥物流通道周边施工路段曾出现车辆减速过度影响通行的情况。</w:t>
      </w:r>
    </w:p>
    <w:p w14:paraId="06C47DAC" w14:textId="77777777" w:rsidR="00EA0EBE" w:rsidRPr="00EA0EBE" w:rsidRDefault="00EA0EBE" w:rsidP="005353CB">
      <w:pPr>
        <w:ind w:firstLine="480"/>
        <w:rPr>
          <w:rFonts w:hint="eastAsia"/>
        </w:rPr>
      </w:pPr>
      <w:r w:rsidRPr="00EA0EBE">
        <w:t>施工周期不确定性：部分老旧小区支路维修无明确完工时间，导致中型车线路长期处于临时调整状态，覆盖效率下降</w:t>
      </w:r>
      <w:r w:rsidRPr="00EA0EBE">
        <w:t xml:space="preserve"> 20%</w:t>
      </w:r>
      <w:r w:rsidRPr="00EA0EBE">
        <w:t>。</w:t>
      </w:r>
    </w:p>
    <w:p w14:paraId="3B15E848" w14:textId="77777777" w:rsidR="00EA0EBE" w:rsidRPr="00EA0EBE" w:rsidRDefault="00EA0EBE" w:rsidP="00EA0EBE">
      <w:pPr>
        <w:ind w:firstLine="482"/>
        <w:rPr>
          <w:rFonts w:hint="eastAsia"/>
          <w:b/>
          <w:bCs/>
        </w:rPr>
      </w:pPr>
      <w:r w:rsidRPr="00EA0EBE">
        <w:rPr>
          <w:b/>
          <w:bCs/>
        </w:rPr>
        <w:t xml:space="preserve">3. </w:t>
      </w:r>
      <w:r w:rsidRPr="00EA0EBE">
        <w:rPr>
          <w:b/>
          <w:bCs/>
        </w:rPr>
        <w:t>居民作息的民生诉求</w:t>
      </w:r>
    </w:p>
    <w:p w14:paraId="527CDFDB" w14:textId="77777777" w:rsidR="00EA0EBE" w:rsidRPr="00EA0EBE" w:rsidRDefault="00EA0EBE" w:rsidP="005353CB">
      <w:pPr>
        <w:ind w:firstLine="480"/>
        <w:rPr>
          <w:rFonts w:hint="eastAsia"/>
        </w:rPr>
      </w:pPr>
      <w:r w:rsidRPr="00EA0EBE">
        <w:t>噪音敏感时段：核心区、台湖居住区夜间</w:t>
      </w:r>
      <w:r w:rsidRPr="00EA0EBE">
        <w:t xml:space="preserve"> 22:00 </w:t>
      </w:r>
      <w:r w:rsidRPr="00EA0EBE">
        <w:t>后至次日</w:t>
      </w:r>
      <w:r w:rsidRPr="00EA0EBE">
        <w:t xml:space="preserve"> 6:00 </w:t>
      </w:r>
      <w:r w:rsidRPr="00EA0EBE">
        <w:t>前，居民对大型洗扫车噪音投诉集中，马驹桥部分社区曾因作业噪音引发纠纷。</w:t>
      </w:r>
    </w:p>
    <w:p w14:paraId="1BA4BC43" w14:textId="77777777" w:rsidR="00EA0EBE" w:rsidRPr="00EA0EBE" w:rsidRDefault="00EA0EBE" w:rsidP="005353CB">
      <w:pPr>
        <w:ind w:firstLine="480"/>
        <w:rPr>
          <w:rFonts w:hint="eastAsia"/>
        </w:rPr>
      </w:pPr>
      <w:r w:rsidRPr="00EA0EBE">
        <w:t>出行高峰冲突：早晚通勤时段（马驹桥</w:t>
      </w:r>
      <w:r w:rsidRPr="00EA0EBE">
        <w:t xml:space="preserve"> 7:30-9:00</w:t>
      </w:r>
      <w:r w:rsidRPr="00EA0EBE">
        <w:t>、核心区</w:t>
      </w:r>
      <w:r w:rsidRPr="00EA0EBE">
        <w:t xml:space="preserve"> 7:00-9:00</w:t>
      </w:r>
      <w:r w:rsidRPr="00EA0EBE">
        <w:t>），作业车辆与居民出行车流、人流交汇，易造成拥堵。</w:t>
      </w:r>
    </w:p>
    <w:p w14:paraId="19D718CE" w14:textId="77777777" w:rsidR="00EA0EBE" w:rsidRPr="00EA0EBE" w:rsidRDefault="00EA0EBE" w:rsidP="005353CB">
      <w:pPr>
        <w:ind w:firstLine="480"/>
        <w:rPr>
          <w:rFonts w:hint="eastAsia"/>
        </w:rPr>
      </w:pPr>
      <w:r w:rsidRPr="00EA0EBE">
        <w:t>特殊场景需求：台湖景区周末及节假日游客集中，核心区商圈午间（</w:t>
      </w:r>
      <w:r w:rsidRPr="00EA0EBE">
        <w:t>12:00-14:00</w:t>
      </w:r>
      <w:r w:rsidRPr="00EA0EBE">
        <w:t>）人流密集，需避开此类时段或调整作业模式。</w:t>
      </w:r>
    </w:p>
    <w:p w14:paraId="6BDF4EBB" w14:textId="77777777" w:rsidR="00EA0EBE" w:rsidRDefault="00EA0EBE" w:rsidP="00EA0EBE">
      <w:pPr>
        <w:ind w:firstLine="482"/>
        <w:rPr>
          <w:rFonts w:hint="eastAsia"/>
          <w:b/>
          <w:bCs/>
        </w:rPr>
      </w:pPr>
      <w:r w:rsidRPr="00EA0EBE">
        <w:rPr>
          <w:b/>
          <w:bCs/>
        </w:rPr>
        <w:t xml:space="preserve">4. </w:t>
      </w:r>
      <w:r w:rsidRPr="00EA0EBE">
        <w:rPr>
          <w:b/>
          <w:bCs/>
        </w:rPr>
        <w:t>区域差异带来的叠加影响</w:t>
      </w:r>
    </w:p>
    <w:p w14:paraId="17F1230D" w14:textId="794E664B" w:rsidR="00F500DD" w:rsidRPr="00F500DD" w:rsidRDefault="00F500DD" w:rsidP="00F500DD">
      <w:pPr>
        <w:ind w:firstLine="420"/>
        <w:jc w:val="center"/>
        <w:rPr>
          <w:rFonts w:hint="eastAsia"/>
          <w:sz w:val="21"/>
          <w:szCs w:val="21"/>
        </w:rPr>
      </w:pPr>
      <w:r w:rsidRPr="00F500DD">
        <w:rPr>
          <w:rFonts w:hint="eastAsia"/>
          <w:sz w:val="21"/>
          <w:szCs w:val="21"/>
        </w:rPr>
        <w:t>表</w:t>
      </w:r>
      <w:r w:rsidRPr="00F500DD">
        <w:rPr>
          <w:rFonts w:hint="eastAsia"/>
          <w:sz w:val="21"/>
          <w:szCs w:val="21"/>
        </w:rPr>
        <w:t xml:space="preserve">4-2 </w:t>
      </w:r>
      <w:r w:rsidRPr="00F500DD">
        <w:rPr>
          <w:rFonts w:hint="eastAsia"/>
          <w:sz w:val="21"/>
          <w:szCs w:val="21"/>
        </w:rPr>
        <w:t>影响列表</w:t>
      </w:r>
    </w:p>
    <w:tbl>
      <w:tblPr>
        <w:tblW w:w="6658" w:type="dxa"/>
        <w:jc w:val="center"/>
        <w:tblLook w:val="04A0" w:firstRow="1" w:lastRow="0" w:firstColumn="1" w:lastColumn="0" w:noHBand="0" w:noVBand="1"/>
      </w:tblPr>
      <w:tblGrid>
        <w:gridCol w:w="1540"/>
        <w:gridCol w:w="2283"/>
        <w:gridCol w:w="2835"/>
      </w:tblGrid>
      <w:tr w:rsidR="00EA0EBE" w:rsidRPr="00EA0EBE" w14:paraId="47C1CF4E" w14:textId="77777777" w:rsidTr="00EA0EBE">
        <w:trPr>
          <w:trHeight w:val="278"/>
          <w:jc w:val="center"/>
        </w:trPr>
        <w:tc>
          <w:tcPr>
            <w:tcW w:w="1540" w:type="dxa"/>
            <w:tcBorders>
              <w:top w:val="single" w:sz="4" w:space="0" w:color="auto"/>
              <w:left w:val="single" w:sz="4" w:space="0" w:color="auto"/>
              <w:bottom w:val="single" w:sz="4" w:space="0" w:color="auto"/>
              <w:right w:val="single" w:sz="4" w:space="0" w:color="auto"/>
            </w:tcBorders>
            <w:vAlign w:val="center"/>
            <w:hideMark/>
          </w:tcPr>
          <w:p w14:paraId="7CF65EAE" w14:textId="77777777" w:rsidR="00EA0EBE" w:rsidRPr="00EA0EBE" w:rsidRDefault="00EA0EBE" w:rsidP="00EA0EBE">
            <w:pPr>
              <w:widowControl/>
              <w:spacing w:line="240" w:lineRule="auto"/>
              <w:ind w:firstLineChars="0" w:firstLine="0"/>
              <w:jc w:val="center"/>
              <w:rPr>
                <w:rFonts w:ascii="宋体" w:hAnsi="宋体" w:cs="Segoe UI" w:hint="eastAsia"/>
                <w:b/>
                <w:bCs/>
                <w:color w:val="000000"/>
                <w:kern w:val="0"/>
                <w:sz w:val="21"/>
                <w:szCs w:val="21"/>
              </w:rPr>
            </w:pPr>
            <w:r w:rsidRPr="00EA0EBE">
              <w:rPr>
                <w:rFonts w:ascii="宋体" w:hAnsi="宋体" w:cs="Segoe UI"/>
                <w:b/>
                <w:bCs/>
                <w:color w:val="000000"/>
                <w:kern w:val="0"/>
                <w:sz w:val="21"/>
                <w:szCs w:val="21"/>
              </w:rPr>
              <w:t>区域</w:t>
            </w:r>
          </w:p>
        </w:tc>
        <w:tc>
          <w:tcPr>
            <w:tcW w:w="2283" w:type="dxa"/>
            <w:tcBorders>
              <w:top w:val="single" w:sz="4" w:space="0" w:color="auto"/>
              <w:left w:val="nil"/>
              <w:bottom w:val="single" w:sz="4" w:space="0" w:color="auto"/>
              <w:right w:val="single" w:sz="4" w:space="0" w:color="auto"/>
            </w:tcBorders>
            <w:vAlign w:val="center"/>
            <w:hideMark/>
          </w:tcPr>
          <w:p w14:paraId="129B3D63" w14:textId="77777777" w:rsidR="00EA0EBE" w:rsidRPr="00EA0EBE" w:rsidRDefault="00EA0EBE" w:rsidP="00EA0EBE">
            <w:pPr>
              <w:widowControl/>
              <w:spacing w:line="240" w:lineRule="auto"/>
              <w:ind w:firstLineChars="0" w:firstLine="0"/>
              <w:jc w:val="center"/>
              <w:rPr>
                <w:rFonts w:ascii="宋体" w:hAnsi="宋体" w:cs="Segoe UI" w:hint="eastAsia"/>
                <w:b/>
                <w:bCs/>
                <w:color w:val="000000"/>
                <w:kern w:val="0"/>
                <w:sz w:val="21"/>
                <w:szCs w:val="21"/>
              </w:rPr>
            </w:pPr>
            <w:r w:rsidRPr="00EA0EBE">
              <w:rPr>
                <w:rFonts w:ascii="宋体" w:hAnsi="宋体" w:cs="Segoe UI"/>
                <w:b/>
                <w:bCs/>
                <w:color w:val="000000"/>
                <w:kern w:val="0"/>
                <w:sz w:val="21"/>
                <w:szCs w:val="21"/>
              </w:rPr>
              <w:t>叠加影响特征</w:t>
            </w:r>
          </w:p>
        </w:tc>
        <w:tc>
          <w:tcPr>
            <w:tcW w:w="2835" w:type="dxa"/>
            <w:tcBorders>
              <w:top w:val="single" w:sz="4" w:space="0" w:color="auto"/>
              <w:left w:val="nil"/>
              <w:bottom w:val="single" w:sz="4" w:space="0" w:color="auto"/>
              <w:right w:val="single" w:sz="4" w:space="0" w:color="auto"/>
            </w:tcBorders>
            <w:vAlign w:val="center"/>
            <w:hideMark/>
          </w:tcPr>
          <w:p w14:paraId="688EC253" w14:textId="77777777" w:rsidR="00EA0EBE" w:rsidRPr="00EA0EBE" w:rsidRDefault="00EA0EBE" w:rsidP="00EA0EBE">
            <w:pPr>
              <w:widowControl/>
              <w:spacing w:line="240" w:lineRule="auto"/>
              <w:ind w:firstLineChars="0" w:firstLine="0"/>
              <w:jc w:val="center"/>
              <w:rPr>
                <w:rFonts w:ascii="宋体" w:hAnsi="宋体" w:cs="Segoe UI" w:hint="eastAsia"/>
                <w:b/>
                <w:bCs/>
                <w:color w:val="000000"/>
                <w:kern w:val="0"/>
                <w:sz w:val="21"/>
                <w:szCs w:val="21"/>
              </w:rPr>
            </w:pPr>
            <w:r w:rsidRPr="00EA0EBE">
              <w:rPr>
                <w:rFonts w:ascii="宋体" w:hAnsi="宋体" w:cs="Segoe UI"/>
                <w:b/>
                <w:bCs/>
                <w:color w:val="000000"/>
                <w:kern w:val="0"/>
                <w:sz w:val="21"/>
                <w:szCs w:val="21"/>
              </w:rPr>
              <w:t>典型问题</w:t>
            </w:r>
          </w:p>
        </w:tc>
      </w:tr>
      <w:tr w:rsidR="00EA0EBE" w:rsidRPr="00EA0EBE" w14:paraId="62FF8BDB" w14:textId="77777777" w:rsidTr="00EA0EBE">
        <w:trPr>
          <w:trHeight w:val="690"/>
          <w:jc w:val="center"/>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713AC56A"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北京经开区核心区</w:t>
            </w:r>
          </w:p>
        </w:tc>
        <w:tc>
          <w:tcPr>
            <w:tcW w:w="2283" w:type="dxa"/>
            <w:tcBorders>
              <w:top w:val="nil"/>
              <w:left w:val="nil"/>
              <w:bottom w:val="single" w:sz="4" w:space="0" w:color="auto"/>
              <w:right w:val="single" w:sz="4" w:space="0" w:color="auto"/>
            </w:tcBorders>
            <w:shd w:val="clear" w:color="000000" w:fill="FFFFFF"/>
            <w:vAlign w:val="center"/>
            <w:hideMark/>
          </w:tcPr>
          <w:p w14:paraId="76B46ACA"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路权开放充分但交通流量大，商业与产业混合</w:t>
            </w:r>
          </w:p>
        </w:tc>
        <w:tc>
          <w:tcPr>
            <w:tcW w:w="2835" w:type="dxa"/>
            <w:tcBorders>
              <w:top w:val="nil"/>
              <w:left w:val="nil"/>
              <w:bottom w:val="single" w:sz="4" w:space="0" w:color="auto"/>
              <w:right w:val="single" w:sz="4" w:space="0" w:color="auto"/>
            </w:tcBorders>
            <w:shd w:val="clear" w:color="000000" w:fill="FFFFFF"/>
            <w:vAlign w:val="center"/>
            <w:hideMark/>
          </w:tcPr>
          <w:p w14:paraId="0271CE2F"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大型车夜间作业与地铁夜间维护时段冲突，小型车商圈作业避让压力大</w:t>
            </w:r>
          </w:p>
        </w:tc>
      </w:tr>
      <w:tr w:rsidR="00EA0EBE" w:rsidRPr="00EA0EBE" w14:paraId="1570C1E8" w14:textId="77777777" w:rsidTr="00EA0EBE">
        <w:trPr>
          <w:trHeight w:val="690"/>
          <w:jc w:val="center"/>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00A545E7"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马驹桥地区</w:t>
            </w:r>
          </w:p>
        </w:tc>
        <w:tc>
          <w:tcPr>
            <w:tcW w:w="2283" w:type="dxa"/>
            <w:tcBorders>
              <w:top w:val="nil"/>
              <w:left w:val="nil"/>
              <w:bottom w:val="single" w:sz="4" w:space="0" w:color="auto"/>
              <w:right w:val="single" w:sz="4" w:space="0" w:color="auto"/>
            </w:tcBorders>
            <w:shd w:val="clear" w:color="000000" w:fill="FFFFFF"/>
            <w:vAlign w:val="center"/>
            <w:hideMark/>
          </w:tcPr>
          <w:p w14:paraId="5F776444"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物流通道多、混行路段多，施工频繁</w:t>
            </w:r>
          </w:p>
        </w:tc>
        <w:tc>
          <w:tcPr>
            <w:tcW w:w="2835" w:type="dxa"/>
            <w:tcBorders>
              <w:top w:val="nil"/>
              <w:left w:val="nil"/>
              <w:bottom w:val="single" w:sz="4" w:space="0" w:color="auto"/>
              <w:right w:val="single" w:sz="4" w:space="0" w:color="auto"/>
            </w:tcBorders>
            <w:shd w:val="clear" w:color="000000" w:fill="FFFFFF"/>
            <w:vAlign w:val="center"/>
            <w:hideMark/>
          </w:tcPr>
          <w:p w14:paraId="024E6B23"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大型车避让物流车辆导致作业中断，施工绕行线路与居民出行路线重叠</w:t>
            </w:r>
          </w:p>
        </w:tc>
      </w:tr>
      <w:tr w:rsidR="00EA0EBE" w:rsidRPr="00EA0EBE" w14:paraId="527F2BDC" w14:textId="77777777" w:rsidTr="00EA0EBE">
        <w:trPr>
          <w:trHeight w:val="690"/>
          <w:jc w:val="center"/>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21CBB0DC"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台湖地区</w:t>
            </w:r>
          </w:p>
        </w:tc>
        <w:tc>
          <w:tcPr>
            <w:tcW w:w="2283" w:type="dxa"/>
            <w:tcBorders>
              <w:top w:val="nil"/>
              <w:left w:val="nil"/>
              <w:bottom w:val="single" w:sz="4" w:space="0" w:color="auto"/>
              <w:right w:val="single" w:sz="4" w:space="0" w:color="auto"/>
            </w:tcBorders>
            <w:shd w:val="clear" w:color="000000" w:fill="FFFFFF"/>
            <w:vAlign w:val="center"/>
            <w:hideMark/>
          </w:tcPr>
          <w:p w14:paraId="1E4CAEA8"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景区与居住区交织，绿植密集路段多</w:t>
            </w:r>
          </w:p>
        </w:tc>
        <w:tc>
          <w:tcPr>
            <w:tcW w:w="2835" w:type="dxa"/>
            <w:tcBorders>
              <w:top w:val="nil"/>
              <w:left w:val="nil"/>
              <w:bottom w:val="single" w:sz="4" w:space="0" w:color="auto"/>
              <w:right w:val="single" w:sz="4" w:space="0" w:color="auto"/>
            </w:tcBorders>
            <w:shd w:val="clear" w:color="000000" w:fill="FFFFFF"/>
            <w:vAlign w:val="center"/>
            <w:hideMark/>
          </w:tcPr>
          <w:p w14:paraId="7ED5287C" w14:textId="77777777" w:rsidR="00EA0EBE" w:rsidRPr="00EA0EBE" w:rsidRDefault="00EA0EBE" w:rsidP="00EA0EBE">
            <w:pPr>
              <w:widowControl/>
              <w:spacing w:line="240" w:lineRule="auto"/>
              <w:ind w:firstLineChars="0" w:firstLine="0"/>
              <w:jc w:val="left"/>
              <w:rPr>
                <w:rFonts w:ascii="宋体" w:hAnsi="宋体" w:cs="Segoe UI" w:hint="eastAsia"/>
                <w:color w:val="000000"/>
                <w:kern w:val="0"/>
                <w:sz w:val="21"/>
                <w:szCs w:val="21"/>
              </w:rPr>
            </w:pPr>
            <w:r w:rsidRPr="00EA0EBE">
              <w:rPr>
                <w:rFonts w:ascii="宋体" w:hAnsi="宋体" w:cs="Segoe UI"/>
                <w:color w:val="000000"/>
                <w:kern w:val="0"/>
                <w:sz w:val="21"/>
                <w:szCs w:val="21"/>
              </w:rPr>
              <w:t>小型车景区作业与游客动线冲突，绿植落叶易遮挡传感器影响路径判断</w:t>
            </w:r>
          </w:p>
        </w:tc>
      </w:tr>
    </w:tbl>
    <w:p w14:paraId="320C38A3" w14:textId="77777777" w:rsidR="00EA0EBE" w:rsidRPr="00EA0EBE" w:rsidRDefault="00EA0EBE" w:rsidP="00EA0EBE">
      <w:pPr>
        <w:ind w:firstLine="482"/>
        <w:rPr>
          <w:rFonts w:hint="eastAsia"/>
          <w:b/>
          <w:bCs/>
        </w:rPr>
      </w:pPr>
    </w:p>
    <w:p w14:paraId="6FEB77E8" w14:textId="4FAF9765" w:rsidR="00EA0EBE" w:rsidRPr="00191C20" w:rsidRDefault="00CA5F55" w:rsidP="00191C20">
      <w:pPr>
        <w:pStyle w:val="3"/>
        <w:spacing w:before="312"/>
        <w:ind w:left="-600" w:firstLine="560"/>
        <w:rPr>
          <w:rFonts w:hint="eastAsia"/>
        </w:rPr>
      </w:pPr>
      <w:bookmarkStart w:id="54" w:name="_Toc214624039"/>
      <w:r w:rsidRPr="00191C20">
        <w:rPr>
          <w:rFonts w:hint="eastAsia"/>
        </w:rPr>
        <w:t xml:space="preserve">4.3.2 </w:t>
      </w:r>
      <w:r w:rsidR="00EA0EBE" w:rsidRPr="00191C20">
        <w:t>线路优化核心策略</w:t>
      </w:r>
      <w:bookmarkEnd w:id="54"/>
    </w:p>
    <w:p w14:paraId="3763F72B" w14:textId="77777777" w:rsidR="00EA0EBE" w:rsidRPr="00EA0EBE" w:rsidRDefault="00EA0EBE" w:rsidP="00EA0EBE">
      <w:pPr>
        <w:ind w:firstLine="482"/>
        <w:rPr>
          <w:rFonts w:hint="eastAsia"/>
          <w:b/>
          <w:bCs/>
        </w:rPr>
      </w:pPr>
      <w:r w:rsidRPr="00EA0EBE">
        <w:rPr>
          <w:b/>
          <w:bCs/>
        </w:rPr>
        <w:t xml:space="preserve">1. </w:t>
      </w:r>
      <w:r w:rsidRPr="00EA0EBE">
        <w:rPr>
          <w:b/>
          <w:bCs/>
        </w:rPr>
        <w:t>基于交通规则的合规适配策略</w:t>
      </w:r>
    </w:p>
    <w:p w14:paraId="110DF814" w14:textId="77777777" w:rsidR="00EA0EBE" w:rsidRPr="00EA0EBE" w:rsidRDefault="00EA0EBE" w:rsidP="00CA5F55">
      <w:pPr>
        <w:ind w:firstLine="480"/>
        <w:rPr>
          <w:rFonts w:hint="eastAsia"/>
        </w:rPr>
      </w:pPr>
      <w:r w:rsidRPr="00EA0EBE">
        <w:t>路权分级规划：将线路按路权属性划分为</w:t>
      </w:r>
      <w:r w:rsidRPr="00EA0EBE">
        <w:t xml:space="preserve"> “</w:t>
      </w:r>
      <w:r w:rsidRPr="00EA0EBE">
        <w:t>优先通行段</w:t>
      </w:r>
      <w:r w:rsidRPr="00EA0EBE">
        <w:t>”</w:t>
      </w:r>
      <w:r w:rsidRPr="00EA0EBE">
        <w:t>（已开放自动驾驶路</w:t>
      </w:r>
      <w:r w:rsidRPr="00EA0EBE">
        <w:lastRenderedPageBreak/>
        <w:t>权的主干道）、</w:t>
      </w:r>
      <w:r w:rsidRPr="00EA0EBE">
        <w:t>“</w:t>
      </w:r>
      <w:r w:rsidRPr="00EA0EBE">
        <w:t>条件通行段</w:t>
      </w:r>
      <w:r w:rsidRPr="00EA0EBE">
        <w:t>”</w:t>
      </w:r>
      <w:r w:rsidRPr="00EA0EBE">
        <w:t>（次干道需报备）、</w:t>
      </w:r>
      <w:r w:rsidRPr="00EA0EBE">
        <w:t>“</w:t>
      </w:r>
      <w:r w:rsidRPr="00EA0EBE">
        <w:t>禁止通行段</w:t>
      </w:r>
      <w:r w:rsidRPr="00EA0EBE">
        <w:t>”</w:t>
      </w:r>
      <w:r w:rsidRPr="00EA0EBE">
        <w:t>，小型车优先覆盖条件通行段，禁止通行段通过人工补扫衔接。</w:t>
      </w:r>
    </w:p>
    <w:p w14:paraId="5FF2C75E" w14:textId="77777777" w:rsidR="00EA0EBE" w:rsidRPr="00EA0EBE" w:rsidRDefault="00EA0EBE" w:rsidP="00CA5F55">
      <w:pPr>
        <w:ind w:firstLine="480"/>
        <w:rPr>
          <w:rFonts w:hint="eastAsia"/>
        </w:rPr>
      </w:pPr>
      <w:r w:rsidRPr="00EA0EBE">
        <w:t>时段精准错峰：大型车作业时段严格限定在</w:t>
      </w:r>
      <w:r w:rsidRPr="00EA0EBE">
        <w:t xml:space="preserve"> 22:00 - </w:t>
      </w:r>
      <w:r w:rsidRPr="00EA0EBE">
        <w:t>次日</w:t>
      </w:r>
      <w:r w:rsidRPr="00EA0EBE">
        <w:t xml:space="preserve"> 6:00</w:t>
      </w:r>
      <w:r w:rsidRPr="00EA0EBE">
        <w:t>，核心区主干道避开地铁夜间维护窗口（</w:t>
      </w:r>
      <w:r w:rsidRPr="00EA0EBE">
        <w:t>23:00-04:00</w:t>
      </w:r>
      <w:r w:rsidRPr="00EA0EBE">
        <w:t>）；小型车在学校、景区周边实行</w:t>
      </w:r>
      <w:r w:rsidRPr="00EA0EBE">
        <w:t xml:space="preserve"> “</w:t>
      </w:r>
      <w:r w:rsidRPr="00EA0EBE">
        <w:t>错峰</w:t>
      </w:r>
      <w:r w:rsidRPr="00EA0EBE">
        <w:t xml:space="preserve"> + </w:t>
      </w:r>
      <w:r w:rsidRPr="00EA0EBE">
        <w:t>限速</w:t>
      </w:r>
      <w:r w:rsidRPr="00EA0EBE">
        <w:t xml:space="preserve">” </w:t>
      </w:r>
      <w:r w:rsidRPr="00EA0EBE">
        <w:t>模式，限速降至</w:t>
      </w:r>
      <w:r w:rsidRPr="00EA0EBE">
        <w:t xml:space="preserve"> 25 </w:t>
      </w:r>
      <w:r w:rsidRPr="00EA0EBE">
        <w:t>公里</w:t>
      </w:r>
      <w:r w:rsidRPr="00EA0EBE">
        <w:t xml:space="preserve"> / </w:t>
      </w:r>
      <w:r w:rsidRPr="00EA0EBE">
        <w:t>小时。</w:t>
      </w:r>
    </w:p>
    <w:p w14:paraId="7FD75283" w14:textId="77777777" w:rsidR="00EA0EBE" w:rsidRPr="00EA0EBE" w:rsidRDefault="00EA0EBE" w:rsidP="00CA5F55">
      <w:pPr>
        <w:ind w:firstLine="480"/>
        <w:rPr>
          <w:rFonts w:hint="eastAsia"/>
        </w:rPr>
      </w:pPr>
      <w:r w:rsidRPr="00EA0EBE">
        <w:t>合规标识配套：在作业线路起点、拐点设置</w:t>
      </w:r>
      <w:r w:rsidRPr="00EA0EBE">
        <w:t xml:space="preserve"> “</w:t>
      </w:r>
      <w:r w:rsidRPr="00EA0EBE">
        <w:t>自动驾驶环卫作业</w:t>
      </w:r>
      <w:r w:rsidRPr="00EA0EBE">
        <w:t xml:space="preserve">” </w:t>
      </w:r>
      <w:r w:rsidRPr="00EA0EBE">
        <w:t>警示标识，大型车夜间作业开启低频警示灯，避免因标识缺失引发交通纠纷。</w:t>
      </w:r>
    </w:p>
    <w:p w14:paraId="028564FA" w14:textId="77777777" w:rsidR="00EA0EBE" w:rsidRPr="00EA0EBE" w:rsidRDefault="00EA0EBE" w:rsidP="00EA0EBE">
      <w:pPr>
        <w:ind w:firstLine="482"/>
        <w:rPr>
          <w:rFonts w:hint="eastAsia"/>
          <w:b/>
          <w:bCs/>
        </w:rPr>
      </w:pPr>
      <w:r w:rsidRPr="00EA0EBE">
        <w:rPr>
          <w:b/>
          <w:bCs/>
        </w:rPr>
        <w:t xml:space="preserve">2. </w:t>
      </w:r>
      <w:r w:rsidRPr="00EA0EBE">
        <w:rPr>
          <w:b/>
          <w:bCs/>
        </w:rPr>
        <w:t>应对道路施工的动态调整策略</w:t>
      </w:r>
    </w:p>
    <w:p w14:paraId="527F8830" w14:textId="77777777" w:rsidR="00EA0EBE" w:rsidRPr="00EA0EBE" w:rsidRDefault="00EA0EBE" w:rsidP="00CA5F55">
      <w:pPr>
        <w:ind w:firstLine="480"/>
        <w:rPr>
          <w:rFonts w:hint="eastAsia"/>
        </w:rPr>
      </w:pPr>
      <w:r w:rsidRPr="00EA0EBE">
        <w:t>施工信息前置对接：与交通支队、施工单位建立</w:t>
      </w:r>
      <w:r w:rsidRPr="00EA0EBE">
        <w:t xml:space="preserve"> 24 </w:t>
      </w:r>
      <w:r w:rsidRPr="00EA0EBE">
        <w:t>小时信息同步机制，提前获取施工路段、周期及绕行方案，优先采用</w:t>
      </w:r>
      <w:r w:rsidRPr="00EA0EBE">
        <w:t xml:space="preserve"> “Apollo </w:t>
      </w:r>
      <w:r w:rsidRPr="00EA0EBE">
        <w:t>施工绕行逻辑</w:t>
      </w:r>
      <w:r w:rsidRPr="00EA0EBE">
        <w:t xml:space="preserve">” </w:t>
      </w:r>
      <w:r w:rsidRPr="00EA0EBE">
        <w:t>更新路径边界。</w:t>
      </w:r>
    </w:p>
    <w:p w14:paraId="01986A37" w14:textId="77777777" w:rsidR="00EA0EBE" w:rsidRPr="00EA0EBE" w:rsidRDefault="00EA0EBE" w:rsidP="00CA5F55">
      <w:pPr>
        <w:ind w:firstLine="480"/>
        <w:rPr>
          <w:rFonts w:hint="eastAsia"/>
        </w:rPr>
      </w:pPr>
      <w:r w:rsidRPr="00EA0EBE">
        <w:t>弹性线路设计：为施工高频路段（如马驹桥物流通道、台湖经海七路）规划</w:t>
      </w:r>
      <w:r w:rsidRPr="00EA0EBE">
        <w:t xml:space="preserve"> 2 </w:t>
      </w:r>
      <w:r w:rsidRPr="00EA0EBE">
        <w:t>条备用绕行线路，通过智慧平台实时切换，确保作业覆盖率不低于</w:t>
      </w:r>
      <w:r w:rsidRPr="00EA0EBE">
        <w:t xml:space="preserve"> 95%</w:t>
      </w:r>
      <w:r w:rsidRPr="00EA0EBE">
        <w:t>。</w:t>
      </w:r>
    </w:p>
    <w:p w14:paraId="4F2F831E" w14:textId="77777777" w:rsidR="00EA0EBE" w:rsidRPr="00EA0EBE" w:rsidRDefault="00EA0EBE" w:rsidP="00CA5F55">
      <w:pPr>
        <w:ind w:firstLine="480"/>
        <w:rPr>
          <w:rFonts w:hint="eastAsia"/>
        </w:rPr>
      </w:pPr>
      <w:r w:rsidRPr="00EA0EBE">
        <w:t>施工区域协同作业：施工期间采用</w:t>
      </w:r>
      <w:r w:rsidRPr="00EA0EBE">
        <w:t xml:space="preserve"> “</w:t>
      </w:r>
      <w:r w:rsidRPr="00EA0EBE">
        <w:t>机械</w:t>
      </w:r>
      <w:r w:rsidRPr="00EA0EBE">
        <w:t xml:space="preserve"> + </w:t>
      </w:r>
      <w:r w:rsidRPr="00EA0EBE">
        <w:t>人工</w:t>
      </w:r>
      <w:r w:rsidRPr="00EA0EBE">
        <w:t xml:space="preserve">” </w:t>
      </w:r>
      <w:r w:rsidRPr="00EA0EBE">
        <w:t>协同模式，大型车绕开施工区域，人工队伍负责施工周边</w:t>
      </w:r>
      <w:r w:rsidRPr="00EA0EBE">
        <w:t xml:space="preserve"> 500 </w:t>
      </w:r>
      <w:r w:rsidRPr="00EA0EBE">
        <w:t>米范围内垃圾清理，施工结束后</w:t>
      </w:r>
      <w:r w:rsidRPr="00EA0EBE">
        <w:t xml:space="preserve"> 1 </w:t>
      </w:r>
      <w:r w:rsidRPr="00EA0EBE">
        <w:t>小时内恢复机械作业。</w:t>
      </w:r>
    </w:p>
    <w:p w14:paraId="6CC5E625" w14:textId="77777777" w:rsidR="00EA0EBE" w:rsidRPr="00EA0EBE" w:rsidRDefault="00EA0EBE" w:rsidP="00EA0EBE">
      <w:pPr>
        <w:ind w:firstLine="482"/>
        <w:rPr>
          <w:rFonts w:hint="eastAsia"/>
          <w:b/>
          <w:bCs/>
        </w:rPr>
      </w:pPr>
      <w:r w:rsidRPr="00EA0EBE">
        <w:rPr>
          <w:b/>
          <w:bCs/>
        </w:rPr>
        <w:t xml:space="preserve">3. </w:t>
      </w:r>
      <w:r w:rsidRPr="00EA0EBE">
        <w:rPr>
          <w:b/>
          <w:bCs/>
        </w:rPr>
        <w:t>契合居民作息的民生友好策略</w:t>
      </w:r>
    </w:p>
    <w:p w14:paraId="7F1B1359" w14:textId="77777777" w:rsidR="00EA0EBE" w:rsidRPr="00EA0EBE" w:rsidRDefault="00EA0EBE" w:rsidP="00CA5F55">
      <w:pPr>
        <w:ind w:firstLine="480"/>
        <w:rPr>
          <w:rFonts w:hint="eastAsia"/>
        </w:rPr>
      </w:pPr>
      <w:r w:rsidRPr="00EA0EBE">
        <w:t>噪音分级管控：大型洗扫车夜间作业关闭高音警示，开启静音模式；核心区、台湖居住区周边线路，将大型车作业时段调整为</w:t>
      </w:r>
      <w:r w:rsidRPr="00EA0EBE">
        <w:t xml:space="preserve"> 22:00-23:30</w:t>
      </w:r>
      <w:r w:rsidRPr="00EA0EBE">
        <w:t>、</w:t>
      </w:r>
      <w:r w:rsidRPr="00EA0EBE">
        <w:t>04:30-06:00</w:t>
      </w:r>
      <w:r w:rsidRPr="00EA0EBE">
        <w:t>，避开深度睡眠时段。</w:t>
      </w:r>
    </w:p>
    <w:p w14:paraId="4CC22B8D" w14:textId="77777777" w:rsidR="00EA0EBE" w:rsidRPr="00EA0EBE" w:rsidRDefault="00EA0EBE" w:rsidP="00CA5F55">
      <w:pPr>
        <w:ind w:firstLine="480"/>
        <w:rPr>
          <w:rFonts w:hint="eastAsia"/>
        </w:rPr>
      </w:pPr>
      <w:r w:rsidRPr="00EA0EBE">
        <w:t>人流密集区柔性作业：核心区商圈、台湖景区实行</w:t>
      </w:r>
      <w:r w:rsidRPr="00EA0EBE">
        <w:t xml:space="preserve"> “</w:t>
      </w:r>
      <w:r w:rsidRPr="00EA0EBE">
        <w:t>分时段、分区域</w:t>
      </w:r>
      <w:r w:rsidRPr="00EA0EBE">
        <w:t xml:space="preserve">” </w:t>
      </w:r>
      <w:r w:rsidRPr="00EA0EBE">
        <w:t>清扫，午间人流高峰时段（</w:t>
      </w:r>
      <w:r w:rsidRPr="00EA0EBE">
        <w:t>12:00-14:00</w:t>
      </w:r>
      <w:r w:rsidRPr="00EA0EBE">
        <w:t>）仅保留小型机器人低速巡检，重点区域集中在</w:t>
      </w:r>
      <w:r w:rsidRPr="00EA0EBE">
        <w:t xml:space="preserve"> 10:00 </w:t>
      </w:r>
      <w:r w:rsidRPr="00EA0EBE">
        <w:t>前、</w:t>
      </w:r>
      <w:r w:rsidRPr="00EA0EBE">
        <w:t xml:space="preserve">16:00 </w:t>
      </w:r>
      <w:r w:rsidRPr="00EA0EBE">
        <w:t>后清扫。</w:t>
      </w:r>
    </w:p>
    <w:p w14:paraId="500DA18E" w14:textId="77777777" w:rsidR="00EA0EBE" w:rsidRPr="00EA0EBE" w:rsidRDefault="00EA0EBE" w:rsidP="00CA5F55">
      <w:pPr>
        <w:ind w:firstLine="480"/>
        <w:rPr>
          <w:rFonts w:hint="eastAsia"/>
        </w:rPr>
      </w:pPr>
      <w:r w:rsidRPr="00EA0EBE">
        <w:lastRenderedPageBreak/>
        <w:t>居民反馈快速响应：通过社区公告、线上问卷收集居民意见，每月调整</w:t>
      </w:r>
      <w:r w:rsidRPr="00EA0EBE">
        <w:t xml:space="preserve"> 1 </w:t>
      </w:r>
      <w:r w:rsidRPr="00EA0EBE">
        <w:t>次敏感区域作业时段，建立</w:t>
      </w:r>
      <w:r w:rsidRPr="00EA0EBE">
        <w:t xml:space="preserve"> “</w:t>
      </w:r>
      <w:r w:rsidRPr="00EA0EBE">
        <w:t>投诉</w:t>
      </w:r>
      <w:r w:rsidRPr="00EA0EBE">
        <w:t xml:space="preserve"> - </w:t>
      </w:r>
      <w:r w:rsidRPr="00EA0EBE">
        <w:t>整改</w:t>
      </w:r>
      <w:r w:rsidRPr="00EA0EBE">
        <w:t xml:space="preserve"> - </w:t>
      </w:r>
      <w:r w:rsidRPr="00EA0EBE">
        <w:t>反馈</w:t>
      </w:r>
      <w:r w:rsidRPr="00EA0EBE">
        <w:t xml:space="preserve">” </w:t>
      </w:r>
      <w:r w:rsidRPr="00EA0EBE">
        <w:t>闭环机制，响应时限不超过</w:t>
      </w:r>
      <w:r w:rsidRPr="00EA0EBE">
        <w:t xml:space="preserve"> 2 </w:t>
      </w:r>
      <w:r w:rsidRPr="00EA0EBE">
        <w:t>小时。</w:t>
      </w:r>
    </w:p>
    <w:p w14:paraId="35FB9C8D" w14:textId="77777777" w:rsidR="00EA0EBE" w:rsidRPr="00EA0EBE" w:rsidRDefault="00EA0EBE" w:rsidP="00EA0EBE">
      <w:pPr>
        <w:ind w:firstLine="482"/>
        <w:rPr>
          <w:rFonts w:hint="eastAsia"/>
          <w:b/>
          <w:bCs/>
        </w:rPr>
      </w:pPr>
      <w:r w:rsidRPr="00EA0EBE">
        <w:rPr>
          <w:b/>
          <w:bCs/>
        </w:rPr>
        <w:t xml:space="preserve">4. </w:t>
      </w:r>
      <w:r w:rsidRPr="00EA0EBE">
        <w:rPr>
          <w:b/>
          <w:bCs/>
        </w:rPr>
        <w:t>适配区域差异的精准优化策略</w:t>
      </w:r>
    </w:p>
    <w:p w14:paraId="10B1B081" w14:textId="77777777" w:rsidR="00EA0EBE" w:rsidRPr="00EA0EBE" w:rsidRDefault="00EA0EBE" w:rsidP="00CA5F55">
      <w:pPr>
        <w:ind w:firstLine="480"/>
        <w:rPr>
          <w:rFonts w:hint="eastAsia"/>
        </w:rPr>
      </w:pPr>
      <w:r w:rsidRPr="00EA0EBE">
        <w:t>核心区：聚焦</w:t>
      </w:r>
      <w:r w:rsidRPr="00EA0EBE">
        <w:t xml:space="preserve"> “</w:t>
      </w:r>
      <w:r w:rsidRPr="00EA0EBE">
        <w:t>效率与合规平衡</w:t>
      </w:r>
      <w:r w:rsidRPr="00EA0EBE">
        <w:t>”</w:t>
      </w:r>
      <w:r w:rsidRPr="00EA0EBE">
        <w:t>，大型车采用集群编队作业，缩短主干道作业时长；小型车与商场保洁联动，在商铺开门前完成首轮清扫。</w:t>
      </w:r>
    </w:p>
    <w:p w14:paraId="0BCD1231" w14:textId="77777777" w:rsidR="00EA0EBE" w:rsidRPr="00EA0EBE" w:rsidRDefault="00EA0EBE" w:rsidP="00CA5F55">
      <w:pPr>
        <w:ind w:firstLine="480"/>
        <w:rPr>
          <w:rFonts w:hint="eastAsia"/>
        </w:rPr>
      </w:pPr>
      <w:r w:rsidRPr="00EA0EBE">
        <w:t>马驹桥地区：针对物流通道特点，大型车增加</w:t>
      </w:r>
      <w:r w:rsidRPr="00EA0EBE">
        <w:t xml:space="preserve"> “</w:t>
      </w:r>
      <w:r w:rsidRPr="00EA0EBE">
        <w:t>扬尘专项清扫段</w:t>
      </w:r>
      <w:r w:rsidRPr="00EA0EBE">
        <w:t>”</w:t>
      </w:r>
      <w:r w:rsidRPr="00EA0EBE">
        <w:t>，作业频次提升至每日</w:t>
      </w:r>
      <w:r w:rsidRPr="00EA0EBE">
        <w:t xml:space="preserve"> 3 </w:t>
      </w:r>
      <w:r w:rsidRPr="00EA0EBE">
        <w:t>次；混行路段采用</w:t>
      </w:r>
      <w:r w:rsidRPr="00EA0EBE">
        <w:t xml:space="preserve"> “</w:t>
      </w:r>
      <w:r w:rsidRPr="00EA0EBE">
        <w:t>单向清扫</w:t>
      </w:r>
      <w:r w:rsidRPr="00EA0EBE">
        <w:t xml:space="preserve"> + </w:t>
      </w:r>
      <w:r w:rsidRPr="00EA0EBE">
        <w:t>逆向空驶</w:t>
      </w:r>
      <w:r w:rsidRPr="00EA0EBE">
        <w:t xml:space="preserve">” </w:t>
      </w:r>
      <w:r w:rsidRPr="00EA0EBE">
        <w:t>模式，减少与物流车辆冲突。</w:t>
      </w:r>
    </w:p>
    <w:p w14:paraId="553FA6A9" w14:textId="77777777" w:rsidR="00EA0EBE" w:rsidRPr="00EA0EBE" w:rsidRDefault="00EA0EBE" w:rsidP="00CA5F55">
      <w:pPr>
        <w:ind w:firstLine="480"/>
        <w:rPr>
          <w:rFonts w:hint="eastAsia"/>
        </w:rPr>
      </w:pPr>
      <w:r w:rsidRPr="00EA0EBE">
        <w:t>台湖地区：景区线路采用</w:t>
      </w:r>
      <w:r w:rsidRPr="00EA0EBE">
        <w:t xml:space="preserve"> “</w:t>
      </w:r>
      <w:r w:rsidRPr="00EA0EBE">
        <w:t>步行道与车行道分离清扫</w:t>
      </w:r>
      <w:r w:rsidRPr="00EA0EBE">
        <w:t>”</w:t>
      </w:r>
      <w:r w:rsidRPr="00EA0EBE">
        <w:t>，小型机器人覆盖步行道，中型车覆盖车行道；绿植密集路段优化传感器识别参数，增加落叶堆积区域清扫频次。</w:t>
      </w:r>
    </w:p>
    <w:p w14:paraId="05E97877" w14:textId="5D43D4AA" w:rsidR="00EA0EBE" w:rsidRPr="00191C20" w:rsidRDefault="00CA5F55" w:rsidP="00191C20">
      <w:pPr>
        <w:pStyle w:val="3"/>
        <w:spacing w:before="312"/>
        <w:ind w:left="-600" w:firstLine="560"/>
        <w:rPr>
          <w:rFonts w:hint="eastAsia"/>
        </w:rPr>
      </w:pPr>
      <w:bookmarkStart w:id="55" w:name="_Toc214624040"/>
      <w:r w:rsidRPr="00191C20">
        <w:rPr>
          <w:rFonts w:hint="eastAsia"/>
        </w:rPr>
        <w:t xml:space="preserve">4.3.3 </w:t>
      </w:r>
      <w:r w:rsidR="00EA0EBE" w:rsidRPr="00191C20">
        <w:t>落地执行保障方法</w:t>
      </w:r>
      <w:bookmarkEnd w:id="55"/>
    </w:p>
    <w:p w14:paraId="68BF2340" w14:textId="77777777" w:rsidR="00EA0EBE" w:rsidRPr="00EA0EBE" w:rsidRDefault="00EA0EBE" w:rsidP="00EA0EBE">
      <w:pPr>
        <w:ind w:firstLine="482"/>
        <w:rPr>
          <w:rFonts w:hint="eastAsia"/>
          <w:b/>
          <w:bCs/>
        </w:rPr>
      </w:pPr>
      <w:r w:rsidRPr="00EA0EBE">
        <w:rPr>
          <w:b/>
          <w:bCs/>
        </w:rPr>
        <w:t xml:space="preserve">1. </w:t>
      </w:r>
      <w:r w:rsidRPr="00EA0EBE">
        <w:rPr>
          <w:b/>
          <w:bCs/>
        </w:rPr>
        <w:t>技术赋能动态优化</w:t>
      </w:r>
    </w:p>
    <w:p w14:paraId="07B84D08" w14:textId="77777777" w:rsidR="00EA0EBE" w:rsidRPr="00EA0EBE" w:rsidRDefault="00EA0EBE" w:rsidP="00CA5F55">
      <w:pPr>
        <w:ind w:firstLine="480"/>
        <w:rPr>
          <w:rFonts w:hint="eastAsia"/>
        </w:rPr>
      </w:pPr>
      <w:r w:rsidRPr="00EA0EBE">
        <w:t>搭建多源数据融合平台，整合交通规则、施工信息、居民作息数据，采用</w:t>
      </w:r>
      <w:r w:rsidRPr="00EA0EBE">
        <w:t xml:space="preserve"> A * </w:t>
      </w:r>
      <w:r w:rsidRPr="00EA0EBE">
        <w:t>算法实时生成最优路径，施工场景下自动更新路径边界与缓冲距离。</w:t>
      </w:r>
    </w:p>
    <w:p w14:paraId="446FEC45" w14:textId="77777777" w:rsidR="00EA0EBE" w:rsidRPr="00EA0EBE" w:rsidRDefault="00EA0EBE" w:rsidP="00CA5F55">
      <w:pPr>
        <w:ind w:firstLine="480"/>
        <w:rPr>
          <w:rFonts w:hint="eastAsia"/>
        </w:rPr>
      </w:pPr>
      <w:r w:rsidRPr="00EA0EBE">
        <w:t>为车辆加装</w:t>
      </w:r>
      <w:r w:rsidRPr="00EA0EBE">
        <w:t xml:space="preserve"> “</w:t>
      </w:r>
      <w:r w:rsidRPr="00EA0EBE">
        <w:t>场景感知模块</w:t>
      </w:r>
      <w:r w:rsidRPr="00EA0EBE">
        <w:t>”</w:t>
      </w:r>
      <w:r w:rsidRPr="00EA0EBE">
        <w:t>，学校、景区周边自动切换</w:t>
      </w:r>
      <w:r w:rsidRPr="00EA0EBE">
        <w:t xml:space="preserve"> “</w:t>
      </w:r>
      <w:r w:rsidRPr="00EA0EBE">
        <w:t>避让模式</w:t>
      </w:r>
      <w:r w:rsidRPr="00EA0EBE">
        <w:t>”</w:t>
      </w:r>
      <w:r w:rsidRPr="00EA0EBE">
        <w:t>，施工路段增强障碍物识别精度，降低误判率。</w:t>
      </w:r>
    </w:p>
    <w:p w14:paraId="14C7EE08" w14:textId="77777777" w:rsidR="00EA0EBE" w:rsidRPr="00EA0EBE" w:rsidRDefault="00EA0EBE" w:rsidP="00EA0EBE">
      <w:pPr>
        <w:ind w:firstLine="482"/>
        <w:rPr>
          <w:rFonts w:hint="eastAsia"/>
          <w:b/>
          <w:bCs/>
        </w:rPr>
      </w:pPr>
      <w:r w:rsidRPr="00EA0EBE">
        <w:rPr>
          <w:b/>
          <w:bCs/>
        </w:rPr>
        <w:t xml:space="preserve">2. </w:t>
      </w:r>
      <w:r w:rsidRPr="00EA0EBE">
        <w:rPr>
          <w:b/>
          <w:bCs/>
        </w:rPr>
        <w:t>多方协同机制保障</w:t>
      </w:r>
    </w:p>
    <w:p w14:paraId="55037003" w14:textId="77777777" w:rsidR="00EA0EBE" w:rsidRPr="00EA0EBE" w:rsidRDefault="00EA0EBE" w:rsidP="00CA5F55">
      <w:pPr>
        <w:ind w:firstLine="480"/>
        <w:rPr>
          <w:rFonts w:hint="eastAsia"/>
        </w:rPr>
      </w:pPr>
      <w:r w:rsidRPr="00EA0EBE">
        <w:t>建立</w:t>
      </w:r>
      <w:r w:rsidRPr="00EA0EBE">
        <w:t xml:space="preserve"> “</w:t>
      </w:r>
      <w:r w:rsidRPr="00EA0EBE">
        <w:t>周调度</w:t>
      </w:r>
      <w:r w:rsidRPr="00EA0EBE">
        <w:t xml:space="preserve"> + </w:t>
      </w:r>
      <w:r w:rsidRPr="00EA0EBE">
        <w:t>日同步</w:t>
      </w:r>
      <w:r w:rsidRPr="00EA0EBE">
        <w:t xml:space="preserve">” </w:t>
      </w:r>
      <w:r w:rsidRPr="00EA0EBE">
        <w:t>协同机制，每周与交通、施工、社区等部门召开协调会，每日同步关键信息，提前化解冲突。</w:t>
      </w:r>
    </w:p>
    <w:p w14:paraId="7FED0B63" w14:textId="77777777" w:rsidR="00EA0EBE" w:rsidRPr="00EA0EBE" w:rsidRDefault="00EA0EBE" w:rsidP="00CA5F55">
      <w:pPr>
        <w:ind w:firstLine="480"/>
        <w:rPr>
          <w:rFonts w:hint="eastAsia"/>
        </w:rPr>
      </w:pPr>
      <w:r w:rsidRPr="00EA0EBE">
        <w:t>与施工单位签订《作业协同协议》，明确施工区域警示设置、作业避让要求；与社区建立</w:t>
      </w:r>
      <w:r w:rsidRPr="00EA0EBE">
        <w:t xml:space="preserve"> “</w:t>
      </w:r>
      <w:r w:rsidRPr="00EA0EBE">
        <w:t>居民监督员</w:t>
      </w:r>
      <w:r w:rsidRPr="00EA0EBE">
        <w:t xml:space="preserve">” </w:t>
      </w:r>
      <w:r w:rsidRPr="00EA0EBE">
        <w:t>制度，及时反馈作业问题。</w:t>
      </w:r>
    </w:p>
    <w:p w14:paraId="43DACF2C" w14:textId="77777777" w:rsidR="00EA0EBE" w:rsidRPr="00EA0EBE" w:rsidRDefault="00EA0EBE" w:rsidP="00EA0EBE">
      <w:pPr>
        <w:ind w:firstLine="482"/>
        <w:rPr>
          <w:rFonts w:hint="eastAsia"/>
          <w:b/>
          <w:bCs/>
        </w:rPr>
      </w:pPr>
      <w:r w:rsidRPr="00EA0EBE">
        <w:rPr>
          <w:b/>
          <w:bCs/>
        </w:rPr>
        <w:lastRenderedPageBreak/>
        <w:t xml:space="preserve">3. </w:t>
      </w:r>
      <w:r w:rsidRPr="00EA0EBE">
        <w:rPr>
          <w:b/>
          <w:bCs/>
        </w:rPr>
        <w:t>效果评估与迭代优化</w:t>
      </w:r>
    </w:p>
    <w:p w14:paraId="3C4AAEB7" w14:textId="77777777" w:rsidR="00EA0EBE" w:rsidRPr="00EA0EBE" w:rsidRDefault="00EA0EBE" w:rsidP="00CA5F55">
      <w:pPr>
        <w:ind w:firstLine="480"/>
        <w:rPr>
          <w:rFonts w:hint="eastAsia"/>
        </w:rPr>
      </w:pPr>
      <w:r w:rsidRPr="00EA0EBE">
        <w:t>建立量化评估指标体系，包括合规率（路权、时段合规）、覆盖完好率（无作业盲区）、居民满意度（投诉率低于</w:t>
      </w:r>
      <w:r w:rsidRPr="00EA0EBE">
        <w:t xml:space="preserve"> 5%</w:t>
      </w:r>
      <w:r w:rsidRPr="00EA0EBE">
        <w:t>），每月开展</w:t>
      </w:r>
      <w:r w:rsidRPr="00EA0EBE">
        <w:t xml:space="preserve"> 1 </w:t>
      </w:r>
      <w:r w:rsidRPr="00EA0EBE">
        <w:t>次全面评估。</w:t>
      </w:r>
    </w:p>
    <w:p w14:paraId="181D7342" w14:textId="35CB4EE5" w:rsidR="00D60BA9" w:rsidRDefault="00EA0EBE" w:rsidP="00CA5F55">
      <w:pPr>
        <w:ind w:firstLine="480"/>
        <w:rPr>
          <w:rFonts w:hint="eastAsia"/>
        </w:rPr>
      </w:pPr>
      <w:r w:rsidRPr="00EA0EBE">
        <w:t>每季度结合评估结果、区域发展变化（如新建道路、商圈开业），对线路进行系统性优化，形成</w:t>
      </w:r>
      <w:r w:rsidRPr="00EA0EBE">
        <w:t xml:space="preserve"> “</w:t>
      </w:r>
      <w:r w:rsidRPr="00EA0EBE">
        <w:t>规划</w:t>
      </w:r>
      <w:r w:rsidRPr="00EA0EBE">
        <w:t xml:space="preserve"> - </w:t>
      </w:r>
      <w:r w:rsidRPr="00EA0EBE">
        <w:t>执行</w:t>
      </w:r>
      <w:r w:rsidRPr="00EA0EBE">
        <w:t xml:space="preserve"> - </w:t>
      </w:r>
      <w:r w:rsidRPr="00EA0EBE">
        <w:t>评估</w:t>
      </w:r>
      <w:r w:rsidRPr="00EA0EBE">
        <w:t xml:space="preserve"> - </w:t>
      </w:r>
      <w:r w:rsidRPr="00EA0EBE">
        <w:t>优化</w:t>
      </w:r>
      <w:r w:rsidRPr="00EA0EBE">
        <w:t xml:space="preserve">” </w:t>
      </w:r>
      <w:r w:rsidRPr="00EA0EBE">
        <w:t>的闭环迭代。</w:t>
      </w:r>
    </w:p>
    <w:p w14:paraId="539E8932" w14:textId="77777777" w:rsidR="00D60BA9" w:rsidRDefault="00D60BA9">
      <w:pPr>
        <w:widowControl/>
        <w:spacing w:line="240" w:lineRule="auto"/>
        <w:ind w:firstLineChars="0" w:firstLine="0"/>
        <w:jc w:val="left"/>
        <w:rPr>
          <w:rFonts w:hint="eastAsia"/>
        </w:rPr>
      </w:pPr>
      <w:r>
        <w:rPr>
          <w:rFonts w:hint="eastAsia"/>
        </w:rPr>
        <w:br w:type="page"/>
      </w:r>
    </w:p>
    <w:p w14:paraId="3CB1D5F0" w14:textId="67A84514" w:rsidR="00671C50" w:rsidRDefault="00671C50" w:rsidP="00CF4529">
      <w:pPr>
        <w:pStyle w:val="1"/>
        <w:ind w:firstLine="640"/>
        <w:rPr>
          <w:rFonts w:hint="eastAsia"/>
        </w:rPr>
      </w:pPr>
      <w:bookmarkStart w:id="56" w:name="_Toc214624041"/>
      <w:r>
        <w:rPr>
          <w:rFonts w:hint="eastAsia"/>
        </w:rPr>
        <w:lastRenderedPageBreak/>
        <w:t>第五章</w:t>
      </w:r>
      <w:r>
        <w:rPr>
          <w:rFonts w:hint="eastAsia"/>
        </w:rPr>
        <w:t xml:space="preserve"> </w:t>
      </w:r>
      <w:r>
        <w:rPr>
          <w:rFonts w:hint="eastAsia"/>
        </w:rPr>
        <w:t>自动驾驶</w:t>
      </w:r>
      <w:r w:rsidRPr="00A60D9B">
        <w:rPr>
          <w:rFonts w:hint="eastAsia"/>
          <w:highlight w:val="red"/>
        </w:rPr>
        <w:t>工艺组合</w:t>
      </w:r>
      <w:r>
        <w:rPr>
          <w:rFonts w:hint="eastAsia"/>
        </w:rPr>
        <w:t>安排</w:t>
      </w:r>
      <w:bookmarkEnd w:id="56"/>
    </w:p>
    <w:p w14:paraId="685922F4" w14:textId="3DA82038" w:rsidR="00671C50" w:rsidRDefault="00671C50" w:rsidP="00BC7F6C">
      <w:pPr>
        <w:pStyle w:val="2"/>
        <w:rPr>
          <w:rFonts w:hint="eastAsia"/>
        </w:rPr>
      </w:pPr>
      <w:bookmarkStart w:id="57" w:name="_Toc214624042"/>
      <w:r>
        <w:rPr>
          <w:rFonts w:hint="eastAsia"/>
        </w:rPr>
        <w:t xml:space="preserve">5.1 </w:t>
      </w:r>
      <w:r>
        <w:rPr>
          <w:rFonts w:hint="eastAsia"/>
        </w:rPr>
        <w:t>常见自动驾驶环卫工艺介绍</w:t>
      </w:r>
      <w:bookmarkEnd w:id="57"/>
    </w:p>
    <w:p w14:paraId="38054763" w14:textId="064437F0" w:rsidR="00C439DE" w:rsidRPr="006C0D67" w:rsidRDefault="005B160C" w:rsidP="006C0D67">
      <w:pPr>
        <w:pStyle w:val="3"/>
        <w:spacing w:before="312"/>
        <w:ind w:left="-600" w:firstLine="560"/>
        <w:rPr>
          <w:rFonts w:hint="eastAsia"/>
        </w:rPr>
      </w:pPr>
      <w:bookmarkStart w:id="58" w:name="_Toc214624043"/>
      <w:r w:rsidRPr="006C0D67">
        <w:rPr>
          <w:rFonts w:hint="eastAsia"/>
        </w:rPr>
        <w:t xml:space="preserve">5.1.1 </w:t>
      </w:r>
      <w:r w:rsidR="00C439DE" w:rsidRPr="006C0D67">
        <w:t>核心自动驾驶环卫工艺分类及工作流程</w:t>
      </w:r>
      <w:bookmarkEnd w:id="58"/>
    </w:p>
    <w:p w14:paraId="3D9078DB" w14:textId="47EA9BCC" w:rsidR="00C439DE" w:rsidRPr="00C32BFB" w:rsidRDefault="005B160C" w:rsidP="005B160C">
      <w:pPr>
        <w:ind w:firstLineChars="0" w:firstLine="0"/>
        <w:rPr>
          <w:rFonts w:ascii="黑体" w:eastAsia="黑体" w:hAnsi="黑体" w:hint="eastAsia"/>
        </w:rPr>
      </w:pPr>
      <w:r w:rsidRPr="00C32BFB">
        <w:rPr>
          <w:rFonts w:ascii="黑体" w:eastAsia="黑体" w:hAnsi="黑体" w:hint="eastAsia"/>
        </w:rPr>
        <w:t xml:space="preserve">5.1.1.1 </w:t>
      </w:r>
      <w:r w:rsidR="00C439DE" w:rsidRPr="00C32BFB">
        <w:rPr>
          <w:rFonts w:ascii="黑体" w:eastAsia="黑体" w:hAnsi="黑体"/>
        </w:rPr>
        <w:t>自动驾驶清扫工艺（适配道路扬尘、零散垃圾）</w:t>
      </w:r>
    </w:p>
    <w:p w14:paraId="6A7945DE" w14:textId="77777777" w:rsidR="00C439DE" w:rsidRPr="00C439DE" w:rsidRDefault="00C439DE" w:rsidP="005B160C">
      <w:pPr>
        <w:ind w:firstLine="480"/>
        <w:rPr>
          <w:rFonts w:hint="eastAsia"/>
        </w:rPr>
      </w:pPr>
      <w:r w:rsidRPr="00C439DE">
        <w:t>工作流程：</w:t>
      </w:r>
    </w:p>
    <w:p w14:paraId="497A4D75" w14:textId="77777777" w:rsidR="00C439DE" w:rsidRPr="00C439DE" w:rsidRDefault="00C439DE" w:rsidP="00C439DE">
      <w:pPr>
        <w:numPr>
          <w:ilvl w:val="1"/>
          <w:numId w:val="73"/>
        </w:numPr>
        <w:ind w:firstLine="480"/>
        <w:rPr>
          <w:rFonts w:hint="eastAsia"/>
        </w:rPr>
      </w:pPr>
      <w:r w:rsidRPr="00C439DE">
        <w:t>启动后通过定位系统匹配预设清扫线路，传感器实时扫描路面垃圾分布。</w:t>
      </w:r>
    </w:p>
    <w:p w14:paraId="73FA6C59" w14:textId="77777777" w:rsidR="00C439DE" w:rsidRPr="00C439DE" w:rsidRDefault="00C439DE" w:rsidP="00C439DE">
      <w:pPr>
        <w:numPr>
          <w:ilvl w:val="1"/>
          <w:numId w:val="74"/>
        </w:numPr>
        <w:ind w:firstLine="480"/>
        <w:rPr>
          <w:rFonts w:hint="eastAsia"/>
        </w:rPr>
      </w:pPr>
      <w:r w:rsidRPr="00C439DE">
        <w:t>决策系统根据垃圾密度调整清扫模式（单点集中清扫</w:t>
      </w:r>
      <w:r w:rsidRPr="00C439DE">
        <w:t xml:space="preserve"> / </w:t>
      </w:r>
      <w:r w:rsidRPr="00C439DE">
        <w:t>连续清扫），自动控制扫刷转速与行车速度。</w:t>
      </w:r>
    </w:p>
    <w:p w14:paraId="691B9348" w14:textId="77777777" w:rsidR="00C439DE" w:rsidRPr="00C439DE" w:rsidRDefault="00C439DE" w:rsidP="00C439DE">
      <w:pPr>
        <w:numPr>
          <w:ilvl w:val="1"/>
          <w:numId w:val="75"/>
        </w:numPr>
        <w:ind w:firstLine="480"/>
        <w:rPr>
          <w:rFonts w:hint="eastAsia"/>
        </w:rPr>
      </w:pPr>
      <w:r w:rsidRPr="00C439DE">
        <w:t>垃圾吸入尘箱后，实时监测尘箱容量，满箱时自动发送预警并规划就近倾倒点路线。</w:t>
      </w:r>
    </w:p>
    <w:p w14:paraId="61EE2239" w14:textId="77777777" w:rsidR="00C439DE" w:rsidRPr="00C439DE" w:rsidRDefault="00C439DE" w:rsidP="00C439DE">
      <w:pPr>
        <w:numPr>
          <w:ilvl w:val="1"/>
          <w:numId w:val="76"/>
        </w:numPr>
        <w:ind w:firstLine="480"/>
        <w:rPr>
          <w:rFonts w:hint="eastAsia"/>
        </w:rPr>
      </w:pPr>
      <w:r w:rsidRPr="00C439DE">
        <w:t>作业完成后自动返回停靠点，同步上传清扫面积、垃圾重量等数据。</w:t>
      </w:r>
    </w:p>
    <w:p w14:paraId="07A3C239" w14:textId="77777777" w:rsidR="00C439DE" w:rsidRPr="00C439DE" w:rsidRDefault="00C439DE" w:rsidP="005B160C">
      <w:pPr>
        <w:ind w:firstLine="480"/>
        <w:rPr>
          <w:rFonts w:hint="eastAsia"/>
        </w:rPr>
      </w:pPr>
      <w:r w:rsidRPr="00C439DE">
        <w:t>技术要点：</w:t>
      </w:r>
    </w:p>
    <w:p w14:paraId="305EAC32" w14:textId="77777777" w:rsidR="00C439DE" w:rsidRPr="00C439DE" w:rsidRDefault="00C439DE" w:rsidP="005B160C">
      <w:pPr>
        <w:ind w:firstLine="480"/>
        <w:rPr>
          <w:rFonts w:hint="eastAsia"/>
        </w:rPr>
      </w:pPr>
      <w:r w:rsidRPr="00C439DE">
        <w:t>搭载激光雷达</w:t>
      </w:r>
      <w:r w:rsidRPr="00C439DE">
        <w:t xml:space="preserve"> + </w:t>
      </w:r>
      <w:r w:rsidRPr="00C439DE">
        <w:t>视觉传感器融合方案，识别粒径</w:t>
      </w:r>
      <w:r w:rsidRPr="00C439DE">
        <w:t xml:space="preserve">≥5mm </w:t>
      </w:r>
      <w:r w:rsidRPr="00C439DE">
        <w:t>的垃圾，准确率</w:t>
      </w:r>
      <w:r w:rsidRPr="00C439DE">
        <w:t>≥98%</w:t>
      </w:r>
      <w:r w:rsidRPr="00C439DE">
        <w:t>。</w:t>
      </w:r>
    </w:p>
    <w:p w14:paraId="3B00C970" w14:textId="77777777" w:rsidR="00C439DE" w:rsidRPr="00C439DE" w:rsidRDefault="00C439DE" w:rsidP="005B160C">
      <w:pPr>
        <w:ind w:firstLine="480"/>
        <w:rPr>
          <w:rFonts w:hint="eastAsia"/>
        </w:rPr>
      </w:pPr>
      <w:r w:rsidRPr="00C439DE">
        <w:t>具备边缘贴合清扫算法，扫刷与路沿石间距控制在</w:t>
      </w:r>
      <w:r w:rsidRPr="00C439DE">
        <w:t xml:space="preserve"> 5cm </w:t>
      </w:r>
      <w:r w:rsidRPr="00C439DE">
        <w:t>内，无清扫盲区。</w:t>
      </w:r>
    </w:p>
    <w:p w14:paraId="283CAE46" w14:textId="77777777" w:rsidR="00C439DE" w:rsidRPr="00C439DE" w:rsidRDefault="00C439DE" w:rsidP="005B160C">
      <w:pPr>
        <w:ind w:firstLine="480"/>
        <w:rPr>
          <w:rFonts w:hint="eastAsia"/>
        </w:rPr>
      </w:pPr>
      <w:r w:rsidRPr="00C439DE">
        <w:t>适配不同路面（沥青、水泥、人行道砖）的摩擦力反馈调节，避免扫刷过度磨损。</w:t>
      </w:r>
    </w:p>
    <w:p w14:paraId="3AF66C13" w14:textId="776BAE25" w:rsidR="00C439DE" w:rsidRPr="00C32BFB" w:rsidRDefault="005B160C" w:rsidP="005B160C">
      <w:pPr>
        <w:ind w:firstLineChars="0" w:firstLine="0"/>
        <w:rPr>
          <w:rFonts w:ascii="黑体" w:eastAsia="黑体" w:hAnsi="黑体" w:hint="eastAsia"/>
        </w:rPr>
      </w:pPr>
      <w:r w:rsidRPr="00C32BFB">
        <w:rPr>
          <w:rFonts w:ascii="黑体" w:eastAsia="黑体" w:hAnsi="黑体" w:hint="eastAsia"/>
        </w:rPr>
        <w:t>5.1.1.2</w:t>
      </w:r>
      <w:r w:rsidR="00C439DE" w:rsidRPr="00C32BFB">
        <w:rPr>
          <w:rFonts w:ascii="黑体" w:eastAsia="黑体" w:hAnsi="黑体"/>
        </w:rPr>
        <w:t>自动驾驶清洗工艺（适配路面油污、顽固污渍、扬尘抑制）</w:t>
      </w:r>
    </w:p>
    <w:p w14:paraId="1A9CFB08" w14:textId="77777777" w:rsidR="00C439DE" w:rsidRPr="00C439DE" w:rsidRDefault="00C439DE" w:rsidP="005B160C">
      <w:pPr>
        <w:ind w:firstLine="480"/>
        <w:rPr>
          <w:rFonts w:hint="eastAsia"/>
        </w:rPr>
      </w:pPr>
      <w:r w:rsidRPr="00C439DE">
        <w:t>工作流程：</w:t>
      </w:r>
    </w:p>
    <w:p w14:paraId="13572B7D" w14:textId="77777777" w:rsidR="00C439DE" w:rsidRPr="00C439DE" w:rsidRDefault="00C439DE" w:rsidP="00C439DE">
      <w:pPr>
        <w:numPr>
          <w:ilvl w:val="1"/>
          <w:numId w:val="79"/>
        </w:numPr>
        <w:ind w:firstLine="480"/>
        <w:rPr>
          <w:rFonts w:hint="eastAsia"/>
        </w:rPr>
      </w:pPr>
      <w:r w:rsidRPr="00C439DE">
        <w:t>接收清洗任务后，自动检查水箱水位、高压水泵状态，规划最优补水点路线。</w:t>
      </w:r>
    </w:p>
    <w:p w14:paraId="122C1C20" w14:textId="77777777" w:rsidR="00C439DE" w:rsidRPr="00C439DE" w:rsidRDefault="00C439DE" w:rsidP="00C439DE">
      <w:pPr>
        <w:numPr>
          <w:ilvl w:val="1"/>
          <w:numId w:val="80"/>
        </w:numPr>
        <w:ind w:firstLine="480"/>
        <w:rPr>
          <w:rFonts w:hint="eastAsia"/>
        </w:rPr>
      </w:pPr>
      <w:r w:rsidRPr="00C439DE">
        <w:t>按预设线路行驶，传感器检测路面污染等级，自动切换高压冲洗、低压洒水模式。</w:t>
      </w:r>
    </w:p>
    <w:p w14:paraId="413FB691" w14:textId="77777777" w:rsidR="00C439DE" w:rsidRPr="00C439DE" w:rsidRDefault="00C439DE" w:rsidP="00C439DE">
      <w:pPr>
        <w:numPr>
          <w:ilvl w:val="1"/>
          <w:numId w:val="81"/>
        </w:numPr>
        <w:ind w:firstLine="480"/>
        <w:rPr>
          <w:rFonts w:hint="eastAsia"/>
        </w:rPr>
      </w:pPr>
      <w:r w:rsidRPr="00C439DE">
        <w:t>主干道作业时开启</w:t>
      </w:r>
      <w:r w:rsidRPr="00C439DE">
        <w:t xml:space="preserve"> “</w:t>
      </w:r>
      <w:r w:rsidRPr="00C439DE">
        <w:t>扇形喷淋</w:t>
      </w:r>
      <w:r w:rsidRPr="00C439DE">
        <w:t xml:space="preserve"> + </w:t>
      </w:r>
      <w:r w:rsidRPr="00C439DE">
        <w:t>对冲清洗</w:t>
      </w:r>
      <w:r w:rsidRPr="00C439DE">
        <w:t>”</w:t>
      </w:r>
      <w:r w:rsidRPr="00C439DE">
        <w:t>，支路采用</w:t>
      </w:r>
      <w:r w:rsidRPr="00C439DE">
        <w:t xml:space="preserve"> “</w:t>
      </w:r>
      <w:r w:rsidRPr="00C439DE">
        <w:t>定向精准冲洗</w:t>
      </w:r>
      <w:r w:rsidRPr="00C439DE">
        <w:t>”</w:t>
      </w:r>
      <w:r w:rsidRPr="00C439DE">
        <w:t>，避免溅湿行人。</w:t>
      </w:r>
    </w:p>
    <w:p w14:paraId="444BA255" w14:textId="77777777" w:rsidR="00C439DE" w:rsidRPr="00C439DE" w:rsidRDefault="00C439DE" w:rsidP="00C439DE">
      <w:pPr>
        <w:numPr>
          <w:ilvl w:val="1"/>
          <w:numId w:val="82"/>
        </w:numPr>
        <w:ind w:firstLine="480"/>
        <w:rPr>
          <w:rFonts w:hint="eastAsia"/>
        </w:rPr>
      </w:pPr>
      <w:r w:rsidRPr="00C439DE">
        <w:lastRenderedPageBreak/>
        <w:t>清洗过程中实时监测水质与水压，动态调整喷射角度（</w:t>
      </w:r>
      <w:r w:rsidRPr="00C439DE">
        <w:t xml:space="preserve">0-30° </w:t>
      </w:r>
      <w:r w:rsidRPr="00C439DE">
        <w:t>可调）。</w:t>
      </w:r>
    </w:p>
    <w:p w14:paraId="249F5F90" w14:textId="77777777" w:rsidR="00C439DE" w:rsidRPr="00C439DE" w:rsidRDefault="00C439DE" w:rsidP="005B160C">
      <w:pPr>
        <w:ind w:firstLine="480"/>
        <w:rPr>
          <w:rFonts w:hint="eastAsia"/>
        </w:rPr>
      </w:pPr>
      <w:r w:rsidRPr="00C439DE">
        <w:t>技术要点：</w:t>
      </w:r>
    </w:p>
    <w:p w14:paraId="1121D222" w14:textId="77777777" w:rsidR="00C439DE" w:rsidRPr="00C439DE" w:rsidRDefault="00C439DE" w:rsidP="005B160C">
      <w:pPr>
        <w:ind w:firstLine="480"/>
        <w:rPr>
          <w:rFonts w:hint="eastAsia"/>
        </w:rPr>
      </w:pPr>
      <w:r w:rsidRPr="00C439DE">
        <w:t>高压水泵压力调节范围</w:t>
      </w:r>
      <w:r w:rsidRPr="00C439DE">
        <w:t xml:space="preserve"> 0.8-15MPa</w:t>
      </w:r>
      <w:r w:rsidRPr="00C439DE">
        <w:t>，支持根据污染程度自动适配，节水率较传统设备提升</w:t>
      </w:r>
      <w:r w:rsidRPr="00C439DE">
        <w:t xml:space="preserve"> 30%</w:t>
      </w:r>
      <w:r w:rsidRPr="00C439DE">
        <w:t>。</w:t>
      </w:r>
    </w:p>
    <w:p w14:paraId="59872C61" w14:textId="77777777" w:rsidR="00C439DE" w:rsidRPr="00C439DE" w:rsidRDefault="00C439DE" w:rsidP="005B160C">
      <w:pPr>
        <w:ind w:firstLine="480"/>
        <w:rPr>
          <w:rFonts w:hint="eastAsia"/>
        </w:rPr>
      </w:pPr>
      <w:r w:rsidRPr="00C439DE">
        <w:t>搭载路面湿度传感器，清洗后路面含水率控制在</w:t>
      </w:r>
      <w:r w:rsidRPr="00C439DE">
        <w:t xml:space="preserve"> 30%-50%</w:t>
      </w:r>
      <w:r w:rsidRPr="00C439DE">
        <w:t>，避免积水影响交通。</w:t>
      </w:r>
    </w:p>
    <w:p w14:paraId="31BE70C3" w14:textId="77777777" w:rsidR="00C439DE" w:rsidRPr="00C439DE" w:rsidRDefault="00C439DE" w:rsidP="005B160C">
      <w:pPr>
        <w:ind w:firstLine="480"/>
        <w:rPr>
          <w:rFonts w:hint="eastAsia"/>
        </w:rPr>
      </w:pPr>
      <w:r w:rsidRPr="00C439DE">
        <w:t>具备障碍物避让联动功能，遇行人、车辆时自动关闭对应区域喷淋口。</w:t>
      </w:r>
    </w:p>
    <w:p w14:paraId="71F8B56A" w14:textId="42F3645E" w:rsidR="00C439DE" w:rsidRPr="00C32BFB" w:rsidRDefault="005B160C" w:rsidP="005B160C">
      <w:pPr>
        <w:ind w:firstLineChars="0" w:firstLine="0"/>
        <w:rPr>
          <w:rFonts w:ascii="黑体" w:eastAsia="黑体" w:hAnsi="黑体" w:hint="eastAsia"/>
        </w:rPr>
      </w:pPr>
      <w:r w:rsidRPr="00C32BFB">
        <w:rPr>
          <w:rFonts w:ascii="黑体" w:eastAsia="黑体" w:hAnsi="黑体" w:hint="eastAsia"/>
        </w:rPr>
        <w:t xml:space="preserve">5.1.1.3 </w:t>
      </w:r>
      <w:r w:rsidR="00C439DE" w:rsidRPr="00C32BFB">
        <w:rPr>
          <w:rFonts w:ascii="黑体" w:eastAsia="黑体" w:hAnsi="黑体"/>
        </w:rPr>
        <w:t>自动驾驶垃圾收集工艺（适配居住区、商圈、园区垃圾转运）</w:t>
      </w:r>
    </w:p>
    <w:p w14:paraId="6D5495C5" w14:textId="77777777" w:rsidR="00C439DE" w:rsidRPr="00C439DE" w:rsidRDefault="00C439DE" w:rsidP="005B160C">
      <w:pPr>
        <w:ind w:firstLine="480"/>
        <w:rPr>
          <w:rFonts w:hint="eastAsia"/>
        </w:rPr>
      </w:pPr>
      <w:r w:rsidRPr="00C439DE">
        <w:t>工作流程：</w:t>
      </w:r>
    </w:p>
    <w:p w14:paraId="6102A6EB" w14:textId="77777777" w:rsidR="00C439DE" w:rsidRPr="00C439DE" w:rsidRDefault="00C439DE" w:rsidP="00C439DE">
      <w:pPr>
        <w:numPr>
          <w:ilvl w:val="1"/>
          <w:numId w:val="85"/>
        </w:numPr>
        <w:ind w:firstLine="480"/>
        <w:rPr>
          <w:rFonts w:hint="eastAsia"/>
        </w:rPr>
      </w:pPr>
      <w:r w:rsidRPr="00C439DE">
        <w:t>依据垃圾产生时段规律，智能规划收集路线与停靠顺序，避开交通高峰。</w:t>
      </w:r>
    </w:p>
    <w:p w14:paraId="3DCA650E" w14:textId="77777777" w:rsidR="00C439DE" w:rsidRPr="00C439DE" w:rsidRDefault="00C439DE" w:rsidP="00C439DE">
      <w:pPr>
        <w:numPr>
          <w:ilvl w:val="1"/>
          <w:numId w:val="86"/>
        </w:numPr>
        <w:ind w:firstLine="480"/>
        <w:rPr>
          <w:rFonts w:hint="eastAsia"/>
        </w:rPr>
      </w:pPr>
      <w:r w:rsidRPr="00C439DE">
        <w:t>抵达垃圾投放点后，自动停靠至指定位置（误差</w:t>
      </w:r>
      <w:r w:rsidRPr="00C439DE">
        <w:t>≤10cm</w:t>
      </w:r>
      <w:r w:rsidRPr="00C439DE">
        <w:t>），机械臂自动抓取垃圾桶。</w:t>
      </w:r>
    </w:p>
    <w:p w14:paraId="1893A234" w14:textId="77777777" w:rsidR="00C439DE" w:rsidRPr="00C439DE" w:rsidRDefault="00C439DE" w:rsidP="00C439DE">
      <w:pPr>
        <w:numPr>
          <w:ilvl w:val="1"/>
          <w:numId w:val="87"/>
        </w:numPr>
        <w:ind w:firstLine="480"/>
        <w:rPr>
          <w:rFonts w:hint="eastAsia"/>
        </w:rPr>
      </w:pPr>
      <w:r w:rsidRPr="00C439DE">
        <w:t>完成倾倒、压实后，将空桶放回原位，同步记录收集时间、垃圾重量。</w:t>
      </w:r>
    </w:p>
    <w:p w14:paraId="72C26FBE" w14:textId="77777777" w:rsidR="00C439DE" w:rsidRPr="00C439DE" w:rsidRDefault="00C439DE" w:rsidP="00C439DE">
      <w:pPr>
        <w:numPr>
          <w:ilvl w:val="1"/>
          <w:numId w:val="88"/>
        </w:numPr>
        <w:ind w:firstLine="480"/>
        <w:rPr>
          <w:rFonts w:hint="eastAsia"/>
        </w:rPr>
      </w:pPr>
      <w:r w:rsidRPr="00C439DE">
        <w:t>当车辆负载达到额定容量</w:t>
      </w:r>
      <w:r w:rsidRPr="00C439DE">
        <w:t xml:space="preserve"> 80% </w:t>
      </w:r>
      <w:r w:rsidRPr="00C439DE">
        <w:t>时，自动规划前往垃圾中转站的最优路线。</w:t>
      </w:r>
    </w:p>
    <w:p w14:paraId="2845B779" w14:textId="77777777" w:rsidR="00C439DE" w:rsidRPr="00C439DE" w:rsidRDefault="00C439DE" w:rsidP="005B160C">
      <w:pPr>
        <w:ind w:firstLine="480"/>
        <w:rPr>
          <w:rFonts w:hint="eastAsia"/>
        </w:rPr>
      </w:pPr>
      <w:r w:rsidRPr="00C439DE">
        <w:t>技术要点：</w:t>
      </w:r>
    </w:p>
    <w:p w14:paraId="159C62B8" w14:textId="5274264C" w:rsidR="00C439DE" w:rsidRPr="00C439DE" w:rsidRDefault="00C439DE" w:rsidP="005B160C">
      <w:pPr>
        <w:ind w:firstLine="480"/>
        <w:rPr>
          <w:rFonts w:hint="eastAsia"/>
        </w:rPr>
      </w:pPr>
      <w:r w:rsidRPr="00C439DE">
        <w:t>机械臂采用视觉</w:t>
      </w:r>
      <w:r w:rsidRPr="00C439DE">
        <w:t>+</w:t>
      </w:r>
      <w:r w:rsidRPr="00C439DE">
        <w:t>力控融合技术，适配</w:t>
      </w:r>
      <w:r w:rsidRPr="00C439DE">
        <w:t xml:space="preserve"> 240L</w:t>
      </w:r>
      <w:r w:rsidRPr="00C439DE">
        <w:t>、</w:t>
      </w:r>
      <w:r w:rsidRPr="00C439DE">
        <w:t xml:space="preserve">660L </w:t>
      </w:r>
      <w:r w:rsidRPr="00C439DE">
        <w:t>等不同规格垃圾桶，抓取成功率</w:t>
      </w:r>
      <w:r w:rsidRPr="00C439DE">
        <w:t>≥99%</w:t>
      </w:r>
      <w:r w:rsidRPr="00C439DE">
        <w:t>。</w:t>
      </w:r>
    </w:p>
    <w:p w14:paraId="2B83E471" w14:textId="77777777" w:rsidR="00C439DE" w:rsidRPr="00C439DE" w:rsidRDefault="00C439DE" w:rsidP="005B160C">
      <w:pPr>
        <w:ind w:firstLine="480"/>
        <w:rPr>
          <w:rFonts w:hint="eastAsia"/>
        </w:rPr>
      </w:pPr>
      <w:r w:rsidRPr="00C439DE">
        <w:t>具备垃圾桶满溢识别功能，通过图像分析判断垃圾桶填充率，优先收集满溢点位。</w:t>
      </w:r>
    </w:p>
    <w:p w14:paraId="7DDF9458" w14:textId="77777777" w:rsidR="00C439DE" w:rsidRPr="00C439DE" w:rsidRDefault="00C439DE" w:rsidP="005B160C">
      <w:pPr>
        <w:ind w:firstLine="480"/>
        <w:rPr>
          <w:rFonts w:hint="eastAsia"/>
        </w:rPr>
      </w:pPr>
      <w:r w:rsidRPr="00C439DE">
        <w:t>搭载异味密封与消杀模块，倾倒后自动喷洒消毒剂，降低二次污染风险。</w:t>
      </w:r>
    </w:p>
    <w:p w14:paraId="054AF73F" w14:textId="3F65AF39" w:rsidR="00C439DE" w:rsidRPr="00C32BFB" w:rsidRDefault="005B160C" w:rsidP="00C32BFB">
      <w:pPr>
        <w:ind w:firstLineChars="0" w:firstLine="0"/>
        <w:rPr>
          <w:rFonts w:ascii="黑体" w:eastAsia="黑体" w:hAnsi="黑体" w:hint="eastAsia"/>
        </w:rPr>
      </w:pPr>
      <w:r w:rsidRPr="00C32BFB">
        <w:rPr>
          <w:rFonts w:ascii="黑体" w:eastAsia="黑体" w:hAnsi="黑体" w:hint="eastAsia"/>
        </w:rPr>
        <w:t>5.1.1.</w:t>
      </w:r>
      <w:r w:rsidR="00C439DE" w:rsidRPr="00C32BFB">
        <w:rPr>
          <w:rFonts w:ascii="黑体" w:eastAsia="黑体" w:hAnsi="黑体"/>
        </w:rPr>
        <w:t>4 自动驾驶绿化养护工艺（适配落叶清扫、绿植灌溉、杂草清理）</w:t>
      </w:r>
    </w:p>
    <w:p w14:paraId="27FBE85B" w14:textId="77777777" w:rsidR="00C439DE" w:rsidRPr="00C439DE" w:rsidRDefault="00C439DE" w:rsidP="005B160C">
      <w:pPr>
        <w:ind w:firstLine="480"/>
        <w:rPr>
          <w:rFonts w:hint="eastAsia"/>
        </w:rPr>
      </w:pPr>
      <w:r w:rsidRPr="00C439DE">
        <w:t>工作流程：</w:t>
      </w:r>
    </w:p>
    <w:p w14:paraId="060DB4F1" w14:textId="77777777" w:rsidR="00C439DE" w:rsidRPr="00C439DE" w:rsidRDefault="00C439DE" w:rsidP="00C439DE">
      <w:pPr>
        <w:numPr>
          <w:ilvl w:val="1"/>
          <w:numId w:val="91"/>
        </w:numPr>
        <w:ind w:firstLine="480"/>
        <w:rPr>
          <w:rFonts w:hint="eastAsia"/>
        </w:rPr>
      </w:pPr>
      <w:r w:rsidRPr="00C439DE">
        <w:t>结合季节与绿植类型，自动生成养护计划（落叶季增加清扫频次，夏季增加灌溉频次）。</w:t>
      </w:r>
    </w:p>
    <w:p w14:paraId="56E338C6" w14:textId="77777777" w:rsidR="00C439DE" w:rsidRPr="00C439DE" w:rsidRDefault="00C439DE" w:rsidP="00C439DE">
      <w:pPr>
        <w:numPr>
          <w:ilvl w:val="1"/>
          <w:numId w:val="92"/>
        </w:numPr>
        <w:ind w:firstLine="480"/>
        <w:rPr>
          <w:rFonts w:hint="eastAsia"/>
        </w:rPr>
      </w:pPr>
      <w:r w:rsidRPr="00C439DE">
        <w:t>清扫落叶时采用</w:t>
      </w:r>
      <w:r w:rsidRPr="00C439DE">
        <w:t xml:space="preserve"> “</w:t>
      </w:r>
      <w:r w:rsidRPr="00C439DE">
        <w:t>吸扫结合</w:t>
      </w:r>
      <w:r w:rsidRPr="00C439DE">
        <w:t xml:space="preserve">” </w:t>
      </w:r>
      <w:r w:rsidRPr="00C439DE">
        <w:t>模式，避免落叶飞扬；灌溉时按绿植分布精准喷淋，不浪费水资源。</w:t>
      </w:r>
    </w:p>
    <w:p w14:paraId="6605D8BF" w14:textId="77777777" w:rsidR="00C439DE" w:rsidRPr="00C439DE" w:rsidRDefault="00C439DE" w:rsidP="00C439DE">
      <w:pPr>
        <w:numPr>
          <w:ilvl w:val="1"/>
          <w:numId w:val="93"/>
        </w:numPr>
        <w:ind w:firstLine="480"/>
        <w:rPr>
          <w:rFonts w:hint="eastAsia"/>
        </w:rPr>
      </w:pPr>
      <w:r w:rsidRPr="00C439DE">
        <w:lastRenderedPageBreak/>
        <w:t>杂草清理采用机械剪草</w:t>
      </w:r>
      <w:r w:rsidRPr="00C439DE">
        <w:t xml:space="preserve"> + </w:t>
      </w:r>
      <w:r w:rsidRPr="00C439DE">
        <w:t>根部喷淋除草剂（可选）模式，避开行人活动时段。</w:t>
      </w:r>
    </w:p>
    <w:p w14:paraId="095908E8" w14:textId="77777777" w:rsidR="00C439DE" w:rsidRPr="00C439DE" w:rsidRDefault="00C439DE" w:rsidP="005B160C">
      <w:pPr>
        <w:ind w:firstLine="480"/>
        <w:rPr>
          <w:rFonts w:hint="eastAsia"/>
        </w:rPr>
      </w:pPr>
      <w:r w:rsidRPr="00C439DE">
        <w:t>技术要点：</w:t>
      </w:r>
    </w:p>
    <w:p w14:paraId="37B766E0" w14:textId="77777777" w:rsidR="00C439DE" w:rsidRPr="00C439DE" w:rsidRDefault="00C439DE" w:rsidP="005B160C">
      <w:pPr>
        <w:ind w:firstLine="480"/>
        <w:rPr>
          <w:rFonts w:hint="eastAsia"/>
        </w:rPr>
      </w:pPr>
      <w:r w:rsidRPr="00C439DE">
        <w:t>具备绿植边界识别算法，避免灌溉、剪草作业损伤绿植主干与根系。</w:t>
      </w:r>
    </w:p>
    <w:p w14:paraId="11F27ADE" w14:textId="77777777" w:rsidR="00C439DE" w:rsidRPr="00C439DE" w:rsidRDefault="00C439DE" w:rsidP="005B160C">
      <w:pPr>
        <w:ind w:firstLine="480"/>
        <w:rPr>
          <w:rFonts w:hint="eastAsia"/>
        </w:rPr>
      </w:pPr>
      <w:r w:rsidRPr="00C439DE">
        <w:t>落叶清扫时风机功率自动调节，根据落叶密度切换强</w:t>
      </w:r>
      <w:r w:rsidRPr="00C439DE">
        <w:t xml:space="preserve"> / </w:t>
      </w:r>
      <w:r w:rsidRPr="00C439DE">
        <w:t>弱吸力，节能且高效。</w:t>
      </w:r>
    </w:p>
    <w:p w14:paraId="1E6041CF" w14:textId="77777777" w:rsidR="00C439DE" w:rsidRPr="00C439DE" w:rsidRDefault="00C439DE" w:rsidP="005B160C">
      <w:pPr>
        <w:ind w:firstLine="480"/>
        <w:rPr>
          <w:rFonts w:hint="eastAsia"/>
        </w:rPr>
      </w:pPr>
      <w:r w:rsidRPr="00C439DE">
        <w:t>灌溉系统支持水肥一体化控制，可精准配比营养液浓度（误差</w:t>
      </w:r>
      <w:r w:rsidRPr="00C439DE">
        <w:t>≤5%</w:t>
      </w:r>
      <w:r w:rsidRPr="00C439DE">
        <w:t>）。</w:t>
      </w:r>
    </w:p>
    <w:p w14:paraId="6DC96DA6" w14:textId="55525AF5" w:rsidR="00C439DE" w:rsidRPr="006C0D67" w:rsidRDefault="005B160C" w:rsidP="006C0D67">
      <w:pPr>
        <w:pStyle w:val="3"/>
        <w:spacing w:before="312"/>
        <w:ind w:left="-600" w:firstLine="560"/>
        <w:rPr>
          <w:rFonts w:hint="eastAsia"/>
        </w:rPr>
      </w:pPr>
      <w:bookmarkStart w:id="59" w:name="_Toc214624044"/>
      <w:r w:rsidRPr="006C0D67">
        <w:rPr>
          <w:rFonts w:hint="eastAsia"/>
        </w:rPr>
        <w:t>5.1.2</w:t>
      </w:r>
      <w:r w:rsidR="00C439DE" w:rsidRPr="006C0D67">
        <w:t>不同工艺技术共性与差异化要求</w:t>
      </w:r>
      <w:bookmarkEnd w:id="59"/>
    </w:p>
    <w:p w14:paraId="63807622" w14:textId="77777777" w:rsidR="00C439DE" w:rsidRPr="00C439DE" w:rsidRDefault="00C439DE" w:rsidP="007A239F">
      <w:pPr>
        <w:ind w:firstLineChars="0" w:firstLine="0"/>
        <w:rPr>
          <w:rFonts w:hint="eastAsia"/>
          <w:b/>
          <w:bCs/>
        </w:rPr>
      </w:pPr>
      <w:r w:rsidRPr="00C439DE">
        <w:rPr>
          <w:b/>
          <w:bCs/>
        </w:rPr>
        <w:t xml:space="preserve">1. </w:t>
      </w:r>
      <w:r w:rsidRPr="00C439DE">
        <w:rPr>
          <w:b/>
          <w:bCs/>
        </w:rPr>
        <w:t>共性技术基础</w:t>
      </w:r>
    </w:p>
    <w:p w14:paraId="5240E7DE" w14:textId="77777777" w:rsidR="00C439DE" w:rsidRPr="00C439DE" w:rsidRDefault="00C439DE" w:rsidP="00C32BFB">
      <w:pPr>
        <w:ind w:firstLineChars="183" w:firstLine="439"/>
        <w:rPr>
          <w:rFonts w:hint="eastAsia"/>
        </w:rPr>
      </w:pPr>
      <w:r w:rsidRPr="00C439DE">
        <w:t>均依赖高精地图</w:t>
      </w:r>
      <w:r w:rsidRPr="00C439DE">
        <w:t xml:space="preserve"> + </w:t>
      </w:r>
      <w:r w:rsidRPr="00C439DE">
        <w:t>北斗定位（厘米级精度），保障路线执行准确性。</w:t>
      </w:r>
    </w:p>
    <w:p w14:paraId="1F0C109C" w14:textId="77777777" w:rsidR="00C439DE" w:rsidRPr="00C439DE" w:rsidRDefault="00C439DE" w:rsidP="005B160C">
      <w:pPr>
        <w:ind w:firstLine="480"/>
        <w:rPr>
          <w:rFonts w:hint="eastAsia"/>
        </w:rPr>
      </w:pPr>
      <w:r w:rsidRPr="00C439DE">
        <w:t>搭载车路协同（</w:t>
      </w:r>
      <w:r w:rsidRPr="00C439DE">
        <w:t>V2X</w:t>
      </w:r>
      <w:r w:rsidRPr="00C439DE">
        <w:t>）模块，可接收交通信号、施工预警等实时信息。</w:t>
      </w:r>
    </w:p>
    <w:p w14:paraId="2CE5E5CC" w14:textId="77777777" w:rsidR="00C439DE" w:rsidRPr="00C439DE" w:rsidRDefault="00C439DE" w:rsidP="005B160C">
      <w:pPr>
        <w:ind w:firstLine="480"/>
        <w:rPr>
          <w:rFonts w:hint="eastAsia"/>
        </w:rPr>
      </w:pPr>
      <w:r w:rsidRPr="00C439DE">
        <w:t>支持远程监控与手动接管，异常情况</w:t>
      </w:r>
      <w:r w:rsidRPr="00C439DE">
        <w:t xml:space="preserve"> 10 </w:t>
      </w:r>
      <w:r w:rsidRPr="00C439DE">
        <w:t>秒内响应切换。</w:t>
      </w:r>
    </w:p>
    <w:p w14:paraId="0AAD94A3" w14:textId="77777777" w:rsidR="00C439DE" w:rsidRDefault="00C439DE" w:rsidP="007A239F">
      <w:pPr>
        <w:ind w:firstLineChars="0" w:firstLine="0"/>
        <w:rPr>
          <w:rFonts w:hint="eastAsia"/>
          <w:b/>
          <w:bCs/>
        </w:rPr>
      </w:pPr>
      <w:r w:rsidRPr="00C439DE">
        <w:rPr>
          <w:b/>
          <w:bCs/>
        </w:rPr>
        <w:t xml:space="preserve">2. </w:t>
      </w:r>
      <w:r w:rsidRPr="00C439DE">
        <w:rPr>
          <w:b/>
          <w:bCs/>
        </w:rPr>
        <w:t>差异化适配重点</w:t>
      </w:r>
    </w:p>
    <w:p w14:paraId="05CA616D" w14:textId="1F61DB64" w:rsidR="000E6F23" w:rsidRPr="009136E3" w:rsidRDefault="009136E3" w:rsidP="00C439DE">
      <w:pPr>
        <w:ind w:firstLine="480"/>
        <w:rPr>
          <w:rFonts w:hint="eastAsia"/>
        </w:rPr>
      </w:pPr>
      <w:r w:rsidRPr="009136E3">
        <w:rPr>
          <w:rFonts w:hint="eastAsia"/>
        </w:rPr>
        <w:t>不同工艺类型适配的场景和技术优先级如下表。</w:t>
      </w:r>
    </w:p>
    <w:p w14:paraId="554BF87D" w14:textId="3804315B" w:rsidR="00C32BFB" w:rsidRPr="00BA1F8C" w:rsidRDefault="00C32BFB" w:rsidP="000E6F23">
      <w:pPr>
        <w:ind w:firstLine="420"/>
        <w:jc w:val="center"/>
        <w:rPr>
          <w:rFonts w:hint="eastAsia"/>
          <w:sz w:val="21"/>
          <w:szCs w:val="21"/>
        </w:rPr>
      </w:pPr>
      <w:r w:rsidRPr="00BA1F8C">
        <w:rPr>
          <w:rFonts w:hint="eastAsia"/>
          <w:sz w:val="21"/>
          <w:szCs w:val="21"/>
        </w:rPr>
        <w:t>表</w:t>
      </w:r>
      <w:r w:rsidRPr="00BA1F8C">
        <w:rPr>
          <w:rFonts w:hint="eastAsia"/>
          <w:sz w:val="21"/>
          <w:szCs w:val="21"/>
        </w:rPr>
        <w:t xml:space="preserve">5-1 </w:t>
      </w:r>
      <w:r w:rsidRPr="00BA1F8C">
        <w:rPr>
          <w:rFonts w:hint="eastAsia"/>
          <w:sz w:val="21"/>
          <w:szCs w:val="21"/>
        </w:rPr>
        <w:t>工艺差异</w:t>
      </w:r>
      <w:r w:rsidR="000E6F23" w:rsidRPr="00BA1F8C">
        <w:rPr>
          <w:rFonts w:hint="eastAsia"/>
          <w:sz w:val="21"/>
          <w:szCs w:val="21"/>
        </w:rPr>
        <w:t>性</w:t>
      </w:r>
    </w:p>
    <w:tbl>
      <w:tblPr>
        <w:tblW w:w="7655" w:type="dxa"/>
        <w:jc w:val="center"/>
        <w:tblLook w:val="04A0" w:firstRow="1" w:lastRow="0" w:firstColumn="1" w:lastColumn="0" w:noHBand="0" w:noVBand="1"/>
      </w:tblPr>
      <w:tblGrid>
        <w:gridCol w:w="2543"/>
        <w:gridCol w:w="1999"/>
        <w:gridCol w:w="3113"/>
      </w:tblGrid>
      <w:tr w:rsidR="005B160C" w:rsidRPr="005B160C" w14:paraId="588F3A8E" w14:textId="77777777" w:rsidTr="005B160C">
        <w:trPr>
          <w:trHeight w:val="315"/>
          <w:jc w:val="center"/>
        </w:trPr>
        <w:tc>
          <w:tcPr>
            <w:tcW w:w="2543" w:type="dxa"/>
            <w:tcBorders>
              <w:top w:val="single" w:sz="4" w:space="0" w:color="auto"/>
              <w:left w:val="single" w:sz="4" w:space="0" w:color="auto"/>
              <w:bottom w:val="single" w:sz="4" w:space="0" w:color="auto"/>
              <w:right w:val="single" w:sz="4" w:space="0" w:color="auto"/>
            </w:tcBorders>
            <w:vAlign w:val="center"/>
            <w:hideMark/>
          </w:tcPr>
          <w:p w14:paraId="37740CEB" w14:textId="77777777" w:rsidR="005B160C" w:rsidRPr="005B160C" w:rsidRDefault="005B160C" w:rsidP="005B160C">
            <w:pPr>
              <w:widowControl/>
              <w:spacing w:line="240" w:lineRule="auto"/>
              <w:ind w:firstLineChars="0" w:firstLine="0"/>
              <w:rPr>
                <w:rFonts w:ascii="宋体" w:hAnsi="宋体" w:cs="宋体" w:hint="eastAsia"/>
                <w:b/>
                <w:bCs/>
                <w:color w:val="000000"/>
                <w:kern w:val="0"/>
                <w:sz w:val="21"/>
                <w:szCs w:val="21"/>
              </w:rPr>
            </w:pPr>
            <w:r w:rsidRPr="005B160C">
              <w:rPr>
                <w:rFonts w:ascii="宋体" w:hAnsi="宋体" w:cs="宋体" w:hint="eastAsia"/>
                <w:b/>
                <w:bCs/>
                <w:color w:val="000000"/>
                <w:kern w:val="0"/>
                <w:sz w:val="21"/>
                <w:szCs w:val="21"/>
              </w:rPr>
              <w:t>工艺类型</w:t>
            </w:r>
          </w:p>
        </w:tc>
        <w:tc>
          <w:tcPr>
            <w:tcW w:w="1999" w:type="dxa"/>
            <w:tcBorders>
              <w:top w:val="single" w:sz="4" w:space="0" w:color="auto"/>
              <w:left w:val="nil"/>
              <w:bottom w:val="single" w:sz="4" w:space="0" w:color="auto"/>
              <w:right w:val="single" w:sz="4" w:space="0" w:color="auto"/>
            </w:tcBorders>
            <w:vAlign w:val="center"/>
            <w:hideMark/>
          </w:tcPr>
          <w:p w14:paraId="7A206FC1" w14:textId="77777777" w:rsidR="005B160C" w:rsidRPr="005B160C" w:rsidRDefault="005B160C" w:rsidP="005B160C">
            <w:pPr>
              <w:widowControl/>
              <w:spacing w:line="240" w:lineRule="auto"/>
              <w:ind w:firstLineChars="0" w:firstLine="0"/>
              <w:rPr>
                <w:rFonts w:ascii="宋体" w:hAnsi="宋体" w:cs="宋体" w:hint="eastAsia"/>
                <w:b/>
                <w:bCs/>
                <w:color w:val="000000"/>
                <w:kern w:val="0"/>
                <w:sz w:val="21"/>
                <w:szCs w:val="21"/>
              </w:rPr>
            </w:pPr>
            <w:r w:rsidRPr="005B160C">
              <w:rPr>
                <w:rFonts w:ascii="宋体" w:hAnsi="宋体" w:cs="宋体" w:hint="eastAsia"/>
                <w:b/>
                <w:bCs/>
                <w:color w:val="000000"/>
                <w:kern w:val="0"/>
                <w:sz w:val="21"/>
                <w:szCs w:val="21"/>
              </w:rPr>
              <w:t>核心适配场景</w:t>
            </w:r>
          </w:p>
        </w:tc>
        <w:tc>
          <w:tcPr>
            <w:tcW w:w="3113" w:type="dxa"/>
            <w:tcBorders>
              <w:top w:val="single" w:sz="4" w:space="0" w:color="auto"/>
              <w:left w:val="nil"/>
              <w:bottom w:val="single" w:sz="4" w:space="0" w:color="auto"/>
              <w:right w:val="single" w:sz="4" w:space="0" w:color="auto"/>
            </w:tcBorders>
            <w:vAlign w:val="center"/>
            <w:hideMark/>
          </w:tcPr>
          <w:p w14:paraId="496C3DE4" w14:textId="77777777" w:rsidR="005B160C" w:rsidRPr="005B160C" w:rsidRDefault="005B160C" w:rsidP="005B160C">
            <w:pPr>
              <w:widowControl/>
              <w:spacing w:line="240" w:lineRule="auto"/>
              <w:ind w:firstLineChars="0" w:firstLine="0"/>
              <w:rPr>
                <w:rFonts w:ascii="宋体" w:hAnsi="宋体" w:cs="宋体" w:hint="eastAsia"/>
                <w:b/>
                <w:bCs/>
                <w:color w:val="000000"/>
                <w:kern w:val="0"/>
                <w:sz w:val="21"/>
                <w:szCs w:val="21"/>
              </w:rPr>
            </w:pPr>
            <w:r w:rsidRPr="005B160C">
              <w:rPr>
                <w:rFonts w:ascii="宋体" w:hAnsi="宋体" w:cs="宋体" w:hint="eastAsia"/>
                <w:b/>
                <w:bCs/>
                <w:color w:val="000000"/>
                <w:kern w:val="0"/>
                <w:sz w:val="21"/>
                <w:szCs w:val="21"/>
              </w:rPr>
              <w:t>关键技术优先级</w:t>
            </w:r>
          </w:p>
        </w:tc>
      </w:tr>
      <w:tr w:rsidR="005B160C" w:rsidRPr="005B160C" w14:paraId="0F8917C6" w14:textId="77777777" w:rsidTr="005B160C">
        <w:trPr>
          <w:trHeight w:val="630"/>
          <w:jc w:val="center"/>
        </w:trPr>
        <w:tc>
          <w:tcPr>
            <w:tcW w:w="2543" w:type="dxa"/>
            <w:tcBorders>
              <w:top w:val="nil"/>
              <w:left w:val="single" w:sz="4" w:space="0" w:color="auto"/>
              <w:bottom w:val="single" w:sz="4" w:space="0" w:color="auto"/>
              <w:right w:val="single" w:sz="4" w:space="0" w:color="auto"/>
            </w:tcBorders>
            <w:vAlign w:val="center"/>
            <w:hideMark/>
          </w:tcPr>
          <w:p w14:paraId="09C6348D"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清扫工艺</w:t>
            </w:r>
          </w:p>
        </w:tc>
        <w:tc>
          <w:tcPr>
            <w:tcW w:w="1999" w:type="dxa"/>
            <w:tcBorders>
              <w:top w:val="nil"/>
              <w:left w:val="nil"/>
              <w:bottom w:val="single" w:sz="4" w:space="0" w:color="auto"/>
              <w:right w:val="single" w:sz="4" w:space="0" w:color="auto"/>
            </w:tcBorders>
            <w:vAlign w:val="center"/>
            <w:hideMark/>
          </w:tcPr>
          <w:p w14:paraId="13DACC55"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主干道、支路、人行道</w:t>
            </w:r>
          </w:p>
        </w:tc>
        <w:tc>
          <w:tcPr>
            <w:tcW w:w="3113" w:type="dxa"/>
            <w:tcBorders>
              <w:top w:val="nil"/>
              <w:left w:val="nil"/>
              <w:bottom w:val="single" w:sz="4" w:space="0" w:color="auto"/>
              <w:right w:val="single" w:sz="4" w:space="0" w:color="auto"/>
            </w:tcBorders>
            <w:vAlign w:val="center"/>
            <w:hideMark/>
          </w:tcPr>
          <w:p w14:paraId="4BDD9AD1"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垃圾识别精度＞避障响应速度＞节能控制</w:t>
            </w:r>
          </w:p>
        </w:tc>
      </w:tr>
      <w:tr w:rsidR="005B160C" w:rsidRPr="005B160C" w14:paraId="627C2A31" w14:textId="77777777" w:rsidTr="005B160C">
        <w:trPr>
          <w:trHeight w:val="630"/>
          <w:jc w:val="center"/>
        </w:trPr>
        <w:tc>
          <w:tcPr>
            <w:tcW w:w="2543" w:type="dxa"/>
            <w:tcBorders>
              <w:top w:val="nil"/>
              <w:left w:val="single" w:sz="4" w:space="0" w:color="auto"/>
              <w:bottom w:val="single" w:sz="4" w:space="0" w:color="auto"/>
              <w:right w:val="single" w:sz="4" w:space="0" w:color="auto"/>
            </w:tcBorders>
            <w:vAlign w:val="center"/>
            <w:hideMark/>
          </w:tcPr>
          <w:p w14:paraId="1961C439"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清洗工艺</w:t>
            </w:r>
          </w:p>
        </w:tc>
        <w:tc>
          <w:tcPr>
            <w:tcW w:w="1999" w:type="dxa"/>
            <w:tcBorders>
              <w:top w:val="nil"/>
              <w:left w:val="nil"/>
              <w:bottom w:val="single" w:sz="4" w:space="0" w:color="auto"/>
              <w:right w:val="single" w:sz="4" w:space="0" w:color="auto"/>
            </w:tcBorders>
            <w:vAlign w:val="center"/>
            <w:hideMark/>
          </w:tcPr>
          <w:p w14:paraId="56B18883"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主干道、商圈油污路段</w:t>
            </w:r>
          </w:p>
        </w:tc>
        <w:tc>
          <w:tcPr>
            <w:tcW w:w="3113" w:type="dxa"/>
            <w:tcBorders>
              <w:top w:val="nil"/>
              <w:left w:val="nil"/>
              <w:bottom w:val="single" w:sz="4" w:space="0" w:color="auto"/>
              <w:right w:val="single" w:sz="4" w:space="0" w:color="auto"/>
            </w:tcBorders>
            <w:vAlign w:val="center"/>
            <w:hideMark/>
          </w:tcPr>
          <w:p w14:paraId="73CEE034"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水压调节精度＞喷淋定向控制＞节水效率</w:t>
            </w:r>
          </w:p>
        </w:tc>
      </w:tr>
      <w:tr w:rsidR="005B160C" w:rsidRPr="005B160C" w14:paraId="5FCC5D11" w14:textId="77777777" w:rsidTr="005B160C">
        <w:trPr>
          <w:trHeight w:val="630"/>
          <w:jc w:val="center"/>
        </w:trPr>
        <w:tc>
          <w:tcPr>
            <w:tcW w:w="2543" w:type="dxa"/>
            <w:tcBorders>
              <w:top w:val="nil"/>
              <w:left w:val="single" w:sz="4" w:space="0" w:color="auto"/>
              <w:bottom w:val="single" w:sz="4" w:space="0" w:color="auto"/>
              <w:right w:val="single" w:sz="4" w:space="0" w:color="auto"/>
            </w:tcBorders>
            <w:vAlign w:val="center"/>
            <w:hideMark/>
          </w:tcPr>
          <w:p w14:paraId="506B8B04"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垃圾收集工艺</w:t>
            </w:r>
          </w:p>
        </w:tc>
        <w:tc>
          <w:tcPr>
            <w:tcW w:w="1999" w:type="dxa"/>
            <w:tcBorders>
              <w:top w:val="nil"/>
              <w:left w:val="nil"/>
              <w:bottom w:val="single" w:sz="4" w:space="0" w:color="auto"/>
              <w:right w:val="single" w:sz="4" w:space="0" w:color="auto"/>
            </w:tcBorders>
            <w:vAlign w:val="center"/>
            <w:hideMark/>
          </w:tcPr>
          <w:p w14:paraId="48C103E6"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居住区、园区、垃圾投放点</w:t>
            </w:r>
          </w:p>
        </w:tc>
        <w:tc>
          <w:tcPr>
            <w:tcW w:w="3113" w:type="dxa"/>
            <w:tcBorders>
              <w:top w:val="nil"/>
              <w:left w:val="nil"/>
              <w:bottom w:val="single" w:sz="4" w:space="0" w:color="auto"/>
              <w:right w:val="single" w:sz="4" w:space="0" w:color="auto"/>
            </w:tcBorders>
            <w:vAlign w:val="center"/>
            <w:hideMark/>
          </w:tcPr>
          <w:p w14:paraId="2FBF7A87"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机械臂抓取精度＞停靠定位精度＞负载监测</w:t>
            </w:r>
          </w:p>
        </w:tc>
      </w:tr>
      <w:tr w:rsidR="005B160C" w:rsidRPr="005B160C" w14:paraId="2C8B05DE" w14:textId="77777777" w:rsidTr="005B160C">
        <w:trPr>
          <w:trHeight w:val="630"/>
          <w:jc w:val="center"/>
        </w:trPr>
        <w:tc>
          <w:tcPr>
            <w:tcW w:w="2543" w:type="dxa"/>
            <w:tcBorders>
              <w:top w:val="nil"/>
              <w:left w:val="single" w:sz="4" w:space="0" w:color="auto"/>
              <w:bottom w:val="single" w:sz="4" w:space="0" w:color="auto"/>
              <w:right w:val="single" w:sz="4" w:space="0" w:color="auto"/>
            </w:tcBorders>
            <w:vAlign w:val="center"/>
            <w:hideMark/>
          </w:tcPr>
          <w:p w14:paraId="3E1B2EB7"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绿化养护工艺</w:t>
            </w:r>
          </w:p>
        </w:tc>
        <w:tc>
          <w:tcPr>
            <w:tcW w:w="1999" w:type="dxa"/>
            <w:tcBorders>
              <w:top w:val="nil"/>
              <w:left w:val="nil"/>
              <w:bottom w:val="single" w:sz="4" w:space="0" w:color="auto"/>
              <w:right w:val="single" w:sz="4" w:space="0" w:color="auto"/>
            </w:tcBorders>
            <w:vAlign w:val="center"/>
            <w:hideMark/>
          </w:tcPr>
          <w:p w14:paraId="33DBFEA5"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景区、居住区绿化廊道</w:t>
            </w:r>
          </w:p>
        </w:tc>
        <w:tc>
          <w:tcPr>
            <w:tcW w:w="3113" w:type="dxa"/>
            <w:tcBorders>
              <w:top w:val="nil"/>
              <w:left w:val="nil"/>
              <w:bottom w:val="single" w:sz="4" w:space="0" w:color="auto"/>
              <w:right w:val="single" w:sz="4" w:space="0" w:color="auto"/>
            </w:tcBorders>
            <w:vAlign w:val="center"/>
            <w:hideMark/>
          </w:tcPr>
          <w:p w14:paraId="19C4C374" w14:textId="77777777" w:rsidR="005B160C" w:rsidRPr="005B160C" w:rsidRDefault="005B160C" w:rsidP="005B160C">
            <w:pPr>
              <w:widowControl/>
              <w:spacing w:line="240" w:lineRule="auto"/>
              <w:ind w:firstLineChars="0" w:firstLine="0"/>
              <w:rPr>
                <w:rFonts w:ascii="宋体" w:hAnsi="宋体" w:cs="宋体" w:hint="eastAsia"/>
                <w:color w:val="000000"/>
                <w:kern w:val="0"/>
                <w:sz w:val="21"/>
                <w:szCs w:val="21"/>
              </w:rPr>
            </w:pPr>
            <w:r w:rsidRPr="005B160C">
              <w:rPr>
                <w:rFonts w:ascii="宋体" w:hAnsi="宋体" w:cs="宋体" w:hint="eastAsia"/>
                <w:color w:val="000000"/>
                <w:kern w:val="0"/>
                <w:sz w:val="21"/>
                <w:szCs w:val="21"/>
              </w:rPr>
              <w:t>绿植边界识别＞作业模式切换＞资源节约</w:t>
            </w:r>
          </w:p>
        </w:tc>
      </w:tr>
    </w:tbl>
    <w:p w14:paraId="7F675C59" w14:textId="77777777" w:rsidR="00671C50" w:rsidRPr="005B160C" w:rsidRDefault="00671C50" w:rsidP="00671C50">
      <w:pPr>
        <w:ind w:firstLine="480"/>
        <w:rPr>
          <w:rFonts w:hint="eastAsia"/>
        </w:rPr>
      </w:pPr>
    </w:p>
    <w:p w14:paraId="59054272" w14:textId="0D88221C" w:rsidR="00671C50" w:rsidRDefault="00671C50" w:rsidP="00BC7F6C">
      <w:pPr>
        <w:pStyle w:val="2"/>
        <w:rPr>
          <w:rFonts w:hint="eastAsia"/>
        </w:rPr>
      </w:pPr>
      <w:bookmarkStart w:id="60" w:name="_Toc214624045"/>
      <w:r>
        <w:rPr>
          <w:rFonts w:hint="eastAsia"/>
        </w:rPr>
        <w:lastRenderedPageBreak/>
        <w:t xml:space="preserve">5.2 </w:t>
      </w:r>
      <w:r>
        <w:rPr>
          <w:rFonts w:hint="eastAsia"/>
        </w:rPr>
        <w:t>工艺组合的原则与方法</w:t>
      </w:r>
      <w:bookmarkEnd w:id="60"/>
    </w:p>
    <w:p w14:paraId="5061E2DC" w14:textId="72B42690" w:rsidR="004226D5" w:rsidRPr="007A239F" w:rsidRDefault="004226D5" w:rsidP="007A239F">
      <w:pPr>
        <w:pStyle w:val="3"/>
        <w:spacing w:before="312"/>
        <w:ind w:left="-600" w:firstLine="560"/>
        <w:rPr>
          <w:rFonts w:hint="eastAsia"/>
        </w:rPr>
      </w:pPr>
      <w:bookmarkStart w:id="61" w:name="_Toc214624046"/>
      <w:r w:rsidRPr="007A239F">
        <w:rPr>
          <w:rFonts w:hint="eastAsia"/>
        </w:rPr>
        <w:t xml:space="preserve">5.2.1 </w:t>
      </w:r>
      <w:r w:rsidRPr="007A239F">
        <w:t>工艺组合核心原则</w:t>
      </w:r>
      <w:bookmarkEnd w:id="61"/>
    </w:p>
    <w:p w14:paraId="79709730" w14:textId="36F2BD18" w:rsidR="004226D5" w:rsidRDefault="004226D5" w:rsidP="007A239F">
      <w:pPr>
        <w:ind w:firstLineChars="0" w:firstLine="0"/>
        <w:rPr>
          <w:rFonts w:hint="eastAsia"/>
        </w:rPr>
      </w:pPr>
      <w:r>
        <w:rPr>
          <w:rFonts w:hint="eastAsia"/>
          <w:b/>
          <w:bCs/>
        </w:rPr>
        <w:t xml:space="preserve">1. </w:t>
      </w:r>
      <w:r w:rsidRPr="004226D5">
        <w:rPr>
          <w:b/>
          <w:bCs/>
        </w:rPr>
        <w:t>高效适配原则</w:t>
      </w:r>
    </w:p>
    <w:p w14:paraId="45C5F24E" w14:textId="420FF681" w:rsidR="004226D5" w:rsidRPr="004226D5" w:rsidRDefault="004226D5" w:rsidP="004226D5">
      <w:pPr>
        <w:ind w:firstLine="480"/>
        <w:rPr>
          <w:rFonts w:hint="eastAsia"/>
        </w:rPr>
      </w:pPr>
      <w:r w:rsidRPr="004226D5">
        <w:t>该原则核心是让工艺组合与区域场景、作业需求精准匹配，最大化提升清洁效率与质量。一方面针对不同区域的核心痛点选择对应工艺，如经开区核心区主干道面临车辆遗撒垃圾和扬尘问题，搭配大型洗扫车的高压清洗</w:t>
      </w:r>
      <w:r w:rsidRPr="004226D5">
        <w:t xml:space="preserve"> + </w:t>
      </w:r>
      <w:r w:rsidRPr="004226D5">
        <w:t>深度清扫组合，快速解决核心污染；台湖景区以游客零散垃圾和落叶为主，就用小型清扫机器人的精准清扫工艺，避免大型设备作业效率低的问题。另一方面依据车辆作业能力分配任务，</w:t>
      </w:r>
      <w:r w:rsidRPr="004226D5">
        <w:t xml:space="preserve">12 - 18 </w:t>
      </w:r>
      <w:r w:rsidRPr="004226D5">
        <w:t>吨大型洗扫车适合夜间主干道大范围作业，＜</w:t>
      </w:r>
      <w:r w:rsidRPr="004226D5">
        <w:t xml:space="preserve">1 </w:t>
      </w:r>
      <w:r w:rsidRPr="004226D5">
        <w:t>吨清扫机器人则适配商圈、景区等人流密集的小范围区域，避免大材小用或小设备超负荷作业。</w:t>
      </w:r>
    </w:p>
    <w:p w14:paraId="55ED7F6A" w14:textId="7E0A55DA" w:rsidR="004226D5" w:rsidRPr="004226D5" w:rsidRDefault="004226D5" w:rsidP="004226D5">
      <w:pPr>
        <w:ind w:firstLineChars="0" w:firstLine="0"/>
        <w:rPr>
          <w:rFonts w:hint="eastAsia"/>
        </w:rPr>
      </w:pPr>
      <w:r>
        <w:rPr>
          <w:rFonts w:hint="eastAsia"/>
          <w:b/>
          <w:bCs/>
        </w:rPr>
        <w:t xml:space="preserve">2. </w:t>
      </w:r>
      <w:r w:rsidRPr="004226D5">
        <w:rPr>
          <w:b/>
          <w:bCs/>
        </w:rPr>
        <w:t>节能低碳原则</w:t>
      </w:r>
    </w:p>
    <w:p w14:paraId="133DE0A0" w14:textId="77777777" w:rsidR="004226D5" w:rsidRPr="004226D5" w:rsidRDefault="004226D5" w:rsidP="004226D5">
      <w:pPr>
        <w:ind w:firstLine="480"/>
        <w:rPr>
          <w:rFonts w:hint="eastAsia"/>
        </w:rPr>
      </w:pPr>
      <w:r w:rsidRPr="004226D5">
        <w:t>此原则聚焦降低能耗与资源浪费，兼顾设备损耗控制。一是节水节电设计，高压清洗工艺针对不同场景调节水压，如商圈采用低压喷淋，主干道用高压对冲，既保证效果又减少水资源消耗；同时利用自动驾驶设备的自动休眠、自主返航充电功能，避免设备空耗电能。二是减少无效作业损耗，通过智慧平台规划路线，让清扫、垃圾收集车辆按</w:t>
      </w:r>
      <w:r w:rsidRPr="004226D5">
        <w:t xml:space="preserve"> “</w:t>
      </w:r>
      <w:r w:rsidRPr="004226D5">
        <w:t>先扫后收</w:t>
      </w:r>
      <w:r w:rsidRPr="004226D5">
        <w:t xml:space="preserve">” </w:t>
      </w:r>
      <w:r w:rsidRPr="004226D5">
        <w:t>顺序作业，避免重复往返，减少车辆空驶里程，像马驹桥产业园区就通过该方式降低中型环卫车的油耗与机械磨损。三是优先选用新能源车型，如全电动清扫机器人、电动垃圾收集车，契合区域环保需求，降低碳排放。</w:t>
      </w:r>
    </w:p>
    <w:p w14:paraId="47DF08CE" w14:textId="56CAB754" w:rsidR="004226D5" w:rsidRPr="004226D5" w:rsidRDefault="004226D5" w:rsidP="004226D5">
      <w:pPr>
        <w:ind w:firstLineChars="0" w:firstLine="0"/>
        <w:rPr>
          <w:rFonts w:hint="eastAsia"/>
        </w:rPr>
      </w:pPr>
      <w:r>
        <w:rPr>
          <w:rFonts w:hint="eastAsia"/>
          <w:b/>
          <w:bCs/>
        </w:rPr>
        <w:t xml:space="preserve">3. </w:t>
      </w:r>
      <w:r w:rsidRPr="004226D5">
        <w:rPr>
          <w:b/>
          <w:bCs/>
        </w:rPr>
        <w:t>协同联动原则</w:t>
      </w:r>
    </w:p>
    <w:p w14:paraId="5261A6E5" w14:textId="77777777" w:rsidR="004226D5" w:rsidRPr="004226D5" w:rsidRDefault="004226D5" w:rsidP="004226D5">
      <w:pPr>
        <w:ind w:firstLine="480"/>
        <w:rPr>
          <w:rFonts w:hint="eastAsia"/>
        </w:rPr>
      </w:pPr>
      <w:r w:rsidRPr="004226D5">
        <w:t>该原则强调不同工艺、车辆及相关环节的紧密配合，消除作业盲区与流程断点。从设备协同来看，大型车辆与小型机器人分工协作，如主干道由大型洗扫车负责主线作业，小型机器人跟进清理路沿、绿化带边缘等盲区；从流程协同来讲，清洗、清扫、收集工艺按逻辑顺序衔接，如高压清洗先冲散垃圾，清扫工艺同步</w:t>
      </w:r>
      <w:r w:rsidRPr="004226D5">
        <w:lastRenderedPageBreak/>
        <w:t>吸扫，垃圾收集车后续收尾，形成作业闭环。此外，还需与区域管理协同，比如台湖景区工艺组合要配合游客流量调整时段，经开区核心区则通过车路协同获取交通信号，避免作业中断。</w:t>
      </w:r>
    </w:p>
    <w:p w14:paraId="074C73CA" w14:textId="2C98FBDE" w:rsidR="004226D5" w:rsidRPr="004226D5" w:rsidRDefault="004226D5" w:rsidP="004226D5">
      <w:pPr>
        <w:ind w:firstLineChars="0" w:firstLine="0"/>
        <w:rPr>
          <w:rFonts w:hint="eastAsia"/>
        </w:rPr>
      </w:pPr>
      <w:r>
        <w:rPr>
          <w:rFonts w:hint="eastAsia"/>
          <w:b/>
          <w:bCs/>
        </w:rPr>
        <w:t xml:space="preserve">4. </w:t>
      </w:r>
      <w:r w:rsidRPr="004226D5">
        <w:rPr>
          <w:b/>
          <w:bCs/>
        </w:rPr>
        <w:t>安全合规原则</w:t>
      </w:r>
    </w:p>
    <w:p w14:paraId="1B02C2A2" w14:textId="77777777" w:rsidR="004226D5" w:rsidRPr="004226D5" w:rsidRDefault="004226D5" w:rsidP="004226D5">
      <w:pPr>
        <w:ind w:firstLine="480"/>
        <w:rPr>
          <w:rFonts w:hint="eastAsia"/>
        </w:rPr>
      </w:pPr>
      <w:r w:rsidRPr="004226D5">
        <w:t>核心是保障作业过程中行人、设备及公共设施的安全，同时符合区域管理规范。作业时段需避开人流车流高峰，如居住区周边工艺组合集中在</w:t>
      </w:r>
      <w:r w:rsidRPr="004226D5">
        <w:t xml:space="preserve"> 10:00 - 11:30 </w:t>
      </w:r>
      <w:r w:rsidRPr="004226D5">
        <w:t>等非午休、非出行高峰时段；作业方式上，人流密集区的清洗工艺采用定向喷淋，避免溅湿行人，清扫机器人开启灵敏避障模式，防止碰撞非机动车或行人。另外，垃圾收集需符合分类规定，收集车自动识别垃圾桶类型，杜绝混装混运，契合北京垃圾分类管理要求。</w:t>
      </w:r>
    </w:p>
    <w:p w14:paraId="53F187CF" w14:textId="4A3F9682" w:rsidR="004226D5" w:rsidRPr="004226D5" w:rsidRDefault="004226D5" w:rsidP="004226D5">
      <w:pPr>
        <w:ind w:firstLineChars="0" w:firstLine="0"/>
        <w:rPr>
          <w:rFonts w:hint="eastAsia"/>
        </w:rPr>
      </w:pPr>
      <w:r>
        <w:rPr>
          <w:rFonts w:hint="eastAsia"/>
          <w:b/>
          <w:bCs/>
        </w:rPr>
        <w:t xml:space="preserve">5. </w:t>
      </w:r>
      <w:r w:rsidRPr="004226D5">
        <w:rPr>
          <w:b/>
          <w:bCs/>
        </w:rPr>
        <w:t>灵活适配原则</w:t>
      </w:r>
    </w:p>
    <w:p w14:paraId="73F3EA8F" w14:textId="77777777" w:rsidR="004226D5" w:rsidRPr="004226D5" w:rsidRDefault="004226D5" w:rsidP="004226D5">
      <w:pPr>
        <w:ind w:firstLine="480"/>
        <w:rPr>
          <w:rFonts w:hint="eastAsia"/>
        </w:rPr>
      </w:pPr>
      <w:r w:rsidRPr="004226D5">
        <w:t>要求工艺组合可根据季节、特殊节点动态调整，适配区域需求变化。例如落叶季台湖地区增加绿化养护与清扫的组合频次；雨雪天后，经开区核心区、马驹桥物流通道优先启用大型车清洗</w:t>
      </w:r>
      <w:r w:rsidRPr="004226D5">
        <w:t xml:space="preserve"> + </w:t>
      </w:r>
      <w:r w:rsidRPr="004226D5">
        <w:t>清扫组合，清理积水与泥沙；节假日台湖景区游客激增时，加密小型机器人的清扫轮次，确保应对突发环卫需求。</w:t>
      </w:r>
    </w:p>
    <w:p w14:paraId="6F7A7266" w14:textId="754FBD9C" w:rsidR="004226D5" w:rsidRPr="007A239F" w:rsidRDefault="004226D5" w:rsidP="007A239F">
      <w:pPr>
        <w:pStyle w:val="3"/>
        <w:spacing w:before="312"/>
        <w:ind w:left="-600" w:firstLine="560"/>
        <w:rPr>
          <w:rFonts w:hint="eastAsia"/>
        </w:rPr>
      </w:pPr>
      <w:bookmarkStart w:id="62" w:name="_Toc214624047"/>
      <w:r w:rsidRPr="007A239F">
        <w:rPr>
          <w:rFonts w:hint="eastAsia"/>
        </w:rPr>
        <w:t xml:space="preserve">5.2.2 </w:t>
      </w:r>
      <w:r w:rsidRPr="007A239F">
        <w:t>针对性工艺组合方法</w:t>
      </w:r>
      <w:bookmarkEnd w:id="62"/>
    </w:p>
    <w:p w14:paraId="47839609" w14:textId="157396FD" w:rsidR="004226D5" w:rsidRPr="004226D5" w:rsidRDefault="004226D5" w:rsidP="004226D5">
      <w:pPr>
        <w:ind w:firstLineChars="0" w:firstLine="0"/>
        <w:rPr>
          <w:rFonts w:hint="eastAsia"/>
        </w:rPr>
      </w:pPr>
      <w:r>
        <w:rPr>
          <w:rFonts w:hint="eastAsia"/>
          <w:b/>
          <w:bCs/>
        </w:rPr>
        <w:t xml:space="preserve">1. </w:t>
      </w:r>
      <w:r w:rsidRPr="004226D5">
        <w:rPr>
          <w:b/>
          <w:bCs/>
        </w:rPr>
        <w:t>主次搭配组合法</w:t>
      </w:r>
    </w:p>
    <w:p w14:paraId="1E1FAF2A" w14:textId="77777777" w:rsidR="004226D5" w:rsidRPr="004226D5" w:rsidRDefault="004226D5" w:rsidP="004226D5">
      <w:pPr>
        <w:ind w:firstLine="480"/>
        <w:rPr>
          <w:rFonts w:hint="eastAsia"/>
        </w:rPr>
      </w:pPr>
      <w:r w:rsidRPr="004226D5">
        <w:t>该方法以一种核心工艺为主，搭配辅助工艺弥补短板，适配主干道、物流通道等核心场景。例如经开区核心区荣华大街等主干道，以</w:t>
      </w:r>
      <w:r w:rsidRPr="004226D5">
        <w:t xml:space="preserve"> “</w:t>
      </w:r>
      <w:r w:rsidRPr="004226D5">
        <w:t>大型车高压清洗</w:t>
      </w:r>
      <w:r w:rsidRPr="004226D5">
        <w:t xml:space="preserve">” </w:t>
      </w:r>
      <w:r w:rsidRPr="004226D5">
        <w:t>为主工艺，强力去除路面顽固污渍和扬尘，搭配</w:t>
      </w:r>
      <w:r w:rsidRPr="004226D5">
        <w:t xml:space="preserve"> “</w:t>
      </w:r>
      <w:r w:rsidRPr="004226D5">
        <w:t>深度清扫</w:t>
      </w:r>
      <w:r w:rsidRPr="004226D5">
        <w:t xml:space="preserve">” </w:t>
      </w:r>
      <w:r w:rsidRPr="004226D5">
        <w:t>为辅工艺，吸扫被冲刷到路边的垃圾，解决单一清洗无法彻底清除垃圾的问题；马驹桥东驰路物流通道，以</w:t>
      </w:r>
      <w:r w:rsidRPr="004226D5">
        <w:t xml:space="preserve"> “</w:t>
      </w:r>
      <w:r w:rsidRPr="004226D5">
        <w:t>重载清扫</w:t>
      </w:r>
      <w:r w:rsidRPr="004226D5">
        <w:t xml:space="preserve">” </w:t>
      </w:r>
      <w:r w:rsidRPr="004226D5">
        <w:t>为主，清理泥沙、包装等大颗粒垃圾，搭配</w:t>
      </w:r>
      <w:r w:rsidRPr="004226D5">
        <w:t xml:space="preserve"> “</w:t>
      </w:r>
      <w:r w:rsidRPr="004226D5">
        <w:t>高压清洗</w:t>
      </w:r>
      <w:r w:rsidRPr="004226D5">
        <w:t xml:space="preserve">” </w:t>
      </w:r>
      <w:r w:rsidRPr="004226D5">
        <w:t>为辅，冲刷路面缝隙的积尘，提升路面洁净度。</w:t>
      </w:r>
    </w:p>
    <w:p w14:paraId="408F9435" w14:textId="68BE145D" w:rsidR="004226D5" w:rsidRPr="004226D5" w:rsidRDefault="004226D5" w:rsidP="004226D5">
      <w:pPr>
        <w:ind w:firstLineChars="0" w:firstLine="0"/>
        <w:rPr>
          <w:rFonts w:hint="eastAsia"/>
        </w:rPr>
      </w:pPr>
      <w:r>
        <w:rPr>
          <w:rFonts w:hint="eastAsia"/>
          <w:b/>
          <w:bCs/>
        </w:rPr>
        <w:t xml:space="preserve">2. </w:t>
      </w:r>
      <w:r w:rsidRPr="004226D5">
        <w:rPr>
          <w:b/>
          <w:bCs/>
        </w:rPr>
        <w:t>人机</w:t>
      </w:r>
      <w:r w:rsidRPr="004226D5">
        <w:rPr>
          <w:b/>
          <w:bCs/>
        </w:rPr>
        <w:t>/</w:t>
      </w:r>
      <w:r w:rsidRPr="004226D5">
        <w:rPr>
          <w:b/>
          <w:bCs/>
        </w:rPr>
        <w:t>机机接力组合法</w:t>
      </w:r>
    </w:p>
    <w:p w14:paraId="5F3586B3" w14:textId="77777777" w:rsidR="004226D5" w:rsidRPr="004226D5" w:rsidRDefault="004226D5" w:rsidP="004226D5">
      <w:pPr>
        <w:ind w:firstLine="480"/>
        <w:rPr>
          <w:rFonts w:hint="eastAsia"/>
        </w:rPr>
      </w:pPr>
      <w:r w:rsidRPr="004226D5">
        <w:t>借助不同类型设备的优势接力作业，或搭配人工解决盲区问题，适配商圈、</w:t>
      </w:r>
      <w:r w:rsidRPr="004226D5">
        <w:lastRenderedPageBreak/>
        <w:t>景区、居住区等复杂场景。如台湖东石公园，先用小型清扫机器人清扫路面游客垃圾，再由绿化养护车接力清理绿化带落叶，形成</w:t>
      </w:r>
      <w:r w:rsidRPr="004226D5">
        <w:t xml:space="preserve"> “</w:t>
      </w:r>
      <w:r w:rsidRPr="004226D5">
        <w:t>路面</w:t>
      </w:r>
      <w:r w:rsidRPr="004226D5">
        <w:t xml:space="preserve"> - </w:t>
      </w:r>
      <w:r w:rsidRPr="004226D5">
        <w:t>绿化</w:t>
      </w:r>
      <w:r w:rsidRPr="004226D5">
        <w:t xml:space="preserve">” </w:t>
      </w:r>
      <w:r w:rsidRPr="004226D5">
        <w:t>接力；经开区大族广场周边，小型清扫机器人清理路面零散垃圾后，人工巡查捡拾机器人无法触及的墙角、台阶缝隙垃圾，实现</w:t>
      </w:r>
      <w:r w:rsidRPr="004226D5">
        <w:t xml:space="preserve"> “</w:t>
      </w:r>
      <w:r w:rsidRPr="004226D5">
        <w:t>机扫</w:t>
      </w:r>
      <w:r w:rsidRPr="004226D5">
        <w:t xml:space="preserve"> + </w:t>
      </w:r>
      <w:r w:rsidRPr="004226D5">
        <w:t>人补</w:t>
      </w:r>
      <w:r w:rsidRPr="004226D5">
        <w:t xml:space="preserve">” </w:t>
      </w:r>
      <w:r w:rsidRPr="004226D5">
        <w:t>的接力闭环；也可采用机器人与大型车接力，如让机器人将人行道垃圾吹至机动车道，大型清扫车按预定时间清理。</w:t>
      </w:r>
    </w:p>
    <w:p w14:paraId="237D6BE1" w14:textId="358F6621" w:rsidR="004226D5" w:rsidRPr="004226D5" w:rsidRDefault="004226D5" w:rsidP="004226D5">
      <w:pPr>
        <w:ind w:firstLineChars="0" w:firstLine="0"/>
        <w:rPr>
          <w:rFonts w:hint="eastAsia"/>
        </w:rPr>
      </w:pPr>
      <w:r>
        <w:rPr>
          <w:rFonts w:hint="eastAsia"/>
          <w:b/>
          <w:bCs/>
        </w:rPr>
        <w:t xml:space="preserve">3. </w:t>
      </w:r>
      <w:r w:rsidRPr="004226D5">
        <w:rPr>
          <w:b/>
          <w:bCs/>
        </w:rPr>
        <w:t>时段错峰组合法</w:t>
      </w:r>
    </w:p>
    <w:p w14:paraId="1DA04AF7" w14:textId="77777777" w:rsidR="004226D5" w:rsidRPr="004226D5" w:rsidRDefault="004226D5" w:rsidP="004226D5">
      <w:pPr>
        <w:ind w:firstLine="480"/>
        <w:rPr>
          <w:rFonts w:hint="eastAsia"/>
        </w:rPr>
      </w:pPr>
      <w:r w:rsidRPr="004226D5">
        <w:t>依据区域人流、车流时段规律，搭配不同工艺与车型，平衡作业效率与公共影响，适配商圈、居住区、总部基地周边等场景。例如经开区核心区主干道选择</w:t>
      </w:r>
      <w:r w:rsidRPr="004226D5">
        <w:t xml:space="preserve"> 22:00 - </w:t>
      </w:r>
      <w:r w:rsidRPr="004226D5">
        <w:t>次日</w:t>
      </w:r>
      <w:r w:rsidRPr="004226D5">
        <w:t xml:space="preserve"> 6:00 </w:t>
      </w:r>
      <w:r w:rsidRPr="004226D5">
        <w:t>用大型洗扫车作业，避开日间车流；商圈则在</w:t>
      </w:r>
      <w:r w:rsidRPr="004226D5">
        <w:t xml:space="preserve"> 10:00 - 12:00</w:t>
      </w:r>
      <w:r w:rsidRPr="004226D5">
        <w:t>、</w:t>
      </w:r>
      <w:r w:rsidRPr="004226D5">
        <w:t xml:space="preserve">16:00 - 18:00 </w:t>
      </w:r>
      <w:r w:rsidRPr="004226D5">
        <w:t>人流较少的间隙，用小型机器人开展清扫</w:t>
      </w:r>
      <w:r w:rsidRPr="004226D5">
        <w:t xml:space="preserve"> + </w:t>
      </w:r>
      <w:r w:rsidRPr="004226D5">
        <w:t>低压清洗，既不影响行人，又能及时清理垃圾；马驹桥居住区避开</w:t>
      </w:r>
      <w:r w:rsidRPr="004226D5">
        <w:t xml:space="preserve"> 12:00 - 14:00 </w:t>
      </w:r>
      <w:r w:rsidRPr="004226D5">
        <w:t>午休时段，安排小型车静音清扫，减少噪音干扰。</w:t>
      </w:r>
    </w:p>
    <w:p w14:paraId="2968B05C" w14:textId="1F4DBD80" w:rsidR="004226D5" w:rsidRPr="004226D5" w:rsidRDefault="004226D5" w:rsidP="004226D5">
      <w:pPr>
        <w:ind w:firstLineChars="0" w:firstLine="0"/>
        <w:rPr>
          <w:rFonts w:hint="eastAsia"/>
        </w:rPr>
      </w:pPr>
      <w:r>
        <w:rPr>
          <w:rFonts w:hint="eastAsia"/>
          <w:b/>
          <w:bCs/>
        </w:rPr>
        <w:t xml:space="preserve">4. </w:t>
      </w:r>
      <w:r w:rsidRPr="004226D5">
        <w:rPr>
          <w:b/>
          <w:bCs/>
        </w:rPr>
        <w:t>场景套餐组合法</w:t>
      </w:r>
    </w:p>
    <w:p w14:paraId="719CB0F7" w14:textId="43CEF25B" w:rsidR="00671C50" w:rsidRPr="004226D5" w:rsidRDefault="004226D5" w:rsidP="004226D5">
      <w:pPr>
        <w:ind w:firstLine="480"/>
        <w:rPr>
          <w:rFonts w:hint="eastAsia"/>
        </w:rPr>
      </w:pPr>
      <w:r w:rsidRPr="004226D5">
        <w:t>针对复合场景需求，整合多种工艺形成固定套餐，适配产业园区、大型居住区等多功能区域。如经开区核心区产业园区，整合</w:t>
      </w:r>
      <w:r w:rsidRPr="004226D5">
        <w:t xml:space="preserve"> “</w:t>
      </w:r>
      <w:r w:rsidRPr="004226D5">
        <w:t>中型车循环清扫（清理落叶）</w:t>
      </w:r>
      <w:r>
        <w:rPr>
          <w:rFonts w:hint="eastAsia"/>
        </w:rPr>
        <w:t>+</w:t>
      </w:r>
      <w:r w:rsidRPr="004226D5">
        <w:t>垃圾收集（收纳办公垃圾）</w:t>
      </w:r>
      <w:r w:rsidRPr="004226D5">
        <w:t xml:space="preserve">+ </w:t>
      </w:r>
      <w:r w:rsidRPr="004226D5">
        <w:t>绿化灌溉（养护廊道绿植）</w:t>
      </w:r>
      <w:r w:rsidRPr="004226D5">
        <w:t xml:space="preserve">” </w:t>
      </w:r>
      <w:r w:rsidRPr="004226D5">
        <w:t>的套餐组合，一站式解决园区多元环卫需求；台湖居住区则搭配</w:t>
      </w:r>
      <w:r w:rsidRPr="004226D5">
        <w:t xml:space="preserve"> “</w:t>
      </w:r>
      <w:r w:rsidRPr="004226D5">
        <w:t>静音清扫</w:t>
      </w:r>
      <w:r w:rsidRPr="004226D5">
        <w:t xml:space="preserve"> + </w:t>
      </w:r>
      <w:r w:rsidRPr="004226D5">
        <w:t>智能垃圾收集</w:t>
      </w:r>
      <w:r w:rsidRPr="004226D5">
        <w:t xml:space="preserve"> + </w:t>
      </w:r>
      <w:r w:rsidRPr="004226D5">
        <w:t>低压清洗</w:t>
      </w:r>
      <w:r w:rsidRPr="004226D5">
        <w:t xml:space="preserve">” </w:t>
      </w:r>
      <w:r w:rsidRPr="004226D5">
        <w:t>套餐，既清理路面垃圾，又完成垃圾分类收集，同时通过低压清洗去除地面污渍，且全程控制噪音与水渍，适配居民生活环境。</w:t>
      </w:r>
    </w:p>
    <w:p w14:paraId="18CCE021" w14:textId="789F74C5" w:rsidR="00671C50" w:rsidRDefault="00671C50" w:rsidP="00BC7F6C">
      <w:pPr>
        <w:pStyle w:val="2"/>
        <w:rPr>
          <w:rFonts w:hint="eastAsia"/>
        </w:rPr>
      </w:pPr>
      <w:bookmarkStart w:id="63" w:name="_Toc214624048"/>
      <w:r>
        <w:rPr>
          <w:rFonts w:hint="eastAsia"/>
        </w:rPr>
        <w:t xml:space="preserve">5.3 </w:t>
      </w:r>
      <w:r w:rsidR="00C439DE">
        <w:rPr>
          <w:rFonts w:hint="eastAsia"/>
        </w:rPr>
        <w:t>北京经开区和台马地区自动驾驶环卫工艺组合应用</w:t>
      </w:r>
      <w:bookmarkEnd w:id="63"/>
    </w:p>
    <w:p w14:paraId="2367BF41" w14:textId="2D07D679" w:rsidR="00671C50" w:rsidRDefault="00C06045" w:rsidP="00671C50">
      <w:pPr>
        <w:ind w:firstLine="480"/>
        <w:rPr>
          <w:rFonts w:hint="eastAsia"/>
        </w:rPr>
      </w:pPr>
      <w:r>
        <w:rPr>
          <w:rFonts w:hint="eastAsia"/>
        </w:rPr>
        <w:t>本应用组合</w:t>
      </w:r>
      <w:r w:rsidRPr="00C06045">
        <w:t>基于三大区域场景特征（道路条件、人流量、垃圾类型），结合清扫、清洗、垃圾收集、绿化养护四大核心工艺，形成</w:t>
      </w:r>
      <w:r w:rsidRPr="00C06045">
        <w:t xml:space="preserve"> “</w:t>
      </w:r>
      <w:r w:rsidRPr="00C06045">
        <w:t>场景</w:t>
      </w:r>
      <w:r w:rsidRPr="00C06045">
        <w:t xml:space="preserve"> - </w:t>
      </w:r>
      <w:r w:rsidRPr="00C06045">
        <w:t>需求</w:t>
      </w:r>
      <w:r w:rsidRPr="00C06045">
        <w:t xml:space="preserve"> - </w:t>
      </w:r>
      <w:r w:rsidRPr="00C06045">
        <w:t>工艺组合</w:t>
      </w:r>
      <w:r w:rsidRPr="00C06045">
        <w:t xml:space="preserve">” </w:t>
      </w:r>
      <w:r w:rsidRPr="00C06045">
        <w:t>的精准匹配，同时衔接</w:t>
      </w:r>
      <w:r w:rsidRPr="00C06045">
        <w:t xml:space="preserve"> 2025 </w:t>
      </w:r>
      <w:r w:rsidRPr="00C06045">
        <w:t>年设备部署目标，确保工艺组合兼具高效性与</w:t>
      </w:r>
      <w:r w:rsidRPr="00C06045">
        <w:lastRenderedPageBreak/>
        <w:t>可行性。</w:t>
      </w:r>
    </w:p>
    <w:p w14:paraId="585B8C40" w14:textId="53ABE4E3" w:rsidR="00C06045" w:rsidRPr="007A239F" w:rsidRDefault="007A239F" w:rsidP="00253075">
      <w:pPr>
        <w:ind w:firstLine="420"/>
        <w:jc w:val="center"/>
        <w:rPr>
          <w:rFonts w:hint="eastAsia"/>
          <w:sz w:val="21"/>
          <w:szCs w:val="21"/>
        </w:rPr>
      </w:pPr>
      <w:r w:rsidRPr="007A239F">
        <w:rPr>
          <w:rFonts w:hint="eastAsia"/>
          <w:sz w:val="21"/>
          <w:szCs w:val="21"/>
        </w:rPr>
        <w:t>表</w:t>
      </w:r>
      <w:r w:rsidRPr="007A239F">
        <w:rPr>
          <w:rFonts w:hint="eastAsia"/>
          <w:sz w:val="21"/>
          <w:szCs w:val="21"/>
        </w:rPr>
        <w:t xml:space="preserve">5-2 </w:t>
      </w:r>
      <w:r w:rsidR="00253075" w:rsidRPr="007A239F">
        <w:rPr>
          <w:rFonts w:hint="eastAsia"/>
          <w:sz w:val="21"/>
          <w:szCs w:val="21"/>
        </w:rPr>
        <w:t>北京经开区核心区</w:t>
      </w:r>
      <w:r w:rsidRPr="007A239F">
        <w:rPr>
          <w:rFonts w:hint="eastAsia"/>
          <w:sz w:val="21"/>
          <w:szCs w:val="21"/>
        </w:rPr>
        <w:t>环卫工艺组合</w:t>
      </w:r>
    </w:p>
    <w:tbl>
      <w:tblPr>
        <w:tblW w:w="8359" w:type="dxa"/>
        <w:tblLook w:val="04A0" w:firstRow="1" w:lastRow="0" w:firstColumn="1" w:lastColumn="0" w:noHBand="0" w:noVBand="1"/>
      </w:tblPr>
      <w:tblGrid>
        <w:gridCol w:w="1020"/>
        <w:gridCol w:w="1385"/>
        <w:gridCol w:w="992"/>
        <w:gridCol w:w="993"/>
        <w:gridCol w:w="992"/>
        <w:gridCol w:w="2977"/>
      </w:tblGrid>
      <w:tr w:rsidR="007E1C05" w:rsidRPr="007E1C05" w14:paraId="1AF825FF" w14:textId="77777777" w:rsidTr="007E1C05">
        <w:trPr>
          <w:trHeight w:val="278"/>
        </w:trPr>
        <w:tc>
          <w:tcPr>
            <w:tcW w:w="1020" w:type="dxa"/>
            <w:tcBorders>
              <w:top w:val="single" w:sz="4" w:space="0" w:color="auto"/>
              <w:left w:val="single" w:sz="4" w:space="0" w:color="auto"/>
              <w:bottom w:val="single" w:sz="4" w:space="0" w:color="auto"/>
              <w:right w:val="single" w:sz="4" w:space="0" w:color="auto"/>
            </w:tcBorders>
            <w:vAlign w:val="center"/>
            <w:hideMark/>
          </w:tcPr>
          <w:p w14:paraId="40B174DE"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场景类型</w:t>
            </w:r>
          </w:p>
        </w:tc>
        <w:tc>
          <w:tcPr>
            <w:tcW w:w="1385" w:type="dxa"/>
            <w:tcBorders>
              <w:top w:val="single" w:sz="4" w:space="0" w:color="auto"/>
              <w:left w:val="nil"/>
              <w:bottom w:val="single" w:sz="4" w:space="0" w:color="auto"/>
              <w:right w:val="single" w:sz="4" w:space="0" w:color="auto"/>
            </w:tcBorders>
            <w:vAlign w:val="center"/>
            <w:hideMark/>
          </w:tcPr>
          <w:p w14:paraId="72DD44BC"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核心需求</w:t>
            </w:r>
          </w:p>
        </w:tc>
        <w:tc>
          <w:tcPr>
            <w:tcW w:w="992" w:type="dxa"/>
            <w:tcBorders>
              <w:top w:val="single" w:sz="4" w:space="0" w:color="auto"/>
              <w:left w:val="nil"/>
              <w:bottom w:val="single" w:sz="4" w:space="0" w:color="auto"/>
              <w:right w:val="single" w:sz="4" w:space="0" w:color="auto"/>
            </w:tcBorders>
            <w:vAlign w:val="center"/>
            <w:hideMark/>
          </w:tcPr>
          <w:p w14:paraId="2DA2C334"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工艺组合方案</w:t>
            </w:r>
          </w:p>
        </w:tc>
        <w:tc>
          <w:tcPr>
            <w:tcW w:w="993" w:type="dxa"/>
            <w:tcBorders>
              <w:top w:val="single" w:sz="4" w:space="0" w:color="auto"/>
              <w:left w:val="nil"/>
              <w:bottom w:val="single" w:sz="4" w:space="0" w:color="auto"/>
              <w:right w:val="single" w:sz="4" w:space="0" w:color="auto"/>
            </w:tcBorders>
            <w:vAlign w:val="center"/>
            <w:hideMark/>
          </w:tcPr>
          <w:p w14:paraId="582772BD"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适配车型</w:t>
            </w:r>
          </w:p>
        </w:tc>
        <w:tc>
          <w:tcPr>
            <w:tcW w:w="992" w:type="dxa"/>
            <w:tcBorders>
              <w:top w:val="single" w:sz="4" w:space="0" w:color="auto"/>
              <w:left w:val="nil"/>
              <w:bottom w:val="single" w:sz="4" w:space="0" w:color="auto"/>
              <w:right w:val="single" w:sz="4" w:space="0" w:color="auto"/>
            </w:tcBorders>
            <w:vAlign w:val="center"/>
            <w:hideMark/>
          </w:tcPr>
          <w:p w14:paraId="7C69961F"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作业时段</w:t>
            </w:r>
          </w:p>
        </w:tc>
        <w:tc>
          <w:tcPr>
            <w:tcW w:w="2977" w:type="dxa"/>
            <w:tcBorders>
              <w:top w:val="single" w:sz="4" w:space="0" w:color="auto"/>
              <w:left w:val="nil"/>
              <w:bottom w:val="single" w:sz="4" w:space="0" w:color="auto"/>
              <w:right w:val="single" w:sz="4" w:space="0" w:color="auto"/>
            </w:tcBorders>
            <w:vAlign w:val="center"/>
            <w:hideMark/>
          </w:tcPr>
          <w:p w14:paraId="79B11ED1"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技术协同要点</w:t>
            </w:r>
          </w:p>
        </w:tc>
      </w:tr>
      <w:tr w:rsidR="007E1C05" w:rsidRPr="007E1C05" w14:paraId="09651FC0" w14:textId="77777777" w:rsidTr="007E1C05">
        <w:trPr>
          <w:trHeight w:val="1380"/>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3CD67B0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主干道（荣华大街、经海三路）</w:t>
            </w:r>
          </w:p>
        </w:tc>
        <w:tc>
          <w:tcPr>
            <w:tcW w:w="1385" w:type="dxa"/>
            <w:tcBorders>
              <w:top w:val="nil"/>
              <w:left w:val="nil"/>
              <w:bottom w:val="single" w:sz="4" w:space="0" w:color="auto"/>
              <w:right w:val="single" w:sz="4" w:space="0" w:color="auto"/>
            </w:tcBorders>
            <w:shd w:val="clear" w:color="000000" w:fill="FFFFFF"/>
            <w:vAlign w:val="center"/>
            <w:hideMark/>
          </w:tcPr>
          <w:p w14:paraId="0B3AC21E"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扬尘治理、车辆遗撒垃圾清理、路面洁净度维持</w:t>
            </w:r>
          </w:p>
        </w:tc>
        <w:tc>
          <w:tcPr>
            <w:tcW w:w="992" w:type="dxa"/>
            <w:tcBorders>
              <w:top w:val="nil"/>
              <w:left w:val="nil"/>
              <w:bottom w:val="single" w:sz="4" w:space="0" w:color="auto"/>
              <w:right w:val="single" w:sz="4" w:space="0" w:color="auto"/>
            </w:tcBorders>
            <w:shd w:val="clear" w:color="000000" w:fill="FFFFFF"/>
            <w:vAlign w:val="center"/>
            <w:hideMark/>
          </w:tcPr>
          <w:p w14:paraId="6835B510"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「大型车高压清洗 + 深度清扫」组合</w:t>
            </w:r>
          </w:p>
        </w:tc>
        <w:tc>
          <w:tcPr>
            <w:tcW w:w="993" w:type="dxa"/>
            <w:tcBorders>
              <w:top w:val="nil"/>
              <w:left w:val="nil"/>
              <w:bottom w:val="single" w:sz="4" w:space="0" w:color="auto"/>
              <w:right w:val="single" w:sz="4" w:space="0" w:color="auto"/>
            </w:tcBorders>
            <w:shd w:val="clear" w:color="000000" w:fill="FFFFFF"/>
            <w:vAlign w:val="center"/>
            <w:hideMark/>
          </w:tcPr>
          <w:p w14:paraId="6F70218B"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12-18 吨自动驾驶洗扫车</w:t>
            </w:r>
          </w:p>
        </w:tc>
        <w:tc>
          <w:tcPr>
            <w:tcW w:w="992" w:type="dxa"/>
            <w:tcBorders>
              <w:top w:val="nil"/>
              <w:left w:val="nil"/>
              <w:bottom w:val="single" w:sz="4" w:space="0" w:color="auto"/>
              <w:right w:val="single" w:sz="4" w:space="0" w:color="auto"/>
            </w:tcBorders>
            <w:shd w:val="clear" w:color="000000" w:fill="FFFFFF"/>
            <w:vAlign w:val="center"/>
            <w:hideMark/>
          </w:tcPr>
          <w:p w14:paraId="3BC3BF91"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22:00 - 次日 6:00（分 2 轮）</w:t>
            </w:r>
          </w:p>
        </w:tc>
        <w:tc>
          <w:tcPr>
            <w:tcW w:w="2977" w:type="dxa"/>
            <w:tcBorders>
              <w:top w:val="nil"/>
              <w:left w:val="nil"/>
              <w:bottom w:val="single" w:sz="4" w:space="0" w:color="auto"/>
              <w:right w:val="single" w:sz="4" w:space="0" w:color="auto"/>
            </w:tcBorders>
            <w:shd w:val="clear" w:color="000000" w:fill="FFFFFF"/>
            <w:vAlign w:val="center"/>
            <w:hideMark/>
          </w:tcPr>
          <w:p w14:paraId="5F98F112"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清洗工艺开启扇形喷淋 + 对冲模式，清扫工艺同步跟进吸扫，节水率提升 30%；通过车路协同获取交通信号，避免作业中断</w:t>
            </w:r>
          </w:p>
        </w:tc>
      </w:tr>
      <w:tr w:rsidR="007E1C05" w:rsidRPr="007E1C05" w14:paraId="77C49BD3" w14:textId="77777777" w:rsidTr="007E1C05">
        <w:trPr>
          <w:trHeight w:val="1208"/>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077FC4EC"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商圈（大族广场周边）</w:t>
            </w:r>
          </w:p>
        </w:tc>
        <w:tc>
          <w:tcPr>
            <w:tcW w:w="1385" w:type="dxa"/>
            <w:tcBorders>
              <w:top w:val="nil"/>
              <w:left w:val="nil"/>
              <w:bottom w:val="single" w:sz="4" w:space="0" w:color="auto"/>
              <w:right w:val="single" w:sz="4" w:space="0" w:color="auto"/>
            </w:tcBorders>
            <w:shd w:val="clear" w:color="000000" w:fill="FFFFFF"/>
            <w:vAlign w:val="center"/>
            <w:hideMark/>
          </w:tcPr>
          <w:p w14:paraId="4BB23FBD"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零散生活垃圾（餐饮包装、纸巾）清理、地面油污去除</w:t>
            </w:r>
          </w:p>
        </w:tc>
        <w:tc>
          <w:tcPr>
            <w:tcW w:w="992" w:type="dxa"/>
            <w:tcBorders>
              <w:top w:val="nil"/>
              <w:left w:val="nil"/>
              <w:bottom w:val="single" w:sz="4" w:space="0" w:color="auto"/>
              <w:right w:val="single" w:sz="4" w:space="0" w:color="auto"/>
            </w:tcBorders>
            <w:shd w:val="clear" w:color="000000" w:fill="FFFFFF"/>
            <w:vAlign w:val="center"/>
            <w:hideMark/>
          </w:tcPr>
          <w:p w14:paraId="104423BC"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「小型车精准清扫 + 低压清洗」组合</w:t>
            </w:r>
          </w:p>
        </w:tc>
        <w:tc>
          <w:tcPr>
            <w:tcW w:w="993" w:type="dxa"/>
            <w:tcBorders>
              <w:top w:val="nil"/>
              <w:left w:val="nil"/>
              <w:bottom w:val="single" w:sz="4" w:space="0" w:color="auto"/>
              <w:right w:val="single" w:sz="4" w:space="0" w:color="auto"/>
            </w:tcBorders>
            <w:shd w:val="clear" w:color="000000" w:fill="FFFFFF"/>
            <w:vAlign w:val="center"/>
            <w:hideMark/>
          </w:tcPr>
          <w:p w14:paraId="211B9042"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 吨自动驾驶清扫机器人</w:t>
            </w:r>
          </w:p>
        </w:tc>
        <w:tc>
          <w:tcPr>
            <w:tcW w:w="992" w:type="dxa"/>
            <w:tcBorders>
              <w:top w:val="nil"/>
              <w:left w:val="nil"/>
              <w:bottom w:val="single" w:sz="4" w:space="0" w:color="auto"/>
              <w:right w:val="single" w:sz="4" w:space="0" w:color="auto"/>
            </w:tcBorders>
            <w:shd w:val="clear" w:color="000000" w:fill="FFFFFF"/>
            <w:vAlign w:val="center"/>
            <w:hideMark/>
          </w:tcPr>
          <w:p w14:paraId="3979E6DB"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10:00-12:00、16:00-18:00</w:t>
            </w:r>
          </w:p>
        </w:tc>
        <w:tc>
          <w:tcPr>
            <w:tcW w:w="2977" w:type="dxa"/>
            <w:tcBorders>
              <w:top w:val="nil"/>
              <w:left w:val="nil"/>
              <w:bottom w:val="single" w:sz="4" w:space="0" w:color="auto"/>
              <w:right w:val="single" w:sz="4" w:space="0" w:color="auto"/>
            </w:tcBorders>
            <w:shd w:val="clear" w:color="000000" w:fill="FFFFFF"/>
            <w:vAlign w:val="center"/>
            <w:hideMark/>
          </w:tcPr>
          <w:p w14:paraId="149A1FDA"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清扫工艺开启边缘贴合模式，清洗工艺采用定向低压喷淋，避免溅湿行人；搭载油污识别算法，自动提升对应区域清洗强度</w:t>
            </w:r>
          </w:p>
        </w:tc>
      </w:tr>
      <w:tr w:rsidR="007E1C05" w:rsidRPr="007E1C05" w14:paraId="64C774EB" w14:textId="77777777" w:rsidTr="007E1C05">
        <w:trPr>
          <w:trHeight w:val="1208"/>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4C9ADF3E"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产业园区（核心区产业集群）</w:t>
            </w:r>
          </w:p>
        </w:tc>
        <w:tc>
          <w:tcPr>
            <w:tcW w:w="1385" w:type="dxa"/>
            <w:tcBorders>
              <w:top w:val="nil"/>
              <w:left w:val="nil"/>
              <w:bottom w:val="single" w:sz="4" w:space="0" w:color="auto"/>
              <w:right w:val="single" w:sz="4" w:space="0" w:color="auto"/>
            </w:tcBorders>
            <w:shd w:val="clear" w:color="000000" w:fill="FFFFFF"/>
            <w:vAlign w:val="center"/>
            <w:hideMark/>
          </w:tcPr>
          <w:p w14:paraId="6C733572"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办公垃圾收集、园区道路落叶清扫、绿化廊道养护</w:t>
            </w:r>
          </w:p>
        </w:tc>
        <w:tc>
          <w:tcPr>
            <w:tcW w:w="992" w:type="dxa"/>
            <w:tcBorders>
              <w:top w:val="nil"/>
              <w:left w:val="nil"/>
              <w:bottom w:val="single" w:sz="4" w:space="0" w:color="auto"/>
              <w:right w:val="single" w:sz="4" w:space="0" w:color="auto"/>
            </w:tcBorders>
            <w:shd w:val="clear" w:color="000000" w:fill="FFFFFF"/>
            <w:vAlign w:val="center"/>
            <w:hideMark/>
          </w:tcPr>
          <w:p w14:paraId="1AD65425"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「中型车循环清扫 + 垃圾收集 + 绿化灌溉」组合</w:t>
            </w:r>
          </w:p>
        </w:tc>
        <w:tc>
          <w:tcPr>
            <w:tcW w:w="993" w:type="dxa"/>
            <w:tcBorders>
              <w:top w:val="nil"/>
              <w:left w:val="nil"/>
              <w:bottom w:val="single" w:sz="4" w:space="0" w:color="auto"/>
              <w:right w:val="single" w:sz="4" w:space="0" w:color="auto"/>
            </w:tcBorders>
            <w:shd w:val="clear" w:color="000000" w:fill="FFFFFF"/>
            <w:vAlign w:val="center"/>
            <w:hideMark/>
          </w:tcPr>
          <w:p w14:paraId="2B66E17D"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3-5 吨自动驾驶清扫车、垃圾收集车</w:t>
            </w:r>
          </w:p>
        </w:tc>
        <w:tc>
          <w:tcPr>
            <w:tcW w:w="992" w:type="dxa"/>
            <w:tcBorders>
              <w:top w:val="nil"/>
              <w:left w:val="nil"/>
              <w:bottom w:val="single" w:sz="4" w:space="0" w:color="auto"/>
              <w:right w:val="single" w:sz="4" w:space="0" w:color="auto"/>
            </w:tcBorders>
            <w:shd w:val="clear" w:color="000000" w:fill="FFFFFF"/>
            <w:vAlign w:val="center"/>
            <w:hideMark/>
          </w:tcPr>
          <w:p w14:paraId="24E54E4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9:30-11:30、14:30-16:30</w:t>
            </w:r>
          </w:p>
        </w:tc>
        <w:tc>
          <w:tcPr>
            <w:tcW w:w="2977" w:type="dxa"/>
            <w:tcBorders>
              <w:top w:val="nil"/>
              <w:left w:val="nil"/>
              <w:bottom w:val="single" w:sz="4" w:space="0" w:color="auto"/>
              <w:right w:val="single" w:sz="4" w:space="0" w:color="auto"/>
            </w:tcBorders>
            <w:shd w:val="clear" w:color="000000" w:fill="FFFFFF"/>
            <w:vAlign w:val="center"/>
            <w:hideMark/>
          </w:tcPr>
          <w:p w14:paraId="0BF8D9C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清扫与垃圾收集按 “先扫后收” 顺序联动，收集车优先停靠满溢垃圾桶；绿化养护工艺适配园区绿植类型，自动调节灌溉量</w:t>
            </w:r>
          </w:p>
        </w:tc>
      </w:tr>
      <w:tr w:rsidR="007E1C05" w:rsidRPr="007E1C05" w14:paraId="672C28E0" w14:textId="77777777" w:rsidTr="007E1C05">
        <w:trPr>
          <w:trHeight w:val="1035"/>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52DD3C1A"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居住区周边（荣华里社区等）</w:t>
            </w:r>
          </w:p>
        </w:tc>
        <w:tc>
          <w:tcPr>
            <w:tcW w:w="1385" w:type="dxa"/>
            <w:tcBorders>
              <w:top w:val="nil"/>
              <w:left w:val="nil"/>
              <w:bottom w:val="single" w:sz="4" w:space="0" w:color="auto"/>
              <w:right w:val="single" w:sz="4" w:space="0" w:color="auto"/>
            </w:tcBorders>
            <w:shd w:val="clear" w:color="000000" w:fill="FFFFFF"/>
            <w:vAlign w:val="center"/>
            <w:hideMark/>
          </w:tcPr>
          <w:p w14:paraId="0C579E65"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生活垃圾分类收集、支路精细化清扫、噪音控制</w:t>
            </w:r>
          </w:p>
        </w:tc>
        <w:tc>
          <w:tcPr>
            <w:tcW w:w="992" w:type="dxa"/>
            <w:tcBorders>
              <w:top w:val="nil"/>
              <w:left w:val="nil"/>
              <w:bottom w:val="single" w:sz="4" w:space="0" w:color="auto"/>
              <w:right w:val="single" w:sz="4" w:space="0" w:color="auto"/>
            </w:tcBorders>
            <w:shd w:val="clear" w:color="000000" w:fill="FFFFFF"/>
            <w:vAlign w:val="center"/>
            <w:hideMark/>
          </w:tcPr>
          <w:p w14:paraId="18644037"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「小型车静音清扫 + 智能垃圾收集」组合</w:t>
            </w:r>
          </w:p>
        </w:tc>
        <w:tc>
          <w:tcPr>
            <w:tcW w:w="993" w:type="dxa"/>
            <w:tcBorders>
              <w:top w:val="nil"/>
              <w:left w:val="nil"/>
              <w:bottom w:val="single" w:sz="4" w:space="0" w:color="auto"/>
              <w:right w:val="single" w:sz="4" w:space="0" w:color="auto"/>
            </w:tcBorders>
            <w:shd w:val="clear" w:color="000000" w:fill="FFFFFF"/>
            <w:vAlign w:val="center"/>
            <w:hideMark/>
          </w:tcPr>
          <w:p w14:paraId="5900484F"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 吨清扫机器人、轻型垃圾收集车</w:t>
            </w:r>
          </w:p>
        </w:tc>
        <w:tc>
          <w:tcPr>
            <w:tcW w:w="992" w:type="dxa"/>
            <w:tcBorders>
              <w:top w:val="nil"/>
              <w:left w:val="nil"/>
              <w:bottom w:val="single" w:sz="4" w:space="0" w:color="auto"/>
              <w:right w:val="single" w:sz="4" w:space="0" w:color="auto"/>
            </w:tcBorders>
            <w:shd w:val="clear" w:color="000000" w:fill="FFFFFF"/>
            <w:vAlign w:val="center"/>
            <w:hideMark/>
          </w:tcPr>
          <w:p w14:paraId="7AE2DFBA"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10:00-11:30、15:00-16:30</w:t>
            </w:r>
          </w:p>
        </w:tc>
        <w:tc>
          <w:tcPr>
            <w:tcW w:w="2977" w:type="dxa"/>
            <w:tcBorders>
              <w:top w:val="nil"/>
              <w:left w:val="nil"/>
              <w:bottom w:val="single" w:sz="4" w:space="0" w:color="auto"/>
              <w:right w:val="single" w:sz="4" w:space="0" w:color="auto"/>
            </w:tcBorders>
            <w:shd w:val="clear" w:color="000000" w:fill="FFFFFF"/>
            <w:vAlign w:val="center"/>
            <w:hideMark/>
          </w:tcPr>
          <w:p w14:paraId="6CADEB63"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清扫工艺关闭高音警示，垃圾收集车机械臂作业噪音控制在 55dB 内；收集时自动识别垃圾桶类型，分类倾倒</w:t>
            </w:r>
          </w:p>
        </w:tc>
      </w:tr>
    </w:tbl>
    <w:p w14:paraId="357E8BE2" w14:textId="378AC76D" w:rsidR="00C06045" w:rsidRDefault="00BA1F8C" w:rsidP="00671C50">
      <w:pPr>
        <w:ind w:firstLine="480"/>
        <w:rPr>
          <w:rFonts w:hint="eastAsia"/>
        </w:rPr>
      </w:pPr>
      <w:r>
        <w:rPr>
          <w:rFonts w:hint="eastAsia"/>
        </w:rPr>
        <w:t>表</w:t>
      </w:r>
      <w:r>
        <w:rPr>
          <w:rFonts w:hint="eastAsia"/>
        </w:rPr>
        <w:t>5-3</w:t>
      </w:r>
      <w:r>
        <w:rPr>
          <w:rFonts w:hint="eastAsia"/>
        </w:rPr>
        <w:t>为马驹桥地区环卫工艺组合</w:t>
      </w:r>
    </w:p>
    <w:p w14:paraId="0FC1D111" w14:textId="7675D62C" w:rsidR="007E1C05" w:rsidRPr="007E1C05" w:rsidRDefault="007A239F" w:rsidP="007E1C05">
      <w:pPr>
        <w:ind w:firstLine="420"/>
        <w:jc w:val="center"/>
        <w:rPr>
          <w:rFonts w:hint="eastAsia"/>
        </w:rPr>
      </w:pPr>
      <w:r w:rsidRPr="007A239F">
        <w:rPr>
          <w:rFonts w:hint="eastAsia"/>
          <w:sz w:val="21"/>
          <w:szCs w:val="21"/>
        </w:rPr>
        <w:t>表</w:t>
      </w:r>
      <w:r w:rsidRPr="007A239F">
        <w:rPr>
          <w:rFonts w:hint="eastAsia"/>
          <w:sz w:val="21"/>
          <w:szCs w:val="21"/>
        </w:rPr>
        <w:t>5-</w:t>
      </w:r>
      <w:r>
        <w:rPr>
          <w:rFonts w:hint="eastAsia"/>
          <w:sz w:val="21"/>
          <w:szCs w:val="21"/>
        </w:rPr>
        <w:t>3</w:t>
      </w:r>
      <w:r w:rsidRPr="007A239F">
        <w:rPr>
          <w:rFonts w:hint="eastAsia"/>
          <w:sz w:val="21"/>
          <w:szCs w:val="21"/>
        </w:rPr>
        <w:t xml:space="preserve"> </w:t>
      </w:r>
      <w:r w:rsidRPr="007A239F">
        <w:rPr>
          <w:rFonts w:hint="eastAsia"/>
          <w:sz w:val="21"/>
          <w:szCs w:val="21"/>
        </w:rPr>
        <w:t>北京</w:t>
      </w:r>
      <w:r>
        <w:rPr>
          <w:rFonts w:hint="eastAsia"/>
          <w:sz w:val="21"/>
          <w:szCs w:val="21"/>
        </w:rPr>
        <w:t>马驹桥地区</w:t>
      </w:r>
      <w:r w:rsidRPr="007A239F">
        <w:rPr>
          <w:rFonts w:hint="eastAsia"/>
          <w:sz w:val="21"/>
          <w:szCs w:val="21"/>
        </w:rPr>
        <w:t>环卫工艺组合</w:t>
      </w:r>
    </w:p>
    <w:tbl>
      <w:tblPr>
        <w:tblW w:w="8359" w:type="dxa"/>
        <w:tblLook w:val="04A0" w:firstRow="1" w:lastRow="0" w:firstColumn="1" w:lastColumn="0" w:noHBand="0" w:noVBand="1"/>
      </w:tblPr>
      <w:tblGrid>
        <w:gridCol w:w="1020"/>
        <w:gridCol w:w="1385"/>
        <w:gridCol w:w="992"/>
        <w:gridCol w:w="993"/>
        <w:gridCol w:w="992"/>
        <w:gridCol w:w="2977"/>
      </w:tblGrid>
      <w:tr w:rsidR="007E1C05" w:rsidRPr="007E1C05" w14:paraId="36400169" w14:textId="77777777" w:rsidTr="007E1C05">
        <w:trPr>
          <w:trHeight w:val="278"/>
        </w:trPr>
        <w:tc>
          <w:tcPr>
            <w:tcW w:w="10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523FACB"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场景类型</w:t>
            </w:r>
          </w:p>
        </w:tc>
        <w:tc>
          <w:tcPr>
            <w:tcW w:w="1385" w:type="dxa"/>
            <w:tcBorders>
              <w:top w:val="single" w:sz="4" w:space="0" w:color="auto"/>
              <w:left w:val="nil"/>
              <w:bottom w:val="single" w:sz="4" w:space="0" w:color="auto"/>
              <w:right w:val="single" w:sz="4" w:space="0" w:color="auto"/>
            </w:tcBorders>
            <w:shd w:val="clear" w:color="000000" w:fill="F2F2F2"/>
            <w:vAlign w:val="center"/>
            <w:hideMark/>
          </w:tcPr>
          <w:p w14:paraId="7058F68A"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核心需求</w:t>
            </w:r>
          </w:p>
        </w:tc>
        <w:tc>
          <w:tcPr>
            <w:tcW w:w="992" w:type="dxa"/>
            <w:tcBorders>
              <w:top w:val="single" w:sz="4" w:space="0" w:color="auto"/>
              <w:left w:val="nil"/>
              <w:bottom w:val="single" w:sz="4" w:space="0" w:color="auto"/>
              <w:right w:val="single" w:sz="4" w:space="0" w:color="auto"/>
            </w:tcBorders>
            <w:shd w:val="clear" w:color="000000" w:fill="F2F2F2"/>
            <w:vAlign w:val="center"/>
            <w:hideMark/>
          </w:tcPr>
          <w:p w14:paraId="1FF70033"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工艺组合方案</w:t>
            </w:r>
          </w:p>
        </w:tc>
        <w:tc>
          <w:tcPr>
            <w:tcW w:w="993" w:type="dxa"/>
            <w:tcBorders>
              <w:top w:val="single" w:sz="4" w:space="0" w:color="auto"/>
              <w:left w:val="nil"/>
              <w:bottom w:val="single" w:sz="4" w:space="0" w:color="auto"/>
              <w:right w:val="single" w:sz="4" w:space="0" w:color="auto"/>
            </w:tcBorders>
            <w:shd w:val="clear" w:color="000000" w:fill="F2F2F2"/>
            <w:vAlign w:val="center"/>
            <w:hideMark/>
          </w:tcPr>
          <w:p w14:paraId="61CF65F0"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适配车型</w:t>
            </w:r>
          </w:p>
        </w:tc>
        <w:tc>
          <w:tcPr>
            <w:tcW w:w="992" w:type="dxa"/>
            <w:tcBorders>
              <w:top w:val="single" w:sz="4" w:space="0" w:color="auto"/>
              <w:left w:val="nil"/>
              <w:bottom w:val="single" w:sz="4" w:space="0" w:color="auto"/>
              <w:right w:val="single" w:sz="4" w:space="0" w:color="auto"/>
            </w:tcBorders>
            <w:shd w:val="clear" w:color="000000" w:fill="F2F2F2"/>
            <w:vAlign w:val="center"/>
            <w:hideMark/>
          </w:tcPr>
          <w:p w14:paraId="6C8697FA"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作业时段</w:t>
            </w:r>
          </w:p>
        </w:tc>
        <w:tc>
          <w:tcPr>
            <w:tcW w:w="2977" w:type="dxa"/>
            <w:tcBorders>
              <w:top w:val="single" w:sz="4" w:space="0" w:color="auto"/>
              <w:left w:val="nil"/>
              <w:bottom w:val="single" w:sz="4" w:space="0" w:color="auto"/>
              <w:right w:val="single" w:sz="4" w:space="0" w:color="auto"/>
            </w:tcBorders>
            <w:shd w:val="clear" w:color="000000" w:fill="F2F2F2"/>
            <w:vAlign w:val="center"/>
            <w:hideMark/>
          </w:tcPr>
          <w:p w14:paraId="02815254" w14:textId="77777777" w:rsidR="007E1C05" w:rsidRPr="007E1C05" w:rsidRDefault="007E1C05" w:rsidP="007E1C05">
            <w:pPr>
              <w:widowControl/>
              <w:spacing w:line="240" w:lineRule="auto"/>
              <w:ind w:firstLineChars="0" w:firstLine="0"/>
              <w:jc w:val="center"/>
              <w:rPr>
                <w:rFonts w:ascii="宋体" w:hAnsi="宋体" w:cs="Segoe UI" w:hint="eastAsia"/>
                <w:b/>
                <w:bCs/>
                <w:color w:val="000000"/>
                <w:kern w:val="0"/>
                <w:sz w:val="21"/>
                <w:szCs w:val="21"/>
              </w:rPr>
            </w:pPr>
            <w:r w:rsidRPr="007E1C05">
              <w:rPr>
                <w:rFonts w:ascii="宋体" w:hAnsi="宋体" w:cs="Segoe UI"/>
                <w:b/>
                <w:bCs/>
                <w:color w:val="000000"/>
                <w:kern w:val="0"/>
                <w:sz w:val="21"/>
                <w:szCs w:val="21"/>
              </w:rPr>
              <w:t>技术协同要点</w:t>
            </w:r>
          </w:p>
        </w:tc>
      </w:tr>
      <w:tr w:rsidR="007E1C05" w:rsidRPr="007E1C05" w14:paraId="5BCFEA97" w14:textId="77777777" w:rsidTr="007E1C05">
        <w:trPr>
          <w:trHeight w:val="1380"/>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5082E905" w14:textId="77777777" w:rsidR="007E1C05" w:rsidRPr="007E1C05" w:rsidRDefault="007E1C05" w:rsidP="007E1C05">
            <w:pPr>
              <w:widowControl/>
              <w:spacing w:line="240" w:lineRule="auto"/>
              <w:ind w:firstLineChars="0" w:firstLine="0"/>
              <w:jc w:val="center"/>
              <w:rPr>
                <w:rFonts w:ascii="宋体" w:hAnsi="宋体" w:cs="Segoe UI" w:hint="eastAsia"/>
                <w:color w:val="000000"/>
                <w:kern w:val="0"/>
                <w:sz w:val="21"/>
                <w:szCs w:val="21"/>
              </w:rPr>
            </w:pPr>
            <w:r w:rsidRPr="007E1C05">
              <w:rPr>
                <w:rFonts w:ascii="宋体" w:hAnsi="宋体" w:cs="Segoe UI"/>
                <w:color w:val="000000"/>
                <w:kern w:val="0"/>
                <w:sz w:val="21"/>
                <w:szCs w:val="21"/>
              </w:rPr>
              <w:t>物流通道（东驰路）</w:t>
            </w:r>
          </w:p>
        </w:tc>
        <w:tc>
          <w:tcPr>
            <w:tcW w:w="1385" w:type="dxa"/>
            <w:tcBorders>
              <w:top w:val="nil"/>
              <w:left w:val="nil"/>
              <w:bottom w:val="single" w:sz="4" w:space="0" w:color="auto"/>
              <w:right w:val="single" w:sz="4" w:space="0" w:color="auto"/>
            </w:tcBorders>
            <w:shd w:val="clear" w:color="000000" w:fill="FFFFFF"/>
            <w:vAlign w:val="center"/>
            <w:hideMark/>
          </w:tcPr>
          <w:p w14:paraId="4932476C"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扬尘抑制、车辆遗撒垃圾（泥沙、包装）清理</w:t>
            </w:r>
          </w:p>
        </w:tc>
        <w:tc>
          <w:tcPr>
            <w:tcW w:w="992" w:type="dxa"/>
            <w:tcBorders>
              <w:top w:val="nil"/>
              <w:left w:val="nil"/>
              <w:bottom w:val="single" w:sz="4" w:space="0" w:color="auto"/>
              <w:right w:val="single" w:sz="4" w:space="0" w:color="auto"/>
            </w:tcBorders>
            <w:shd w:val="clear" w:color="000000" w:fill="FFFFFF"/>
            <w:vAlign w:val="center"/>
            <w:hideMark/>
          </w:tcPr>
          <w:p w14:paraId="28EAD593"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「大型车高压清洗 + 重载清扫」组合</w:t>
            </w:r>
          </w:p>
        </w:tc>
        <w:tc>
          <w:tcPr>
            <w:tcW w:w="993" w:type="dxa"/>
            <w:tcBorders>
              <w:top w:val="nil"/>
              <w:left w:val="nil"/>
              <w:bottom w:val="single" w:sz="4" w:space="0" w:color="auto"/>
              <w:right w:val="single" w:sz="4" w:space="0" w:color="auto"/>
            </w:tcBorders>
            <w:shd w:val="clear" w:color="000000" w:fill="FFFFFF"/>
            <w:vAlign w:val="center"/>
            <w:hideMark/>
          </w:tcPr>
          <w:p w14:paraId="54102BFD"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12 吨级自动驾驶洗扫车</w:t>
            </w:r>
          </w:p>
        </w:tc>
        <w:tc>
          <w:tcPr>
            <w:tcW w:w="992" w:type="dxa"/>
            <w:tcBorders>
              <w:top w:val="nil"/>
              <w:left w:val="nil"/>
              <w:bottom w:val="single" w:sz="4" w:space="0" w:color="auto"/>
              <w:right w:val="single" w:sz="4" w:space="0" w:color="auto"/>
            </w:tcBorders>
            <w:shd w:val="clear" w:color="000000" w:fill="FFFFFF"/>
            <w:vAlign w:val="center"/>
            <w:hideMark/>
          </w:tcPr>
          <w:p w14:paraId="0B745C9C"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22:00 - 次日 00:30、03:30-06:00</w:t>
            </w:r>
          </w:p>
        </w:tc>
        <w:tc>
          <w:tcPr>
            <w:tcW w:w="2977" w:type="dxa"/>
            <w:tcBorders>
              <w:top w:val="nil"/>
              <w:left w:val="nil"/>
              <w:bottom w:val="single" w:sz="4" w:space="0" w:color="auto"/>
              <w:right w:val="single" w:sz="4" w:space="0" w:color="auto"/>
            </w:tcBorders>
            <w:shd w:val="clear" w:color="000000" w:fill="FFFFFF"/>
            <w:vAlign w:val="center"/>
            <w:hideMark/>
          </w:tcPr>
          <w:p w14:paraId="0A117C0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清洗工艺水压提升至 12-15MPa，清扫工艺开启重载吸扫模式，适配大颗粒垃圾；与物流企业联动，避开夜间运输高峰时段</w:t>
            </w:r>
          </w:p>
        </w:tc>
      </w:tr>
      <w:tr w:rsidR="007E1C05" w:rsidRPr="007E1C05" w14:paraId="726D0D70" w14:textId="77777777" w:rsidTr="007E1C05">
        <w:trPr>
          <w:trHeight w:val="1208"/>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526778B9"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lastRenderedPageBreak/>
              <w:t>产业园区（合创产业中心、纳特园区）</w:t>
            </w:r>
          </w:p>
        </w:tc>
        <w:tc>
          <w:tcPr>
            <w:tcW w:w="1385" w:type="dxa"/>
            <w:tcBorders>
              <w:top w:val="nil"/>
              <w:left w:val="nil"/>
              <w:bottom w:val="single" w:sz="4" w:space="0" w:color="auto"/>
              <w:right w:val="single" w:sz="4" w:space="0" w:color="auto"/>
            </w:tcBorders>
            <w:shd w:val="clear" w:color="000000" w:fill="FFFFFF"/>
            <w:vAlign w:val="center"/>
            <w:hideMark/>
          </w:tcPr>
          <w:p w14:paraId="668F3130"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工业辅助垃圾（包装材料）收集、园区道路清洁</w:t>
            </w:r>
          </w:p>
        </w:tc>
        <w:tc>
          <w:tcPr>
            <w:tcW w:w="992" w:type="dxa"/>
            <w:tcBorders>
              <w:top w:val="nil"/>
              <w:left w:val="nil"/>
              <w:bottom w:val="single" w:sz="4" w:space="0" w:color="auto"/>
              <w:right w:val="single" w:sz="4" w:space="0" w:color="auto"/>
            </w:tcBorders>
            <w:shd w:val="clear" w:color="000000" w:fill="FFFFFF"/>
            <w:vAlign w:val="center"/>
            <w:hideMark/>
          </w:tcPr>
          <w:p w14:paraId="1E5EF26E"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「中型车常规清扫 + 垃圾收集」组合</w:t>
            </w:r>
          </w:p>
        </w:tc>
        <w:tc>
          <w:tcPr>
            <w:tcW w:w="993" w:type="dxa"/>
            <w:tcBorders>
              <w:top w:val="nil"/>
              <w:left w:val="nil"/>
              <w:bottom w:val="single" w:sz="4" w:space="0" w:color="auto"/>
              <w:right w:val="single" w:sz="4" w:space="0" w:color="auto"/>
            </w:tcBorders>
            <w:shd w:val="clear" w:color="000000" w:fill="FFFFFF"/>
            <w:vAlign w:val="center"/>
            <w:hideMark/>
          </w:tcPr>
          <w:p w14:paraId="3B872055"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3-5 吨清扫车、垃圾收集车</w:t>
            </w:r>
          </w:p>
        </w:tc>
        <w:tc>
          <w:tcPr>
            <w:tcW w:w="992" w:type="dxa"/>
            <w:tcBorders>
              <w:top w:val="nil"/>
              <w:left w:val="nil"/>
              <w:bottom w:val="single" w:sz="4" w:space="0" w:color="auto"/>
              <w:right w:val="single" w:sz="4" w:space="0" w:color="auto"/>
            </w:tcBorders>
            <w:shd w:val="clear" w:color="000000" w:fill="FFFFFF"/>
            <w:vAlign w:val="center"/>
            <w:hideMark/>
          </w:tcPr>
          <w:p w14:paraId="49F02376"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10:00-11:30、15:00-16:30</w:t>
            </w:r>
          </w:p>
        </w:tc>
        <w:tc>
          <w:tcPr>
            <w:tcW w:w="2977" w:type="dxa"/>
            <w:tcBorders>
              <w:top w:val="nil"/>
              <w:left w:val="nil"/>
              <w:bottom w:val="single" w:sz="4" w:space="0" w:color="auto"/>
              <w:right w:val="single" w:sz="4" w:space="0" w:color="auto"/>
            </w:tcBorders>
            <w:shd w:val="clear" w:color="000000" w:fill="FFFFFF"/>
            <w:vAlign w:val="center"/>
            <w:hideMark/>
          </w:tcPr>
          <w:p w14:paraId="1C8D43C1"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收集车预设园区垃圾投放点坐标，精准停靠；清扫工艺针对园区道路宽度，调整扫刷覆盖范围</w:t>
            </w:r>
          </w:p>
        </w:tc>
      </w:tr>
      <w:tr w:rsidR="007E1C05" w:rsidRPr="007E1C05" w14:paraId="026E336B" w14:textId="77777777" w:rsidTr="007E1C05">
        <w:trPr>
          <w:trHeight w:val="1208"/>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5CA98915"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居住区（金悦嘉园等）</w:t>
            </w:r>
          </w:p>
        </w:tc>
        <w:tc>
          <w:tcPr>
            <w:tcW w:w="1385" w:type="dxa"/>
            <w:tcBorders>
              <w:top w:val="nil"/>
              <w:left w:val="nil"/>
              <w:bottom w:val="single" w:sz="4" w:space="0" w:color="auto"/>
              <w:right w:val="single" w:sz="4" w:space="0" w:color="auto"/>
            </w:tcBorders>
            <w:shd w:val="clear" w:color="000000" w:fill="FFFFFF"/>
            <w:vAlign w:val="center"/>
            <w:hideMark/>
          </w:tcPr>
          <w:p w14:paraId="6EFCCD2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生活垃圾收集、支路与人行道清扫、噪音敏感</w:t>
            </w:r>
          </w:p>
        </w:tc>
        <w:tc>
          <w:tcPr>
            <w:tcW w:w="992" w:type="dxa"/>
            <w:tcBorders>
              <w:top w:val="nil"/>
              <w:left w:val="nil"/>
              <w:bottom w:val="single" w:sz="4" w:space="0" w:color="auto"/>
              <w:right w:val="single" w:sz="4" w:space="0" w:color="auto"/>
            </w:tcBorders>
            <w:shd w:val="clear" w:color="000000" w:fill="FFFFFF"/>
            <w:vAlign w:val="center"/>
            <w:hideMark/>
          </w:tcPr>
          <w:p w14:paraId="73577243"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「小型车精细化清扫 + 轻型垃圾收集」组合</w:t>
            </w:r>
          </w:p>
        </w:tc>
        <w:tc>
          <w:tcPr>
            <w:tcW w:w="993" w:type="dxa"/>
            <w:tcBorders>
              <w:top w:val="nil"/>
              <w:left w:val="nil"/>
              <w:bottom w:val="single" w:sz="4" w:space="0" w:color="auto"/>
              <w:right w:val="single" w:sz="4" w:space="0" w:color="auto"/>
            </w:tcBorders>
            <w:shd w:val="clear" w:color="000000" w:fill="FFFFFF"/>
            <w:vAlign w:val="center"/>
            <w:hideMark/>
          </w:tcPr>
          <w:p w14:paraId="7CC7628E"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 吨清扫机器人、轻型收集车</w:t>
            </w:r>
          </w:p>
        </w:tc>
        <w:tc>
          <w:tcPr>
            <w:tcW w:w="992" w:type="dxa"/>
            <w:tcBorders>
              <w:top w:val="nil"/>
              <w:left w:val="nil"/>
              <w:bottom w:val="single" w:sz="4" w:space="0" w:color="auto"/>
              <w:right w:val="single" w:sz="4" w:space="0" w:color="auto"/>
            </w:tcBorders>
            <w:shd w:val="clear" w:color="000000" w:fill="FFFFFF"/>
            <w:vAlign w:val="center"/>
            <w:hideMark/>
          </w:tcPr>
          <w:p w14:paraId="081CE949"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10:30-12:00、14:00-15:30</w:t>
            </w:r>
          </w:p>
        </w:tc>
        <w:tc>
          <w:tcPr>
            <w:tcW w:w="2977" w:type="dxa"/>
            <w:tcBorders>
              <w:top w:val="nil"/>
              <w:left w:val="nil"/>
              <w:bottom w:val="single" w:sz="4" w:space="0" w:color="auto"/>
              <w:right w:val="single" w:sz="4" w:space="0" w:color="auto"/>
            </w:tcBorders>
            <w:shd w:val="clear" w:color="000000" w:fill="FFFFFF"/>
            <w:vAlign w:val="center"/>
            <w:hideMark/>
          </w:tcPr>
          <w:p w14:paraId="582E4732"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清扫时段避开居民午休，收集车机械臂作业同步开启消杀模块；支路清扫采用 “单向扫 + 逆向空驶” 模式，减少与行人冲突</w:t>
            </w:r>
          </w:p>
        </w:tc>
      </w:tr>
      <w:tr w:rsidR="007E1C05" w:rsidRPr="007E1C05" w14:paraId="5C918FEE" w14:textId="77777777" w:rsidTr="007E1C05">
        <w:trPr>
          <w:trHeight w:val="1035"/>
        </w:trPr>
        <w:tc>
          <w:tcPr>
            <w:tcW w:w="1020" w:type="dxa"/>
            <w:tcBorders>
              <w:top w:val="nil"/>
              <w:left w:val="single" w:sz="4" w:space="0" w:color="auto"/>
              <w:bottom w:val="single" w:sz="4" w:space="0" w:color="auto"/>
              <w:right w:val="single" w:sz="4" w:space="0" w:color="auto"/>
            </w:tcBorders>
            <w:shd w:val="clear" w:color="000000" w:fill="FFFFFF"/>
            <w:vAlign w:val="center"/>
            <w:hideMark/>
          </w:tcPr>
          <w:p w14:paraId="58B732B6"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乡镇级混行道路</w:t>
            </w:r>
          </w:p>
        </w:tc>
        <w:tc>
          <w:tcPr>
            <w:tcW w:w="1385" w:type="dxa"/>
            <w:tcBorders>
              <w:top w:val="nil"/>
              <w:left w:val="nil"/>
              <w:bottom w:val="single" w:sz="4" w:space="0" w:color="auto"/>
              <w:right w:val="single" w:sz="4" w:space="0" w:color="auto"/>
            </w:tcBorders>
            <w:shd w:val="clear" w:color="000000" w:fill="FFFFFF"/>
            <w:vAlign w:val="center"/>
            <w:hideMark/>
          </w:tcPr>
          <w:p w14:paraId="07215BB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分散性垃圾清理、扬尘控制、非机动车避让</w:t>
            </w:r>
          </w:p>
        </w:tc>
        <w:tc>
          <w:tcPr>
            <w:tcW w:w="992" w:type="dxa"/>
            <w:tcBorders>
              <w:top w:val="nil"/>
              <w:left w:val="nil"/>
              <w:bottom w:val="single" w:sz="4" w:space="0" w:color="auto"/>
              <w:right w:val="single" w:sz="4" w:space="0" w:color="auto"/>
            </w:tcBorders>
            <w:shd w:val="clear" w:color="000000" w:fill="FFFFFF"/>
            <w:vAlign w:val="center"/>
            <w:hideMark/>
          </w:tcPr>
          <w:p w14:paraId="25C86608"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「轻型车灵活清扫 + 低压洒水」组合</w:t>
            </w:r>
          </w:p>
        </w:tc>
        <w:tc>
          <w:tcPr>
            <w:tcW w:w="993" w:type="dxa"/>
            <w:tcBorders>
              <w:top w:val="nil"/>
              <w:left w:val="nil"/>
              <w:bottom w:val="single" w:sz="4" w:space="0" w:color="auto"/>
              <w:right w:val="single" w:sz="4" w:space="0" w:color="auto"/>
            </w:tcBorders>
            <w:shd w:val="clear" w:color="000000" w:fill="FFFFFF"/>
            <w:vAlign w:val="center"/>
            <w:hideMark/>
          </w:tcPr>
          <w:p w14:paraId="13FEFFA0"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1-3 吨自动驾驶清扫车</w:t>
            </w:r>
          </w:p>
        </w:tc>
        <w:tc>
          <w:tcPr>
            <w:tcW w:w="992" w:type="dxa"/>
            <w:tcBorders>
              <w:top w:val="nil"/>
              <w:left w:val="nil"/>
              <w:bottom w:val="single" w:sz="4" w:space="0" w:color="auto"/>
              <w:right w:val="single" w:sz="4" w:space="0" w:color="auto"/>
            </w:tcBorders>
            <w:shd w:val="clear" w:color="000000" w:fill="FFFFFF"/>
            <w:vAlign w:val="center"/>
            <w:hideMark/>
          </w:tcPr>
          <w:p w14:paraId="38A151E0"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9:30-11:00、16:00-17:30</w:t>
            </w:r>
          </w:p>
        </w:tc>
        <w:tc>
          <w:tcPr>
            <w:tcW w:w="2977" w:type="dxa"/>
            <w:tcBorders>
              <w:top w:val="nil"/>
              <w:left w:val="nil"/>
              <w:bottom w:val="single" w:sz="4" w:space="0" w:color="auto"/>
              <w:right w:val="single" w:sz="4" w:space="0" w:color="auto"/>
            </w:tcBorders>
            <w:shd w:val="clear" w:color="000000" w:fill="FFFFFF"/>
            <w:vAlign w:val="center"/>
            <w:hideMark/>
          </w:tcPr>
          <w:p w14:paraId="1FCED36C" w14:textId="77777777" w:rsidR="007E1C05" w:rsidRPr="007E1C05" w:rsidRDefault="007E1C05" w:rsidP="007E1C05">
            <w:pPr>
              <w:widowControl/>
              <w:spacing w:line="240" w:lineRule="auto"/>
              <w:ind w:firstLineChars="0" w:firstLine="0"/>
              <w:jc w:val="left"/>
              <w:rPr>
                <w:rFonts w:ascii="宋体" w:hAnsi="宋体" w:cs="Segoe UI" w:hint="eastAsia"/>
                <w:color w:val="000000"/>
                <w:kern w:val="0"/>
                <w:sz w:val="21"/>
                <w:szCs w:val="21"/>
              </w:rPr>
            </w:pPr>
            <w:r w:rsidRPr="007E1C05">
              <w:rPr>
                <w:rFonts w:ascii="宋体" w:hAnsi="宋体" w:cs="Segoe UI"/>
                <w:color w:val="000000"/>
                <w:kern w:val="0"/>
                <w:sz w:val="21"/>
                <w:szCs w:val="21"/>
              </w:rPr>
              <w:t>清扫工艺开启快速避障模式，洒水工艺采用雾状喷淋，抑制扬尘同时不影响非机动车通行</w:t>
            </w:r>
          </w:p>
        </w:tc>
      </w:tr>
    </w:tbl>
    <w:p w14:paraId="4409088A" w14:textId="423F63C5" w:rsidR="00253075" w:rsidRPr="007E1C05" w:rsidRDefault="00BA1F8C" w:rsidP="00671C50">
      <w:pPr>
        <w:ind w:firstLine="480"/>
        <w:rPr>
          <w:rFonts w:hint="eastAsia"/>
        </w:rPr>
      </w:pPr>
      <w:r>
        <w:rPr>
          <w:rFonts w:hint="eastAsia"/>
        </w:rPr>
        <w:t>表</w:t>
      </w:r>
      <w:r>
        <w:rPr>
          <w:rFonts w:hint="eastAsia"/>
        </w:rPr>
        <w:t>5-4</w:t>
      </w:r>
      <w:r>
        <w:rPr>
          <w:rFonts w:hint="eastAsia"/>
        </w:rPr>
        <w:t>为马驹桥地区环卫工艺组合</w:t>
      </w:r>
    </w:p>
    <w:p w14:paraId="7DFC3A0A" w14:textId="6A06B599" w:rsidR="00253075" w:rsidRDefault="007A239F" w:rsidP="003D2B7E">
      <w:pPr>
        <w:ind w:firstLine="420"/>
        <w:jc w:val="center"/>
        <w:rPr>
          <w:rFonts w:hint="eastAsia"/>
        </w:rPr>
      </w:pPr>
      <w:r w:rsidRPr="007A239F">
        <w:rPr>
          <w:rFonts w:hint="eastAsia"/>
          <w:sz w:val="21"/>
          <w:szCs w:val="21"/>
        </w:rPr>
        <w:t>表</w:t>
      </w:r>
      <w:r w:rsidRPr="007A239F">
        <w:rPr>
          <w:rFonts w:hint="eastAsia"/>
          <w:sz w:val="21"/>
          <w:szCs w:val="21"/>
        </w:rPr>
        <w:t>5-</w:t>
      </w:r>
      <w:r>
        <w:rPr>
          <w:rFonts w:hint="eastAsia"/>
          <w:sz w:val="21"/>
          <w:szCs w:val="21"/>
        </w:rPr>
        <w:t>4</w:t>
      </w:r>
      <w:r w:rsidRPr="007A239F">
        <w:rPr>
          <w:rFonts w:hint="eastAsia"/>
          <w:sz w:val="21"/>
          <w:szCs w:val="21"/>
        </w:rPr>
        <w:t xml:space="preserve"> </w:t>
      </w:r>
      <w:r w:rsidRPr="007A239F">
        <w:rPr>
          <w:rFonts w:hint="eastAsia"/>
          <w:sz w:val="21"/>
          <w:szCs w:val="21"/>
        </w:rPr>
        <w:t>北京</w:t>
      </w:r>
      <w:r>
        <w:rPr>
          <w:rFonts w:hint="eastAsia"/>
          <w:sz w:val="21"/>
          <w:szCs w:val="21"/>
        </w:rPr>
        <w:t>台湖地区</w:t>
      </w:r>
      <w:r w:rsidRPr="007A239F">
        <w:rPr>
          <w:rFonts w:hint="eastAsia"/>
          <w:sz w:val="21"/>
          <w:szCs w:val="21"/>
        </w:rPr>
        <w:t>环卫工艺组合</w:t>
      </w:r>
    </w:p>
    <w:tbl>
      <w:tblPr>
        <w:tblW w:w="8217" w:type="dxa"/>
        <w:tblLook w:val="04A0" w:firstRow="1" w:lastRow="0" w:firstColumn="1" w:lastColumn="0" w:noHBand="0" w:noVBand="1"/>
      </w:tblPr>
      <w:tblGrid>
        <w:gridCol w:w="860"/>
        <w:gridCol w:w="1262"/>
        <w:gridCol w:w="992"/>
        <w:gridCol w:w="1134"/>
        <w:gridCol w:w="1276"/>
        <w:gridCol w:w="2693"/>
      </w:tblGrid>
      <w:tr w:rsidR="003D2B7E" w:rsidRPr="003D2B7E" w14:paraId="4FC2AC4F" w14:textId="77777777" w:rsidTr="003D2B7E">
        <w:trPr>
          <w:trHeight w:val="278"/>
        </w:trPr>
        <w:tc>
          <w:tcPr>
            <w:tcW w:w="860" w:type="dxa"/>
            <w:tcBorders>
              <w:top w:val="single" w:sz="4" w:space="0" w:color="auto"/>
              <w:left w:val="single" w:sz="4" w:space="0" w:color="auto"/>
              <w:bottom w:val="single" w:sz="4" w:space="0" w:color="auto"/>
              <w:right w:val="single" w:sz="4" w:space="0" w:color="auto"/>
            </w:tcBorders>
            <w:vAlign w:val="center"/>
            <w:hideMark/>
          </w:tcPr>
          <w:p w14:paraId="2DC641ED"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场景类型</w:t>
            </w:r>
          </w:p>
        </w:tc>
        <w:tc>
          <w:tcPr>
            <w:tcW w:w="1262" w:type="dxa"/>
            <w:tcBorders>
              <w:top w:val="single" w:sz="4" w:space="0" w:color="auto"/>
              <w:left w:val="nil"/>
              <w:bottom w:val="single" w:sz="4" w:space="0" w:color="auto"/>
              <w:right w:val="single" w:sz="4" w:space="0" w:color="auto"/>
            </w:tcBorders>
            <w:vAlign w:val="center"/>
            <w:hideMark/>
          </w:tcPr>
          <w:p w14:paraId="29DBF372"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核心需求</w:t>
            </w:r>
          </w:p>
        </w:tc>
        <w:tc>
          <w:tcPr>
            <w:tcW w:w="992" w:type="dxa"/>
            <w:tcBorders>
              <w:top w:val="single" w:sz="4" w:space="0" w:color="auto"/>
              <w:left w:val="nil"/>
              <w:bottom w:val="single" w:sz="4" w:space="0" w:color="auto"/>
              <w:right w:val="single" w:sz="4" w:space="0" w:color="auto"/>
            </w:tcBorders>
            <w:vAlign w:val="center"/>
            <w:hideMark/>
          </w:tcPr>
          <w:p w14:paraId="761727CA"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工艺组合方案</w:t>
            </w:r>
          </w:p>
        </w:tc>
        <w:tc>
          <w:tcPr>
            <w:tcW w:w="1134" w:type="dxa"/>
            <w:tcBorders>
              <w:top w:val="single" w:sz="4" w:space="0" w:color="auto"/>
              <w:left w:val="nil"/>
              <w:bottom w:val="single" w:sz="4" w:space="0" w:color="auto"/>
              <w:right w:val="single" w:sz="4" w:space="0" w:color="auto"/>
            </w:tcBorders>
            <w:vAlign w:val="center"/>
            <w:hideMark/>
          </w:tcPr>
          <w:p w14:paraId="715E663E"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适配车型</w:t>
            </w:r>
          </w:p>
        </w:tc>
        <w:tc>
          <w:tcPr>
            <w:tcW w:w="1276" w:type="dxa"/>
            <w:tcBorders>
              <w:top w:val="single" w:sz="4" w:space="0" w:color="auto"/>
              <w:left w:val="nil"/>
              <w:bottom w:val="single" w:sz="4" w:space="0" w:color="auto"/>
              <w:right w:val="single" w:sz="4" w:space="0" w:color="auto"/>
            </w:tcBorders>
            <w:vAlign w:val="center"/>
            <w:hideMark/>
          </w:tcPr>
          <w:p w14:paraId="4D854E16"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作业时段</w:t>
            </w:r>
          </w:p>
        </w:tc>
        <w:tc>
          <w:tcPr>
            <w:tcW w:w="2693" w:type="dxa"/>
            <w:tcBorders>
              <w:top w:val="single" w:sz="4" w:space="0" w:color="auto"/>
              <w:left w:val="nil"/>
              <w:bottom w:val="single" w:sz="4" w:space="0" w:color="auto"/>
              <w:right w:val="single" w:sz="4" w:space="0" w:color="auto"/>
            </w:tcBorders>
            <w:vAlign w:val="center"/>
            <w:hideMark/>
          </w:tcPr>
          <w:p w14:paraId="0E117BAF" w14:textId="77777777" w:rsidR="003D2B7E" w:rsidRPr="003D2B7E" w:rsidRDefault="003D2B7E" w:rsidP="003D2B7E">
            <w:pPr>
              <w:widowControl/>
              <w:spacing w:line="240" w:lineRule="auto"/>
              <w:ind w:firstLineChars="0" w:firstLine="0"/>
              <w:jc w:val="center"/>
              <w:rPr>
                <w:rFonts w:ascii="宋体" w:hAnsi="宋体" w:cs="Segoe UI" w:hint="eastAsia"/>
                <w:b/>
                <w:bCs/>
                <w:color w:val="000000"/>
                <w:kern w:val="0"/>
                <w:sz w:val="21"/>
                <w:szCs w:val="21"/>
              </w:rPr>
            </w:pPr>
            <w:r w:rsidRPr="003D2B7E">
              <w:rPr>
                <w:rFonts w:ascii="宋体" w:hAnsi="宋体" w:cs="Segoe UI"/>
                <w:b/>
                <w:bCs/>
                <w:color w:val="000000"/>
                <w:kern w:val="0"/>
                <w:sz w:val="21"/>
                <w:szCs w:val="21"/>
              </w:rPr>
              <w:t>技术协同要点</w:t>
            </w:r>
          </w:p>
        </w:tc>
      </w:tr>
      <w:tr w:rsidR="003D2B7E" w:rsidRPr="003D2B7E" w14:paraId="18A7144F" w14:textId="77777777" w:rsidTr="003D2B7E">
        <w:trPr>
          <w:trHeight w:val="1208"/>
        </w:trPr>
        <w:tc>
          <w:tcPr>
            <w:tcW w:w="860" w:type="dxa"/>
            <w:tcBorders>
              <w:top w:val="nil"/>
              <w:left w:val="single" w:sz="4" w:space="0" w:color="auto"/>
              <w:bottom w:val="single" w:sz="4" w:space="0" w:color="auto"/>
              <w:right w:val="single" w:sz="4" w:space="0" w:color="auto"/>
            </w:tcBorders>
            <w:shd w:val="clear" w:color="000000" w:fill="FFFFFF"/>
            <w:vAlign w:val="center"/>
            <w:hideMark/>
          </w:tcPr>
          <w:p w14:paraId="7A593454"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景区（东石公园）</w:t>
            </w:r>
          </w:p>
        </w:tc>
        <w:tc>
          <w:tcPr>
            <w:tcW w:w="1262" w:type="dxa"/>
            <w:tcBorders>
              <w:top w:val="nil"/>
              <w:left w:val="nil"/>
              <w:bottom w:val="single" w:sz="4" w:space="0" w:color="auto"/>
              <w:right w:val="single" w:sz="4" w:space="0" w:color="auto"/>
            </w:tcBorders>
            <w:shd w:val="clear" w:color="000000" w:fill="FFFFFF"/>
            <w:vAlign w:val="center"/>
            <w:hideMark/>
          </w:tcPr>
          <w:p w14:paraId="4B396E5B"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游客生活垃圾（食品包装、饮料瓶）清理、绿植落叶清扫、景观道路保洁</w:t>
            </w:r>
          </w:p>
        </w:tc>
        <w:tc>
          <w:tcPr>
            <w:tcW w:w="992" w:type="dxa"/>
            <w:tcBorders>
              <w:top w:val="nil"/>
              <w:left w:val="nil"/>
              <w:bottom w:val="single" w:sz="4" w:space="0" w:color="auto"/>
              <w:right w:val="single" w:sz="4" w:space="0" w:color="auto"/>
            </w:tcBorders>
            <w:shd w:val="clear" w:color="000000" w:fill="FFFFFF"/>
            <w:vAlign w:val="center"/>
            <w:hideMark/>
          </w:tcPr>
          <w:p w14:paraId="754B6C00"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「小型车精准清扫 + 绿化养护」组合</w:t>
            </w:r>
          </w:p>
        </w:tc>
        <w:tc>
          <w:tcPr>
            <w:tcW w:w="1134" w:type="dxa"/>
            <w:tcBorders>
              <w:top w:val="nil"/>
              <w:left w:val="nil"/>
              <w:bottom w:val="single" w:sz="4" w:space="0" w:color="auto"/>
              <w:right w:val="single" w:sz="4" w:space="0" w:color="auto"/>
            </w:tcBorders>
            <w:shd w:val="clear" w:color="000000" w:fill="FFFFFF"/>
            <w:vAlign w:val="center"/>
            <w:hideMark/>
          </w:tcPr>
          <w:p w14:paraId="697B3F1F"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＜1 吨清扫机器人、绿化养护车</w:t>
            </w:r>
          </w:p>
        </w:tc>
        <w:tc>
          <w:tcPr>
            <w:tcW w:w="1276" w:type="dxa"/>
            <w:tcBorders>
              <w:top w:val="nil"/>
              <w:left w:val="nil"/>
              <w:bottom w:val="single" w:sz="4" w:space="0" w:color="auto"/>
              <w:right w:val="single" w:sz="4" w:space="0" w:color="auto"/>
            </w:tcBorders>
            <w:shd w:val="clear" w:color="000000" w:fill="FFFFFF"/>
            <w:vAlign w:val="center"/>
            <w:hideMark/>
          </w:tcPr>
          <w:p w14:paraId="383183AB"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10:00-12:00、13:30-15:30、16:30-18:30</w:t>
            </w:r>
          </w:p>
        </w:tc>
        <w:tc>
          <w:tcPr>
            <w:tcW w:w="2693" w:type="dxa"/>
            <w:tcBorders>
              <w:top w:val="nil"/>
              <w:left w:val="nil"/>
              <w:bottom w:val="single" w:sz="4" w:space="0" w:color="auto"/>
              <w:right w:val="single" w:sz="4" w:space="0" w:color="auto"/>
            </w:tcBorders>
            <w:shd w:val="clear" w:color="000000" w:fill="FFFFFF"/>
            <w:vAlign w:val="center"/>
            <w:hideMark/>
          </w:tcPr>
          <w:p w14:paraId="5E95172D"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清扫工艺低速作业（≤25km/h），避让游客；绿化养护工艺采用吸扫结合模式清理落叶，灌溉时避开游客集中区域</w:t>
            </w:r>
          </w:p>
        </w:tc>
      </w:tr>
      <w:tr w:rsidR="003D2B7E" w:rsidRPr="003D2B7E" w14:paraId="45BE805B" w14:textId="77777777" w:rsidTr="003D2B7E">
        <w:trPr>
          <w:trHeight w:val="1035"/>
        </w:trPr>
        <w:tc>
          <w:tcPr>
            <w:tcW w:w="860" w:type="dxa"/>
            <w:tcBorders>
              <w:top w:val="nil"/>
              <w:left w:val="single" w:sz="4" w:space="0" w:color="auto"/>
              <w:bottom w:val="single" w:sz="4" w:space="0" w:color="auto"/>
              <w:right w:val="single" w:sz="4" w:space="0" w:color="auto"/>
            </w:tcBorders>
            <w:shd w:val="clear" w:color="000000" w:fill="FFFFFF"/>
            <w:vAlign w:val="center"/>
            <w:hideMark/>
          </w:tcPr>
          <w:p w14:paraId="5CC2D0F2"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总部基地周边主干道</w:t>
            </w:r>
          </w:p>
        </w:tc>
        <w:tc>
          <w:tcPr>
            <w:tcW w:w="1262" w:type="dxa"/>
            <w:tcBorders>
              <w:top w:val="nil"/>
              <w:left w:val="nil"/>
              <w:bottom w:val="single" w:sz="4" w:space="0" w:color="auto"/>
              <w:right w:val="single" w:sz="4" w:space="0" w:color="auto"/>
            </w:tcBorders>
            <w:shd w:val="clear" w:color="000000" w:fill="FFFFFF"/>
            <w:vAlign w:val="center"/>
            <w:hideMark/>
          </w:tcPr>
          <w:p w14:paraId="38D6C13C"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路面洁净度维持、扬尘治理、通勤时段交通适配</w:t>
            </w:r>
          </w:p>
        </w:tc>
        <w:tc>
          <w:tcPr>
            <w:tcW w:w="992" w:type="dxa"/>
            <w:tcBorders>
              <w:top w:val="nil"/>
              <w:left w:val="nil"/>
              <w:bottom w:val="single" w:sz="4" w:space="0" w:color="auto"/>
              <w:right w:val="single" w:sz="4" w:space="0" w:color="auto"/>
            </w:tcBorders>
            <w:shd w:val="clear" w:color="000000" w:fill="FFFFFF"/>
            <w:vAlign w:val="center"/>
            <w:hideMark/>
          </w:tcPr>
          <w:p w14:paraId="21BFF52A"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「大型车高压清洗 + 深度清扫」组合</w:t>
            </w:r>
          </w:p>
        </w:tc>
        <w:tc>
          <w:tcPr>
            <w:tcW w:w="1134" w:type="dxa"/>
            <w:tcBorders>
              <w:top w:val="nil"/>
              <w:left w:val="nil"/>
              <w:bottom w:val="single" w:sz="4" w:space="0" w:color="auto"/>
              <w:right w:val="single" w:sz="4" w:space="0" w:color="auto"/>
            </w:tcBorders>
            <w:shd w:val="clear" w:color="000000" w:fill="FFFFFF"/>
            <w:vAlign w:val="center"/>
            <w:hideMark/>
          </w:tcPr>
          <w:p w14:paraId="5C2D01FB"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12 吨级自动驾驶洗扫车</w:t>
            </w:r>
          </w:p>
        </w:tc>
        <w:tc>
          <w:tcPr>
            <w:tcW w:w="1276" w:type="dxa"/>
            <w:tcBorders>
              <w:top w:val="nil"/>
              <w:left w:val="nil"/>
              <w:bottom w:val="single" w:sz="4" w:space="0" w:color="auto"/>
              <w:right w:val="single" w:sz="4" w:space="0" w:color="auto"/>
            </w:tcBorders>
            <w:shd w:val="clear" w:color="000000" w:fill="FFFFFF"/>
            <w:vAlign w:val="center"/>
            <w:hideMark/>
          </w:tcPr>
          <w:p w14:paraId="45B1DD17"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22:30 - 次日 00:30、04:00-06:00</w:t>
            </w:r>
          </w:p>
        </w:tc>
        <w:tc>
          <w:tcPr>
            <w:tcW w:w="2693" w:type="dxa"/>
            <w:tcBorders>
              <w:top w:val="nil"/>
              <w:left w:val="nil"/>
              <w:bottom w:val="single" w:sz="4" w:space="0" w:color="auto"/>
              <w:right w:val="single" w:sz="4" w:space="0" w:color="auto"/>
            </w:tcBorders>
            <w:shd w:val="clear" w:color="000000" w:fill="FFFFFF"/>
            <w:vAlign w:val="center"/>
            <w:hideMark/>
          </w:tcPr>
          <w:p w14:paraId="537B8C34"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清洗与清扫工艺联动，夜间作业开启低频警示灯；通过智能平台获取总部基地通勤数据，避开加班返程车流</w:t>
            </w:r>
          </w:p>
        </w:tc>
      </w:tr>
      <w:tr w:rsidR="003D2B7E" w:rsidRPr="003D2B7E" w14:paraId="357C1122" w14:textId="77777777" w:rsidTr="003D2B7E">
        <w:trPr>
          <w:trHeight w:val="1208"/>
        </w:trPr>
        <w:tc>
          <w:tcPr>
            <w:tcW w:w="860" w:type="dxa"/>
            <w:tcBorders>
              <w:top w:val="nil"/>
              <w:left w:val="single" w:sz="4" w:space="0" w:color="auto"/>
              <w:bottom w:val="single" w:sz="4" w:space="0" w:color="auto"/>
              <w:right w:val="single" w:sz="4" w:space="0" w:color="auto"/>
            </w:tcBorders>
            <w:shd w:val="clear" w:color="000000" w:fill="FFFFFF"/>
            <w:vAlign w:val="center"/>
            <w:hideMark/>
          </w:tcPr>
          <w:p w14:paraId="384EF841"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居住区（台湖居住区）</w:t>
            </w:r>
          </w:p>
        </w:tc>
        <w:tc>
          <w:tcPr>
            <w:tcW w:w="1262" w:type="dxa"/>
            <w:tcBorders>
              <w:top w:val="nil"/>
              <w:left w:val="nil"/>
              <w:bottom w:val="single" w:sz="4" w:space="0" w:color="auto"/>
              <w:right w:val="single" w:sz="4" w:space="0" w:color="auto"/>
            </w:tcBorders>
            <w:shd w:val="clear" w:color="000000" w:fill="FFFFFF"/>
            <w:vAlign w:val="center"/>
            <w:hideMark/>
          </w:tcPr>
          <w:p w14:paraId="48969D3F"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生活垃圾收集、支路清扫、噪音与积水控制</w:t>
            </w:r>
          </w:p>
        </w:tc>
        <w:tc>
          <w:tcPr>
            <w:tcW w:w="992" w:type="dxa"/>
            <w:tcBorders>
              <w:top w:val="nil"/>
              <w:left w:val="nil"/>
              <w:bottom w:val="single" w:sz="4" w:space="0" w:color="auto"/>
              <w:right w:val="single" w:sz="4" w:space="0" w:color="auto"/>
            </w:tcBorders>
            <w:shd w:val="clear" w:color="000000" w:fill="FFFFFF"/>
            <w:vAlign w:val="center"/>
            <w:hideMark/>
          </w:tcPr>
          <w:p w14:paraId="551B463D"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 xml:space="preserve">「小型车静音清扫 + 智能垃圾收集 </w:t>
            </w:r>
            <w:r w:rsidRPr="003D2B7E">
              <w:rPr>
                <w:rFonts w:ascii="宋体" w:hAnsi="宋体" w:cs="Segoe UI"/>
                <w:color w:val="000000"/>
                <w:kern w:val="0"/>
                <w:sz w:val="21"/>
                <w:szCs w:val="21"/>
              </w:rPr>
              <w:lastRenderedPageBreak/>
              <w:t>+ 低压清洗」组合</w:t>
            </w:r>
          </w:p>
        </w:tc>
        <w:tc>
          <w:tcPr>
            <w:tcW w:w="1134" w:type="dxa"/>
            <w:tcBorders>
              <w:top w:val="nil"/>
              <w:left w:val="nil"/>
              <w:bottom w:val="single" w:sz="4" w:space="0" w:color="auto"/>
              <w:right w:val="single" w:sz="4" w:space="0" w:color="auto"/>
            </w:tcBorders>
            <w:shd w:val="clear" w:color="000000" w:fill="FFFFFF"/>
            <w:vAlign w:val="center"/>
            <w:hideMark/>
          </w:tcPr>
          <w:p w14:paraId="12626F86"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lastRenderedPageBreak/>
              <w:t>＜1 吨清扫机器人、轻型收集车</w:t>
            </w:r>
          </w:p>
        </w:tc>
        <w:tc>
          <w:tcPr>
            <w:tcW w:w="1276" w:type="dxa"/>
            <w:tcBorders>
              <w:top w:val="nil"/>
              <w:left w:val="nil"/>
              <w:bottom w:val="single" w:sz="4" w:space="0" w:color="auto"/>
              <w:right w:val="single" w:sz="4" w:space="0" w:color="auto"/>
            </w:tcBorders>
            <w:shd w:val="clear" w:color="000000" w:fill="FFFFFF"/>
            <w:vAlign w:val="center"/>
            <w:hideMark/>
          </w:tcPr>
          <w:p w14:paraId="655D2797"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10:00-11:30、15:00-16:30</w:t>
            </w:r>
          </w:p>
        </w:tc>
        <w:tc>
          <w:tcPr>
            <w:tcW w:w="2693" w:type="dxa"/>
            <w:tcBorders>
              <w:top w:val="nil"/>
              <w:left w:val="nil"/>
              <w:bottom w:val="single" w:sz="4" w:space="0" w:color="auto"/>
              <w:right w:val="single" w:sz="4" w:space="0" w:color="auto"/>
            </w:tcBorders>
            <w:shd w:val="clear" w:color="000000" w:fill="FFFFFF"/>
            <w:vAlign w:val="center"/>
            <w:hideMark/>
          </w:tcPr>
          <w:p w14:paraId="41C4C9BC"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清扫与清洗工艺避开居民出行高峰，清洗后路面含水率控制在 30%-50%；收集车优先收集满溢垃圾桶，减少垃圾滞留</w:t>
            </w:r>
          </w:p>
        </w:tc>
      </w:tr>
      <w:tr w:rsidR="003D2B7E" w:rsidRPr="003D2B7E" w14:paraId="2C93DC93" w14:textId="77777777" w:rsidTr="003D2B7E">
        <w:trPr>
          <w:trHeight w:val="1035"/>
        </w:trPr>
        <w:tc>
          <w:tcPr>
            <w:tcW w:w="860" w:type="dxa"/>
            <w:tcBorders>
              <w:top w:val="nil"/>
              <w:left w:val="single" w:sz="4" w:space="0" w:color="auto"/>
              <w:bottom w:val="single" w:sz="4" w:space="0" w:color="auto"/>
              <w:right w:val="single" w:sz="4" w:space="0" w:color="auto"/>
            </w:tcBorders>
            <w:shd w:val="clear" w:color="000000" w:fill="FFFFFF"/>
            <w:vAlign w:val="center"/>
            <w:hideMark/>
          </w:tcPr>
          <w:p w14:paraId="73AA050A"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绿植密集支路</w:t>
            </w:r>
          </w:p>
        </w:tc>
        <w:tc>
          <w:tcPr>
            <w:tcW w:w="1262" w:type="dxa"/>
            <w:tcBorders>
              <w:top w:val="nil"/>
              <w:left w:val="nil"/>
              <w:bottom w:val="single" w:sz="4" w:space="0" w:color="auto"/>
              <w:right w:val="single" w:sz="4" w:space="0" w:color="auto"/>
            </w:tcBorders>
            <w:shd w:val="clear" w:color="000000" w:fill="FFFFFF"/>
            <w:vAlign w:val="center"/>
            <w:hideMark/>
          </w:tcPr>
          <w:p w14:paraId="5C90399B"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落叶与绿植废弃物清理、路面洁净度维持</w:t>
            </w:r>
          </w:p>
        </w:tc>
        <w:tc>
          <w:tcPr>
            <w:tcW w:w="992" w:type="dxa"/>
            <w:tcBorders>
              <w:top w:val="nil"/>
              <w:left w:val="nil"/>
              <w:bottom w:val="single" w:sz="4" w:space="0" w:color="auto"/>
              <w:right w:val="single" w:sz="4" w:space="0" w:color="auto"/>
            </w:tcBorders>
            <w:shd w:val="clear" w:color="000000" w:fill="FFFFFF"/>
            <w:vAlign w:val="center"/>
            <w:hideMark/>
          </w:tcPr>
          <w:p w14:paraId="23FEDB95"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「轻型车吸扫清扫 + 绿化养护」组合</w:t>
            </w:r>
          </w:p>
        </w:tc>
        <w:tc>
          <w:tcPr>
            <w:tcW w:w="1134" w:type="dxa"/>
            <w:tcBorders>
              <w:top w:val="nil"/>
              <w:left w:val="nil"/>
              <w:bottom w:val="single" w:sz="4" w:space="0" w:color="auto"/>
              <w:right w:val="single" w:sz="4" w:space="0" w:color="auto"/>
            </w:tcBorders>
            <w:shd w:val="clear" w:color="000000" w:fill="FFFFFF"/>
            <w:vAlign w:val="center"/>
            <w:hideMark/>
          </w:tcPr>
          <w:p w14:paraId="033AA8AB"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1-3 吨清扫车、绿化养护车</w:t>
            </w:r>
          </w:p>
        </w:tc>
        <w:tc>
          <w:tcPr>
            <w:tcW w:w="1276" w:type="dxa"/>
            <w:tcBorders>
              <w:top w:val="nil"/>
              <w:left w:val="nil"/>
              <w:bottom w:val="single" w:sz="4" w:space="0" w:color="auto"/>
              <w:right w:val="single" w:sz="4" w:space="0" w:color="auto"/>
            </w:tcBorders>
            <w:shd w:val="clear" w:color="000000" w:fill="FFFFFF"/>
            <w:vAlign w:val="center"/>
            <w:hideMark/>
          </w:tcPr>
          <w:p w14:paraId="7C654ACF"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9:30-11:00、14:30-16:00</w:t>
            </w:r>
          </w:p>
        </w:tc>
        <w:tc>
          <w:tcPr>
            <w:tcW w:w="2693" w:type="dxa"/>
            <w:tcBorders>
              <w:top w:val="nil"/>
              <w:left w:val="nil"/>
              <w:bottom w:val="single" w:sz="4" w:space="0" w:color="auto"/>
              <w:right w:val="single" w:sz="4" w:space="0" w:color="auto"/>
            </w:tcBorders>
            <w:shd w:val="clear" w:color="000000" w:fill="FFFFFF"/>
            <w:vAlign w:val="center"/>
            <w:hideMark/>
          </w:tcPr>
          <w:p w14:paraId="54F3EB39" w14:textId="77777777" w:rsidR="003D2B7E" w:rsidRPr="003D2B7E" w:rsidRDefault="003D2B7E" w:rsidP="003D2B7E">
            <w:pPr>
              <w:widowControl/>
              <w:spacing w:line="240" w:lineRule="auto"/>
              <w:ind w:firstLineChars="0" w:firstLine="0"/>
              <w:jc w:val="left"/>
              <w:rPr>
                <w:rFonts w:ascii="宋体" w:hAnsi="宋体" w:cs="Segoe UI" w:hint="eastAsia"/>
                <w:color w:val="000000"/>
                <w:kern w:val="0"/>
                <w:sz w:val="21"/>
                <w:szCs w:val="21"/>
              </w:rPr>
            </w:pPr>
            <w:r w:rsidRPr="003D2B7E">
              <w:rPr>
                <w:rFonts w:ascii="宋体" w:hAnsi="宋体" w:cs="Segoe UI"/>
                <w:color w:val="000000"/>
                <w:kern w:val="0"/>
                <w:sz w:val="21"/>
                <w:szCs w:val="21"/>
              </w:rPr>
              <w:t>清扫工艺增强落叶识别精度，避免绿植枝干误吸；绿化养护工艺定期清理支路两侧绿植修剪废弃物</w:t>
            </w:r>
          </w:p>
        </w:tc>
      </w:tr>
    </w:tbl>
    <w:p w14:paraId="2D853001" w14:textId="77777777" w:rsidR="00C06045" w:rsidRPr="00C06045" w:rsidRDefault="00C06045" w:rsidP="00C06045">
      <w:pPr>
        <w:ind w:firstLine="480"/>
        <w:rPr>
          <w:rFonts w:hint="eastAsia"/>
        </w:rPr>
      </w:pPr>
      <w:r w:rsidRPr="00C06045">
        <w:t>优先级规则：同一区域内，主干道扬尘治理（清洗</w:t>
      </w:r>
      <w:r w:rsidRPr="00C06045">
        <w:t xml:space="preserve"> + </w:t>
      </w:r>
      <w:r w:rsidRPr="00C06045">
        <w:t>清扫）优先级最高，垃圾收集次之，绿化养护按季节调整优先级（落叶季、夏季提升优先级）。</w:t>
      </w:r>
    </w:p>
    <w:p w14:paraId="698F6509" w14:textId="77777777" w:rsidR="00C06045" w:rsidRPr="00C06045" w:rsidRDefault="00C06045" w:rsidP="00C06045">
      <w:pPr>
        <w:ind w:firstLine="480"/>
        <w:rPr>
          <w:rFonts w:hint="eastAsia"/>
        </w:rPr>
      </w:pPr>
      <w:r w:rsidRPr="00C06045">
        <w:t>协同机制：通过智慧环卫平台实现不同工艺车型的路线协同，避免作业重叠；垃圾收集车与清扫车按</w:t>
      </w:r>
      <w:r w:rsidRPr="00C06045">
        <w:t xml:space="preserve"> “</w:t>
      </w:r>
      <w:r w:rsidRPr="00C06045">
        <w:t>先扫后收</w:t>
      </w:r>
      <w:r w:rsidRPr="00C06045">
        <w:t xml:space="preserve">” </w:t>
      </w:r>
      <w:r w:rsidRPr="00C06045">
        <w:t>时序联动，提升作业效率。</w:t>
      </w:r>
    </w:p>
    <w:p w14:paraId="3D23FFD5" w14:textId="144DAE54" w:rsidR="00D60BA9" w:rsidRDefault="00C06045" w:rsidP="00C06045">
      <w:pPr>
        <w:ind w:firstLine="480"/>
        <w:rPr>
          <w:rFonts w:hint="eastAsia"/>
        </w:rPr>
      </w:pPr>
      <w:r w:rsidRPr="00C06045">
        <w:t>动态调整：节假日（如景区黄金周）增加小型车清扫频次；落叶季强化绿化养护与清扫工艺组合；雨雪天后优先调度大型车清洗</w:t>
      </w:r>
      <w:r w:rsidRPr="00C06045">
        <w:t xml:space="preserve"> + </w:t>
      </w:r>
      <w:r w:rsidRPr="00C06045">
        <w:t>清扫组合，清理积水与泥沙。</w:t>
      </w:r>
    </w:p>
    <w:p w14:paraId="03257FB2" w14:textId="77777777" w:rsidR="00D60BA9" w:rsidRDefault="00D60BA9">
      <w:pPr>
        <w:widowControl/>
        <w:spacing w:line="240" w:lineRule="auto"/>
        <w:ind w:firstLineChars="0" w:firstLine="0"/>
        <w:jc w:val="left"/>
        <w:rPr>
          <w:rFonts w:hint="eastAsia"/>
        </w:rPr>
      </w:pPr>
      <w:r>
        <w:rPr>
          <w:rFonts w:hint="eastAsia"/>
        </w:rPr>
        <w:br w:type="page"/>
      </w:r>
    </w:p>
    <w:p w14:paraId="30DEF534" w14:textId="0ABB3DA4" w:rsidR="00671C50" w:rsidRDefault="00671C50" w:rsidP="00CF4529">
      <w:pPr>
        <w:pStyle w:val="1"/>
        <w:ind w:firstLine="640"/>
        <w:rPr>
          <w:rFonts w:hint="eastAsia"/>
        </w:rPr>
      </w:pPr>
      <w:bookmarkStart w:id="64" w:name="_Toc214624049"/>
      <w:r>
        <w:rPr>
          <w:rFonts w:hint="eastAsia"/>
        </w:rPr>
        <w:lastRenderedPageBreak/>
        <w:t>第六章</w:t>
      </w:r>
      <w:r>
        <w:rPr>
          <w:rFonts w:hint="eastAsia"/>
        </w:rPr>
        <w:t xml:space="preserve"> </w:t>
      </w:r>
      <w:r>
        <w:rPr>
          <w:rFonts w:hint="eastAsia"/>
        </w:rPr>
        <w:t>推动举措与实施计划</w:t>
      </w:r>
      <w:bookmarkEnd w:id="64"/>
    </w:p>
    <w:p w14:paraId="2E1B24A5" w14:textId="0F3C1469" w:rsidR="00671C50" w:rsidRDefault="00671C50" w:rsidP="00BC7F6C">
      <w:pPr>
        <w:pStyle w:val="2"/>
        <w:rPr>
          <w:rFonts w:hint="eastAsia"/>
        </w:rPr>
      </w:pPr>
      <w:bookmarkStart w:id="65" w:name="_Toc214624050"/>
      <w:r>
        <w:rPr>
          <w:rFonts w:hint="eastAsia"/>
        </w:rPr>
        <w:t xml:space="preserve">6.1 </w:t>
      </w:r>
      <w:r w:rsidRPr="00671C50">
        <w:rPr>
          <w:rFonts w:hint="eastAsia"/>
        </w:rPr>
        <w:t>政策支持与引导措施</w:t>
      </w:r>
      <w:bookmarkEnd w:id="65"/>
    </w:p>
    <w:p w14:paraId="238DC690" w14:textId="2187F70E" w:rsidR="0096116D" w:rsidRPr="0096116D" w:rsidRDefault="00D73563" w:rsidP="00DF75B4">
      <w:pPr>
        <w:pStyle w:val="3"/>
        <w:spacing w:before="312"/>
        <w:ind w:left="-600" w:firstLine="560"/>
        <w:rPr>
          <w:rFonts w:hint="eastAsia"/>
        </w:rPr>
      </w:pPr>
      <w:bookmarkStart w:id="66" w:name="_Toc214624051"/>
      <w:r>
        <w:rPr>
          <w:rFonts w:hint="eastAsia"/>
        </w:rPr>
        <w:t>6.1.1</w:t>
      </w:r>
      <w:r w:rsidR="0096116D" w:rsidRPr="0096116D">
        <w:t>核心支持政策梳理</w:t>
      </w:r>
      <w:bookmarkEnd w:id="66"/>
    </w:p>
    <w:p w14:paraId="110736B1" w14:textId="5AC2E28E" w:rsidR="0096116D" w:rsidRPr="0096116D" w:rsidRDefault="00DF75B4" w:rsidP="00DF75B4">
      <w:pPr>
        <w:ind w:firstLineChars="0" w:firstLine="0"/>
        <w:rPr>
          <w:rFonts w:hint="eastAsia"/>
        </w:rPr>
      </w:pPr>
      <w:r>
        <w:rPr>
          <w:rFonts w:hint="eastAsia"/>
          <w:b/>
          <w:bCs/>
        </w:rPr>
        <w:t xml:space="preserve">1. </w:t>
      </w:r>
      <w:r w:rsidR="0096116D" w:rsidRPr="0096116D">
        <w:rPr>
          <w:b/>
          <w:bCs/>
        </w:rPr>
        <w:t>基础性法规保障类</w:t>
      </w:r>
    </w:p>
    <w:p w14:paraId="5CC9D680" w14:textId="77777777" w:rsidR="0096116D" w:rsidRPr="0096116D" w:rsidRDefault="0096116D" w:rsidP="00DF75B4">
      <w:pPr>
        <w:ind w:firstLine="480"/>
        <w:rPr>
          <w:rFonts w:hint="eastAsia"/>
        </w:rPr>
      </w:pPr>
      <w:r w:rsidRPr="0096116D">
        <w:t>《北京市自动驾驶汽车条例》（</w:t>
      </w:r>
      <w:r w:rsidRPr="0096116D">
        <w:t xml:space="preserve">2025 </w:t>
      </w:r>
      <w:r w:rsidRPr="0096116D">
        <w:t>年</w:t>
      </w:r>
      <w:r w:rsidRPr="0096116D">
        <w:t xml:space="preserve"> 4 </w:t>
      </w:r>
      <w:r w:rsidRPr="0096116D">
        <w:t>月</w:t>
      </w:r>
      <w:r w:rsidRPr="0096116D">
        <w:t xml:space="preserve"> 1 </w:t>
      </w:r>
      <w:r w:rsidRPr="0096116D">
        <w:t>日施行）：作为国内首个全面规范</w:t>
      </w:r>
      <w:r w:rsidRPr="0096116D">
        <w:t xml:space="preserve"> L3 </w:t>
      </w:r>
      <w:r w:rsidRPr="0096116D">
        <w:t>级及以上自动驾驶汽车的地方性法规，首次以立法形式明确自动驾驶环卫车辆的道路通行资格与商业化运营规范，扫清了环卫等公共服务领域自动驾驶应用的制度障碍。同时明确市政府统筹规划自动驾驶通行区域和道路，规范智能化路侧基础设施建设要求，为自动驾驶环卫车划定了清晰的运行环境与管理标准。</w:t>
      </w:r>
    </w:p>
    <w:p w14:paraId="4636E12A" w14:textId="7E7594CE" w:rsidR="0096116D" w:rsidRPr="0096116D" w:rsidRDefault="00DF75B4" w:rsidP="00DF75B4">
      <w:pPr>
        <w:ind w:firstLineChars="0" w:firstLine="0"/>
        <w:rPr>
          <w:rFonts w:hint="eastAsia"/>
        </w:rPr>
      </w:pPr>
      <w:r>
        <w:rPr>
          <w:rFonts w:hint="eastAsia"/>
          <w:b/>
          <w:bCs/>
        </w:rPr>
        <w:t xml:space="preserve">2. </w:t>
      </w:r>
      <w:r w:rsidR="0096116D" w:rsidRPr="0096116D">
        <w:rPr>
          <w:b/>
          <w:bCs/>
        </w:rPr>
        <w:t>资金补贴与研发扶持类</w:t>
      </w:r>
    </w:p>
    <w:p w14:paraId="4268DAFB" w14:textId="77777777" w:rsidR="0096116D" w:rsidRPr="0096116D" w:rsidRDefault="0096116D" w:rsidP="00DF75B4">
      <w:pPr>
        <w:ind w:firstLine="482"/>
        <w:rPr>
          <w:rFonts w:hint="eastAsia"/>
        </w:rPr>
      </w:pPr>
      <w:r w:rsidRPr="0096116D">
        <w:rPr>
          <w:b/>
          <w:bCs/>
        </w:rPr>
        <w:t>示范应用里程补贴</w:t>
      </w:r>
      <w:r w:rsidRPr="0096116D">
        <w:t>：市自驾办推出政策，对开展环卫清扫等公共服务领域示范应用的企业，按测试里程给予</w:t>
      </w:r>
      <w:r w:rsidRPr="0096116D">
        <w:t xml:space="preserve"> 6 </w:t>
      </w:r>
      <w:r w:rsidRPr="0096116D">
        <w:t>元</w:t>
      </w:r>
      <w:r w:rsidRPr="0096116D">
        <w:t xml:space="preserve"> / </w:t>
      </w:r>
      <w:r w:rsidRPr="0096116D">
        <w:t>公里的资金支持，单个企业每年最高可获</w:t>
      </w:r>
      <w:r w:rsidRPr="0096116D">
        <w:t xml:space="preserve"> 300 </w:t>
      </w:r>
      <w:r w:rsidRPr="0096116D">
        <w:t>万元。这直接降低了企业在环卫场景测试与落地的成本。</w:t>
      </w:r>
    </w:p>
    <w:p w14:paraId="4BA5970A" w14:textId="77777777" w:rsidR="0096116D" w:rsidRPr="0096116D" w:rsidRDefault="0096116D" w:rsidP="00DF75B4">
      <w:pPr>
        <w:ind w:firstLine="480"/>
        <w:rPr>
          <w:rFonts w:hint="eastAsia"/>
        </w:rPr>
      </w:pPr>
      <w:r w:rsidRPr="0096116D">
        <w:t>算力与数据支持：经开区每年发放</w:t>
      </w:r>
      <w:r w:rsidRPr="0096116D">
        <w:t xml:space="preserve"> 1 </w:t>
      </w:r>
      <w:r w:rsidRPr="0096116D">
        <w:t>亿元</w:t>
      </w:r>
      <w:r w:rsidRPr="0096116D">
        <w:t xml:space="preserve"> “</w:t>
      </w:r>
      <w:r w:rsidRPr="0096116D">
        <w:t>算力券</w:t>
      </w:r>
      <w:r w:rsidRPr="0096116D">
        <w:t>”</w:t>
      </w:r>
      <w:r w:rsidRPr="0096116D">
        <w:t>，支持企业购买自动驾驶相关算力服务，单个企业年支持最高</w:t>
      </w:r>
      <w:r w:rsidRPr="0096116D">
        <w:t xml:space="preserve"> 2000 </w:t>
      </w:r>
      <w:r w:rsidRPr="0096116D">
        <w:t>万元；对通过合规渠道利用流通数据并实现商业化应用的主体，按实际数据交易额的</w:t>
      </w:r>
      <w:r w:rsidRPr="0096116D">
        <w:t xml:space="preserve"> 30% </w:t>
      </w:r>
      <w:r w:rsidRPr="0096116D">
        <w:t>予以补贴，年最高</w:t>
      </w:r>
      <w:r w:rsidRPr="0096116D">
        <w:t xml:space="preserve"> 150 </w:t>
      </w:r>
      <w:r w:rsidRPr="0096116D">
        <w:t>万元，助力企业解决算法训练的数据与算力难题。</w:t>
      </w:r>
    </w:p>
    <w:p w14:paraId="2AA03BE4" w14:textId="77777777" w:rsidR="0096116D" w:rsidRPr="0096116D" w:rsidRDefault="0096116D" w:rsidP="00DF75B4">
      <w:pPr>
        <w:ind w:firstLine="480"/>
        <w:rPr>
          <w:rFonts w:hint="eastAsia"/>
        </w:rPr>
      </w:pPr>
      <w:r w:rsidRPr="0096116D">
        <w:t>技术攻关专项支持：通过</w:t>
      </w:r>
      <w:r w:rsidRPr="0096116D">
        <w:t xml:space="preserve"> “</w:t>
      </w:r>
      <w:r w:rsidRPr="0096116D">
        <w:t>揭榜挂帅</w:t>
      </w:r>
      <w:r w:rsidRPr="0096116D">
        <w:t xml:space="preserve">” </w:t>
      </w:r>
      <w:r w:rsidRPr="0096116D">
        <w:t>形式，对车路云一体化、大模型</w:t>
      </w:r>
      <w:r w:rsidRPr="0096116D">
        <w:t xml:space="preserve"> + </w:t>
      </w:r>
      <w:r w:rsidRPr="0096116D">
        <w:t>自动驾驶等重点领域的攻关项目，单个项目最高支持</w:t>
      </w:r>
      <w:r w:rsidRPr="0096116D">
        <w:t xml:space="preserve"> 1000 </w:t>
      </w:r>
      <w:r w:rsidRPr="0096116D">
        <w:t>万元，引导企业聚焦自动驾驶环卫核心技术突破。</w:t>
      </w:r>
    </w:p>
    <w:p w14:paraId="60266AD3" w14:textId="5FB7416C" w:rsidR="0096116D" w:rsidRPr="0096116D" w:rsidRDefault="00DF75B4" w:rsidP="00DF75B4">
      <w:pPr>
        <w:ind w:firstLineChars="0" w:firstLine="0"/>
        <w:rPr>
          <w:rFonts w:hint="eastAsia"/>
        </w:rPr>
      </w:pPr>
      <w:r>
        <w:rPr>
          <w:rFonts w:hint="eastAsia"/>
          <w:b/>
          <w:bCs/>
        </w:rPr>
        <w:t xml:space="preserve">3. </w:t>
      </w:r>
      <w:r w:rsidR="0096116D" w:rsidRPr="0096116D">
        <w:rPr>
          <w:b/>
          <w:bCs/>
        </w:rPr>
        <w:t>场景与标准支撑类</w:t>
      </w:r>
    </w:p>
    <w:p w14:paraId="3CDD080E" w14:textId="77777777" w:rsidR="0096116D" w:rsidRPr="0096116D" w:rsidRDefault="0096116D" w:rsidP="00DF75B4">
      <w:pPr>
        <w:ind w:firstLine="480"/>
        <w:rPr>
          <w:rFonts w:hint="eastAsia"/>
        </w:rPr>
      </w:pPr>
      <w:r w:rsidRPr="0096116D">
        <w:lastRenderedPageBreak/>
        <w:t>场景生态示范区建设：市自驾办推动自动驾驶示范区</w:t>
      </w:r>
      <w:r w:rsidRPr="0096116D">
        <w:t xml:space="preserve"> 4.0 </w:t>
      </w:r>
      <w:r w:rsidRPr="0096116D">
        <w:t>阶段扩区，为环卫等场景提供包容审慎的试点环境，此前示范区已开展自动驾驶环卫等八大类应用场景试点，累计测试里程超</w:t>
      </w:r>
      <w:r w:rsidRPr="0096116D">
        <w:t xml:space="preserve"> 3200 </w:t>
      </w:r>
      <w:r w:rsidRPr="0096116D">
        <w:t>万公里。</w:t>
      </w:r>
    </w:p>
    <w:p w14:paraId="068ACE0B" w14:textId="77777777" w:rsidR="0096116D" w:rsidRPr="0096116D" w:rsidRDefault="0096116D" w:rsidP="00DF75B4">
      <w:pPr>
        <w:ind w:firstLine="480"/>
        <w:rPr>
          <w:rFonts w:hint="eastAsia"/>
        </w:rPr>
      </w:pPr>
      <w:r w:rsidRPr="0096116D">
        <w:t>地方标准细化规范：市市场监管局发布自动驾驶封闭试验场地、车路云一体化路侧设施等</w:t>
      </w:r>
      <w:r w:rsidRPr="0096116D">
        <w:t xml:space="preserve"> 4 </w:t>
      </w:r>
      <w:r w:rsidRPr="0096116D">
        <w:t>项地方标准，从硬件、软件、数据三个维度规范路侧设施建设，为自动驾驶环卫车的测试验证和协同作业提供统一标准。</w:t>
      </w:r>
    </w:p>
    <w:p w14:paraId="160F1E04" w14:textId="31FC0EA0" w:rsidR="0096116D" w:rsidRPr="0096116D" w:rsidRDefault="00DF75B4" w:rsidP="00DF75B4">
      <w:pPr>
        <w:ind w:firstLineChars="0" w:firstLine="0"/>
        <w:rPr>
          <w:rFonts w:hint="eastAsia"/>
        </w:rPr>
      </w:pPr>
      <w:r>
        <w:rPr>
          <w:rFonts w:hint="eastAsia"/>
          <w:b/>
          <w:bCs/>
        </w:rPr>
        <w:t xml:space="preserve">4. </w:t>
      </w:r>
      <w:r w:rsidR="0096116D" w:rsidRPr="0096116D">
        <w:rPr>
          <w:b/>
          <w:bCs/>
        </w:rPr>
        <w:t>产业生态配套类</w:t>
      </w:r>
    </w:p>
    <w:p w14:paraId="5CFF44C3" w14:textId="77777777" w:rsidR="0096116D" w:rsidRPr="0096116D" w:rsidRDefault="0096116D" w:rsidP="00DF75B4">
      <w:pPr>
        <w:ind w:firstLine="480"/>
        <w:rPr>
          <w:rFonts w:hint="eastAsia"/>
        </w:rPr>
      </w:pPr>
      <w:r w:rsidRPr="0096116D">
        <w:t>标准制定奖励：对牵头制定自动驾驶领域国际、国家、地方等不同级别标准的企业，分级给予最高</w:t>
      </w:r>
      <w:r w:rsidRPr="0096116D">
        <w:t xml:space="preserve"> 50 </w:t>
      </w:r>
      <w:r w:rsidRPr="0096116D">
        <w:t>万元</w:t>
      </w:r>
      <w:r w:rsidRPr="0096116D">
        <w:t xml:space="preserve"> / </w:t>
      </w:r>
      <w:r w:rsidRPr="0096116D">
        <w:t>标准的奖励，年最高</w:t>
      </w:r>
      <w:r w:rsidRPr="0096116D">
        <w:t xml:space="preserve"> 200 </w:t>
      </w:r>
      <w:r w:rsidRPr="0096116D">
        <w:t>万元，鼓励企业参与环卫自动驾驶行业规则制定。</w:t>
      </w:r>
    </w:p>
    <w:p w14:paraId="47FDC75A" w14:textId="77777777" w:rsidR="0096116D" w:rsidRPr="0096116D" w:rsidRDefault="0096116D" w:rsidP="00DF75B4">
      <w:pPr>
        <w:ind w:firstLine="480"/>
        <w:rPr>
          <w:rFonts w:hint="eastAsia"/>
        </w:rPr>
      </w:pPr>
      <w:r w:rsidRPr="0096116D">
        <w:t>创新平台与人才保障：支持国家级科技创新平台开展前沿技术攻关，为入驻企业提供低成本研发空间和政务服务；对经认定的相关领域人才提供创新创业资源与生活保障，完善产业发展的人才与平台支撑。</w:t>
      </w:r>
    </w:p>
    <w:p w14:paraId="6DD5B1B7" w14:textId="70BA4901" w:rsidR="0096116D" w:rsidRPr="0096116D" w:rsidRDefault="00A650C1" w:rsidP="00A650C1">
      <w:pPr>
        <w:pStyle w:val="3"/>
        <w:spacing w:before="312"/>
        <w:ind w:left="-600" w:firstLine="560"/>
        <w:rPr>
          <w:rFonts w:hint="eastAsia"/>
        </w:rPr>
      </w:pPr>
      <w:bookmarkStart w:id="67" w:name="_Toc214624052"/>
      <w:r>
        <w:rPr>
          <w:rFonts w:hint="eastAsia"/>
        </w:rPr>
        <w:t xml:space="preserve">6.1.2 </w:t>
      </w:r>
      <w:r w:rsidR="0096116D" w:rsidRPr="0096116D">
        <w:t>政策对产业的引导作用</w:t>
      </w:r>
      <w:bookmarkEnd w:id="67"/>
    </w:p>
    <w:p w14:paraId="3A0FBA82" w14:textId="5C1C8A98" w:rsidR="0096116D" w:rsidRPr="0096116D" w:rsidRDefault="00A650C1" w:rsidP="00A650C1">
      <w:pPr>
        <w:ind w:firstLineChars="0" w:firstLine="0"/>
        <w:rPr>
          <w:rFonts w:hint="eastAsia"/>
        </w:rPr>
      </w:pPr>
      <w:r>
        <w:rPr>
          <w:rFonts w:hint="eastAsia"/>
          <w:b/>
          <w:bCs/>
        </w:rPr>
        <w:t xml:space="preserve">1. </w:t>
      </w:r>
      <w:r w:rsidR="0096116D" w:rsidRPr="0096116D">
        <w:rPr>
          <w:b/>
          <w:bCs/>
        </w:rPr>
        <w:t>降低落地门槛，加速环卫场景规模化应用</w:t>
      </w:r>
    </w:p>
    <w:p w14:paraId="0872DEFA" w14:textId="77777777" w:rsidR="0096116D" w:rsidRPr="0096116D" w:rsidRDefault="0096116D" w:rsidP="0096116D">
      <w:pPr>
        <w:ind w:firstLine="480"/>
        <w:rPr>
          <w:rFonts w:hint="eastAsia"/>
        </w:rPr>
      </w:pPr>
      <w:r w:rsidRPr="0096116D">
        <w:t>此前自动驾驶环卫面临路权不明确、测试成本高、场景有限等问题，政策通过立法明确路权、提供里程补贴、扩展示范区场景，有效破解了这些痛点。例如条例实施后，傲蓝得环境等企业迅速落地无人环卫试点项目，而里程补贴激励企业扩大测试范围，推动自动驾驶环卫车从封闭园区逐步向城市主干道、景区等多元场景拓展，加速了商业化落地进程。</w:t>
      </w:r>
    </w:p>
    <w:p w14:paraId="39E0D6D1" w14:textId="04717073" w:rsidR="0096116D" w:rsidRPr="0096116D" w:rsidRDefault="00A650C1" w:rsidP="00A650C1">
      <w:pPr>
        <w:ind w:firstLineChars="0" w:firstLine="0"/>
        <w:rPr>
          <w:rFonts w:hint="eastAsia"/>
        </w:rPr>
      </w:pPr>
      <w:r>
        <w:rPr>
          <w:rFonts w:hint="eastAsia"/>
          <w:b/>
          <w:bCs/>
        </w:rPr>
        <w:t xml:space="preserve">2. </w:t>
      </w:r>
      <w:r w:rsidR="0096116D" w:rsidRPr="0096116D">
        <w:rPr>
          <w:b/>
          <w:bCs/>
        </w:rPr>
        <w:t>引导技术研发聚焦实用化与协同化</w:t>
      </w:r>
    </w:p>
    <w:p w14:paraId="019DDA09" w14:textId="77777777" w:rsidR="0096116D" w:rsidRPr="0096116D" w:rsidRDefault="0096116D" w:rsidP="0096116D">
      <w:pPr>
        <w:ind w:firstLine="480"/>
        <w:rPr>
          <w:rFonts w:hint="eastAsia"/>
        </w:rPr>
      </w:pPr>
      <w:r w:rsidRPr="0096116D">
        <w:t>政策通过算力券、数据补贴、揭榜挂帅等措施，引导企业将研发重点投向适配环卫场景的核心技术。一方面推动企业优化算法，以应对环卫作业中行人密集、路沿清扫、垃圾识别等复杂场景；另一方面，车路云一体化相关标准与补贴政策，促使企业强化车辆与路侧设施、城市云控平台的协同，例如让自动驾驶环卫车实</w:t>
      </w:r>
      <w:r w:rsidRPr="0096116D">
        <w:lastRenderedPageBreak/>
        <w:t>时接收道路施工、人流变化等信息，提升作业安全性与效率，避免与人工环卫或其他车辆发生作业冲突。</w:t>
      </w:r>
    </w:p>
    <w:p w14:paraId="1FC23109" w14:textId="79EB6FC6" w:rsidR="0096116D" w:rsidRPr="0096116D" w:rsidRDefault="00A650C1" w:rsidP="00A650C1">
      <w:pPr>
        <w:ind w:firstLineChars="0" w:firstLine="0"/>
        <w:rPr>
          <w:rFonts w:hint="eastAsia"/>
        </w:rPr>
      </w:pPr>
      <w:r>
        <w:rPr>
          <w:rFonts w:hint="eastAsia"/>
          <w:b/>
          <w:bCs/>
        </w:rPr>
        <w:t xml:space="preserve">3. </w:t>
      </w:r>
      <w:r w:rsidR="0096116D" w:rsidRPr="0096116D">
        <w:rPr>
          <w:b/>
          <w:bCs/>
        </w:rPr>
        <w:t>推动产业生态从单一设备向智慧环卫体系延伸</w:t>
      </w:r>
    </w:p>
    <w:p w14:paraId="77DFEEB9" w14:textId="77777777" w:rsidR="0096116D" w:rsidRPr="0096116D" w:rsidRDefault="0096116D" w:rsidP="0096116D">
      <w:pPr>
        <w:ind w:firstLine="480"/>
        <w:rPr>
          <w:rFonts w:hint="eastAsia"/>
        </w:rPr>
      </w:pPr>
      <w:r w:rsidRPr="0096116D">
        <w:t>政策不仅扶持自动驾驶环卫车制造企业，还通过标准制定奖励、数据流通支持等，带动产业链上下游协同发展。上游企业加大环卫车专用传感器、低噪音执行器等零部件的研发；中游企业聚焦环卫车与垃圾收集、绿化养护等设备的协同作业技术开发；下游则催生出智慧环卫管理平台等服务商，形成</w:t>
      </w:r>
      <w:r w:rsidRPr="0096116D">
        <w:t xml:space="preserve"> “</w:t>
      </w:r>
      <w:r w:rsidRPr="0096116D">
        <w:t>设备研发</w:t>
      </w:r>
      <w:r w:rsidRPr="0096116D">
        <w:t xml:space="preserve"> - </w:t>
      </w:r>
      <w:r w:rsidRPr="0096116D">
        <w:t>场景应用</w:t>
      </w:r>
      <w:r w:rsidRPr="0096116D">
        <w:t xml:space="preserve"> - </w:t>
      </w:r>
      <w:r w:rsidRPr="0096116D">
        <w:t>数据运维</w:t>
      </w:r>
      <w:r w:rsidRPr="0096116D">
        <w:t xml:space="preserve">” </w:t>
      </w:r>
      <w:r w:rsidRPr="0096116D">
        <w:t>的完整生态。例如新石器等企业借助政策支持，逐步构建起包含环卫、配送的多元无人车运营体系。</w:t>
      </w:r>
    </w:p>
    <w:p w14:paraId="64D62D59" w14:textId="748376B0" w:rsidR="0096116D" w:rsidRPr="0096116D" w:rsidRDefault="00A650C1" w:rsidP="00A650C1">
      <w:pPr>
        <w:ind w:firstLineChars="0" w:firstLine="0"/>
        <w:rPr>
          <w:rFonts w:hint="eastAsia"/>
        </w:rPr>
      </w:pPr>
      <w:r>
        <w:rPr>
          <w:rFonts w:hint="eastAsia"/>
          <w:b/>
          <w:bCs/>
        </w:rPr>
        <w:t xml:space="preserve">4. </w:t>
      </w:r>
      <w:r w:rsidR="0096116D" w:rsidRPr="0096116D">
        <w:rPr>
          <w:b/>
          <w:bCs/>
        </w:rPr>
        <w:t>树立行业规范，倒逼企业提升安全与合规水平</w:t>
      </w:r>
    </w:p>
    <w:p w14:paraId="0796946A" w14:textId="77777777" w:rsidR="0096116D" w:rsidRPr="0096116D" w:rsidRDefault="0096116D" w:rsidP="0096116D">
      <w:pPr>
        <w:ind w:firstLine="480"/>
        <w:rPr>
          <w:rFonts w:hint="eastAsia"/>
        </w:rPr>
      </w:pPr>
      <w:r w:rsidRPr="0096116D">
        <w:t>政策在鼓励创新的同时，也明确了安全监管要求，如建立全市统一的自动驾驶服务管理平台，要求企业上传车辆运行数据，还设定了违规开展试点活动的处罚规则北京市人民政府。这促使企业在研发时强化安全冗余设计，如优化避障算法、设置远程接管机制，同时规范数据存储与使用流程，避免隐私泄露风险，推动产业从</w:t>
      </w:r>
      <w:r w:rsidRPr="0096116D">
        <w:t xml:space="preserve"> “</w:t>
      </w:r>
      <w:r w:rsidRPr="0096116D">
        <w:t>快速创新</w:t>
      </w:r>
      <w:r w:rsidRPr="0096116D">
        <w:t xml:space="preserve">” </w:t>
      </w:r>
      <w:r w:rsidRPr="0096116D">
        <w:t>向</w:t>
      </w:r>
      <w:r w:rsidRPr="0096116D">
        <w:t xml:space="preserve"> “</w:t>
      </w:r>
      <w:r w:rsidRPr="0096116D">
        <w:t>安全合规</w:t>
      </w:r>
      <w:r w:rsidRPr="0096116D">
        <w:t xml:space="preserve"> + </w:t>
      </w:r>
      <w:r w:rsidRPr="0096116D">
        <w:t>创新</w:t>
      </w:r>
      <w:r w:rsidRPr="0096116D">
        <w:t xml:space="preserve">” </w:t>
      </w:r>
      <w:r w:rsidRPr="0096116D">
        <w:t>并重转型。</w:t>
      </w:r>
    </w:p>
    <w:p w14:paraId="36C85B42" w14:textId="6598054C" w:rsidR="0096116D" w:rsidRPr="0096116D" w:rsidRDefault="00A650C1" w:rsidP="00A650C1">
      <w:pPr>
        <w:ind w:firstLineChars="0" w:firstLine="0"/>
        <w:rPr>
          <w:rFonts w:hint="eastAsia"/>
        </w:rPr>
      </w:pPr>
      <w:r>
        <w:rPr>
          <w:rFonts w:hint="eastAsia"/>
          <w:b/>
          <w:bCs/>
        </w:rPr>
        <w:t xml:space="preserve">5. </w:t>
      </w:r>
      <w:r w:rsidR="0096116D" w:rsidRPr="0096116D">
        <w:rPr>
          <w:b/>
          <w:bCs/>
        </w:rPr>
        <w:t>提升产业话语权，吸引资源向环卫自动驾驶集聚</w:t>
      </w:r>
    </w:p>
    <w:p w14:paraId="3F61C805" w14:textId="77777777" w:rsidR="0096116D" w:rsidRPr="0096116D" w:rsidRDefault="0096116D" w:rsidP="0096116D">
      <w:pPr>
        <w:ind w:firstLine="480"/>
        <w:rPr>
          <w:rFonts w:hint="eastAsia"/>
        </w:rPr>
      </w:pPr>
      <w:r w:rsidRPr="0096116D">
        <w:t>政策对标准制定的奖励，激励企业主动参与环卫自动驾驶领域的规则制定，助力北京在该细分领域抢占行业话语权。同时，清晰的政策导向和丰厚的补贴，吸引了整车制造、科技公司、传统环卫企业等多方主体入局，例如传统环卫企业通过与科技公司合作转型智慧环卫，新能源车企拓展自动驾驶环卫车产品线，形成资本、技术、人才的集聚效应，推动产业高质量发展。</w:t>
      </w:r>
    </w:p>
    <w:p w14:paraId="2CC2CD57" w14:textId="7D50CC99" w:rsidR="00671C50" w:rsidRDefault="00671C50" w:rsidP="00BC7F6C">
      <w:pPr>
        <w:pStyle w:val="2"/>
        <w:rPr>
          <w:rFonts w:hint="eastAsia"/>
        </w:rPr>
      </w:pPr>
      <w:bookmarkStart w:id="68" w:name="_Toc214624053"/>
      <w:r>
        <w:rPr>
          <w:rFonts w:hint="eastAsia"/>
        </w:rPr>
        <w:t xml:space="preserve">6.2 </w:t>
      </w:r>
      <w:r>
        <w:rPr>
          <w:rFonts w:hint="eastAsia"/>
        </w:rPr>
        <w:t>分阶段实施计划与目标分解</w:t>
      </w:r>
      <w:bookmarkEnd w:id="68"/>
    </w:p>
    <w:p w14:paraId="715FC98A" w14:textId="72F65305" w:rsidR="0096116D" w:rsidRPr="0096116D" w:rsidRDefault="00A650C1" w:rsidP="00A650C1">
      <w:pPr>
        <w:pStyle w:val="3"/>
        <w:spacing w:before="312"/>
        <w:ind w:left="-600" w:firstLine="560"/>
        <w:rPr>
          <w:rFonts w:hint="eastAsia"/>
        </w:rPr>
      </w:pPr>
      <w:bookmarkStart w:id="69" w:name="_Toc214624054"/>
      <w:r>
        <w:rPr>
          <w:rFonts w:hint="eastAsia"/>
        </w:rPr>
        <w:t xml:space="preserve">6.2.1 </w:t>
      </w:r>
      <w:r w:rsidR="0096116D" w:rsidRPr="0096116D">
        <w:t>实施计划核心定位</w:t>
      </w:r>
      <w:bookmarkEnd w:id="69"/>
    </w:p>
    <w:p w14:paraId="02C3978A" w14:textId="77777777" w:rsidR="0096116D" w:rsidRPr="0096116D" w:rsidRDefault="0096116D" w:rsidP="00A650C1">
      <w:pPr>
        <w:ind w:firstLine="482"/>
        <w:rPr>
          <w:rFonts w:hint="eastAsia"/>
        </w:rPr>
      </w:pPr>
      <w:r w:rsidRPr="0096116D">
        <w:rPr>
          <w:b/>
          <w:bCs/>
        </w:rPr>
        <w:t>区域聚焦</w:t>
      </w:r>
      <w:r w:rsidRPr="0096116D">
        <w:t>：特定区域锁定北京经开区核心区主干道</w:t>
      </w:r>
      <w:r w:rsidRPr="0096116D">
        <w:t xml:space="preserve"> / </w:t>
      </w:r>
      <w:r w:rsidRPr="0096116D">
        <w:t>商圈、马驹桥物流通道</w:t>
      </w:r>
      <w:r w:rsidRPr="0096116D">
        <w:t xml:space="preserve"> / </w:t>
      </w:r>
      <w:r w:rsidRPr="0096116D">
        <w:t>产业园区、台湖景区</w:t>
      </w:r>
      <w:r w:rsidRPr="0096116D">
        <w:t xml:space="preserve"> / </w:t>
      </w:r>
      <w:r w:rsidRPr="0096116D">
        <w:t>居住区三大重点区域，均为前期场景验证成熟、政</w:t>
      </w:r>
      <w:r w:rsidRPr="0096116D">
        <w:lastRenderedPageBreak/>
        <w:t>策支持明确的示范区域。</w:t>
      </w:r>
    </w:p>
    <w:p w14:paraId="24994BE5" w14:textId="77777777" w:rsidR="0096116D" w:rsidRPr="0096116D" w:rsidRDefault="0096116D" w:rsidP="00A650C1">
      <w:pPr>
        <w:ind w:firstLine="482"/>
        <w:rPr>
          <w:rFonts w:hint="eastAsia"/>
        </w:rPr>
      </w:pPr>
      <w:r w:rsidRPr="0096116D">
        <w:rPr>
          <w:b/>
          <w:bCs/>
        </w:rPr>
        <w:t>设备配置</w:t>
      </w:r>
      <w:r w:rsidRPr="0096116D">
        <w:t>：</w:t>
      </w:r>
      <w:r w:rsidRPr="0096116D">
        <w:t xml:space="preserve">20 </w:t>
      </w:r>
      <w:r w:rsidRPr="0096116D">
        <w:t>台以上设备采用</w:t>
      </w:r>
      <w:r w:rsidRPr="0096116D">
        <w:t xml:space="preserve"> “</w:t>
      </w:r>
      <w:r w:rsidRPr="0096116D">
        <w:t>大型车</w:t>
      </w:r>
      <w:r w:rsidRPr="0096116D">
        <w:t xml:space="preserve"> + </w:t>
      </w:r>
      <w:r w:rsidRPr="0096116D">
        <w:t>中型车</w:t>
      </w:r>
      <w:r w:rsidRPr="0096116D">
        <w:t xml:space="preserve"> + </w:t>
      </w:r>
      <w:r w:rsidRPr="0096116D">
        <w:t>小型机器人</w:t>
      </w:r>
      <w:r w:rsidRPr="0096116D">
        <w:t xml:space="preserve">” </w:t>
      </w:r>
      <w:r w:rsidRPr="0096116D">
        <w:t>组合，其中</w:t>
      </w:r>
      <w:r w:rsidRPr="0096116D">
        <w:t xml:space="preserve"> 12-18 </w:t>
      </w:r>
      <w:r w:rsidRPr="0096116D">
        <w:t>吨大型洗扫车</w:t>
      </w:r>
      <w:r w:rsidRPr="0096116D">
        <w:t xml:space="preserve"> 5-8 </w:t>
      </w:r>
      <w:r w:rsidRPr="0096116D">
        <w:t>台（主攻主干道清洗清扫）、</w:t>
      </w:r>
      <w:r w:rsidRPr="0096116D">
        <w:t xml:space="preserve">3-5 </w:t>
      </w:r>
      <w:r w:rsidRPr="0096116D">
        <w:t>吨中型清扫</w:t>
      </w:r>
      <w:r w:rsidRPr="0096116D">
        <w:t xml:space="preserve"> / </w:t>
      </w:r>
      <w:r w:rsidRPr="0096116D">
        <w:t>收集车</w:t>
      </w:r>
      <w:r w:rsidRPr="0096116D">
        <w:t xml:space="preserve"> 6-8 </w:t>
      </w:r>
      <w:r w:rsidRPr="0096116D">
        <w:t>台（适配产业园区</w:t>
      </w:r>
      <w:r w:rsidRPr="0096116D">
        <w:t xml:space="preserve"> / </w:t>
      </w:r>
      <w:r w:rsidRPr="0096116D">
        <w:t>居住区）、＜</w:t>
      </w:r>
      <w:r w:rsidRPr="0096116D">
        <w:t xml:space="preserve">1 </w:t>
      </w:r>
      <w:r w:rsidRPr="0096116D">
        <w:t>吨小型清扫</w:t>
      </w:r>
      <w:r w:rsidRPr="0096116D">
        <w:t xml:space="preserve"> / </w:t>
      </w:r>
      <w:r w:rsidRPr="0096116D">
        <w:t>养护机器人</w:t>
      </w:r>
      <w:r w:rsidRPr="0096116D">
        <w:t xml:space="preserve"> 8-10 </w:t>
      </w:r>
      <w:r w:rsidRPr="0096116D">
        <w:t>台（覆盖商圈</w:t>
      </w:r>
      <w:r w:rsidRPr="0096116D">
        <w:t xml:space="preserve"> / </w:t>
      </w:r>
      <w:r w:rsidRPr="0096116D">
        <w:t>景区</w:t>
      </w:r>
      <w:r w:rsidRPr="0096116D">
        <w:t xml:space="preserve"> / </w:t>
      </w:r>
      <w:r w:rsidRPr="0096116D">
        <w:t>人行道），兼顾不同场景作业需求。</w:t>
      </w:r>
    </w:p>
    <w:p w14:paraId="280163F7" w14:textId="77777777" w:rsidR="0096116D" w:rsidRPr="0096116D" w:rsidRDefault="0096116D" w:rsidP="00A650C1">
      <w:pPr>
        <w:ind w:firstLine="482"/>
        <w:rPr>
          <w:rFonts w:hint="eastAsia"/>
        </w:rPr>
      </w:pPr>
      <w:r w:rsidRPr="0096116D">
        <w:rPr>
          <w:b/>
          <w:bCs/>
        </w:rPr>
        <w:t>核心目标</w:t>
      </w:r>
      <w:r w:rsidRPr="0096116D">
        <w:t>：</w:t>
      </w:r>
      <w:r w:rsidRPr="0096116D">
        <w:t xml:space="preserve">2025 </w:t>
      </w:r>
      <w:r w:rsidRPr="0096116D">
        <w:t>年底前完成全量设备部署，实现特定区域环卫作业覆盖率</w:t>
      </w:r>
      <w:r w:rsidRPr="0096116D">
        <w:t>≥90%</w:t>
      </w:r>
      <w:r w:rsidRPr="0096116D">
        <w:t>、合规率</w:t>
      </w:r>
      <w:r w:rsidRPr="0096116D">
        <w:t xml:space="preserve"> 100%</w:t>
      </w:r>
      <w:r w:rsidRPr="0096116D">
        <w:t>、居民满意度</w:t>
      </w:r>
      <w:r w:rsidRPr="0096116D">
        <w:t>≥85%</w:t>
      </w:r>
      <w:r w:rsidRPr="0096116D">
        <w:t>，验证自动驾驶环卫</w:t>
      </w:r>
      <w:r w:rsidRPr="0096116D">
        <w:t xml:space="preserve"> “</w:t>
      </w:r>
      <w:r w:rsidRPr="0096116D">
        <w:t>技术可行性</w:t>
      </w:r>
      <w:r w:rsidRPr="0096116D">
        <w:t xml:space="preserve"> + </w:t>
      </w:r>
      <w:r w:rsidRPr="0096116D">
        <w:t>商业适配性</w:t>
      </w:r>
      <w:r w:rsidRPr="0096116D">
        <w:t>”</w:t>
      </w:r>
      <w:r w:rsidRPr="0096116D">
        <w:t>，为后续全域推广奠定基础。</w:t>
      </w:r>
    </w:p>
    <w:p w14:paraId="3ED8146E" w14:textId="24062248" w:rsidR="0096116D" w:rsidRPr="0096116D" w:rsidRDefault="00547B2B" w:rsidP="00547B2B">
      <w:pPr>
        <w:pStyle w:val="3"/>
        <w:spacing w:before="312"/>
        <w:ind w:left="-600" w:firstLine="560"/>
        <w:rPr>
          <w:rFonts w:hint="eastAsia"/>
        </w:rPr>
      </w:pPr>
      <w:bookmarkStart w:id="70" w:name="_Toc214624056"/>
      <w:r>
        <w:rPr>
          <w:rFonts w:hint="eastAsia"/>
        </w:rPr>
        <w:t>6.2.</w:t>
      </w:r>
      <w:r w:rsidR="00892C37">
        <w:rPr>
          <w:rFonts w:hint="eastAsia"/>
        </w:rPr>
        <w:t>2</w:t>
      </w:r>
      <w:r>
        <w:rPr>
          <w:rFonts w:hint="eastAsia"/>
        </w:rPr>
        <w:t xml:space="preserve"> </w:t>
      </w:r>
      <w:r w:rsidR="0096116D" w:rsidRPr="0096116D">
        <w:t>保障措施</w:t>
      </w:r>
      <w:bookmarkEnd w:id="70"/>
    </w:p>
    <w:p w14:paraId="02948400" w14:textId="77777777" w:rsidR="0096116D" w:rsidRPr="0096116D" w:rsidRDefault="0096116D" w:rsidP="003C54E6">
      <w:pPr>
        <w:ind w:firstLine="480"/>
        <w:rPr>
          <w:rFonts w:hint="eastAsia"/>
        </w:rPr>
      </w:pPr>
      <w:r w:rsidRPr="0096116D">
        <w:t>政策衔接：严格遵循《北京市自动驾驶汽车条例》要求，及时对接市自驾办、交通支队等部门，动态更新路权与作业规范，确保合规运营。</w:t>
      </w:r>
    </w:p>
    <w:p w14:paraId="1698A4C8" w14:textId="77777777" w:rsidR="0096116D" w:rsidRPr="0096116D" w:rsidRDefault="0096116D" w:rsidP="003C54E6">
      <w:pPr>
        <w:ind w:firstLine="480"/>
        <w:rPr>
          <w:rFonts w:hint="eastAsia"/>
        </w:rPr>
      </w:pPr>
      <w:r w:rsidRPr="0096116D">
        <w:t>技术保障：建立设备厂商与运营企业的联合技术团队，提供</w:t>
      </w:r>
      <w:r w:rsidRPr="0096116D">
        <w:t xml:space="preserve"> 7×24 </w:t>
      </w:r>
      <w:r w:rsidRPr="0096116D">
        <w:t>小时技术支持，确保故障修复响应时间</w:t>
      </w:r>
      <w:r w:rsidRPr="0096116D">
        <w:t xml:space="preserve">≤2 </w:t>
      </w:r>
      <w:r w:rsidRPr="0096116D">
        <w:t>小时。</w:t>
      </w:r>
    </w:p>
    <w:p w14:paraId="78F649A6" w14:textId="77777777" w:rsidR="0096116D" w:rsidRPr="0096116D" w:rsidRDefault="0096116D" w:rsidP="003C54E6">
      <w:pPr>
        <w:ind w:firstLine="480"/>
        <w:rPr>
          <w:rFonts w:hint="eastAsia"/>
        </w:rPr>
      </w:pPr>
      <w:r w:rsidRPr="0096116D">
        <w:t>风险防控：购买自动驾驶专属保险，明确事故责任划分；建立居民反馈渠道，及时响应投诉与建议，优化作业方案。</w:t>
      </w:r>
    </w:p>
    <w:p w14:paraId="3A520BBB" w14:textId="77777777" w:rsidR="00671C50" w:rsidRPr="0096116D" w:rsidRDefault="00671C50" w:rsidP="00671C50">
      <w:pPr>
        <w:ind w:firstLine="480"/>
        <w:rPr>
          <w:rFonts w:hint="eastAsia"/>
        </w:rPr>
      </w:pPr>
    </w:p>
    <w:p w14:paraId="1A231510" w14:textId="587E89EA" w:rsidR="00671C50" w:rsidRDefault="00671C50" w:rsidP="00BC7F6C">
      <w:pPr>
        <w:pStyle w:val="2"/>
        <w:rPr>
          <w:rFonts w:hint="eastAsia"/>
        </w:rPr>
      </w:pPr>
      <w:bookmarkStart w:id="71" w:name="_Toc214624057"/>
      <w:r>
        <w:rPr>
          <w:rFonts w:hint="eastAsia"/>
        </w:rPr>
        <w:t xml:space="preserve">6.3 </w:t>
      </w:r>
      <w:r w:rsidR="00B45725">
        <w:rPr>
          <w:rFonts w:hint="eastAsia"/>
        </w:rPr>
        <w:t>协同合作机制与保障措施</w:t>
      </w:r>
      <w:bookmarkEnd w:id="71"/>
    </w:p>
    <w:p w14:paraId="6F9380A2" w14:textId="60DCE60E" w:rsidR="0096116D" w:rsidRPr="0096116D" w:rsidRDefault="003C54E6" w:rsidP="003C54E6">
      <w:pPr>
        <w:pStyle w:val="3"/>
        <w:spacing w:before="312"/>
        <w:ind w:left="-600" w:firstLine="560"/>
        <w:rPr>
          <w:rFonts w:hint="eastAsia"/>
        </w:rPr>
      </w:pPr>
      <w:bookmarkStart w:id="72" w:name="_Toc214624058"/>
      <w:r>
        <w:rPr>
          <w:rFonts w:hint="eastAsia"/>
        </w:rPr>
        <w:t>6.3.1</w:t>
      </w:r>
      <w:r w:rsidR="0096116D" w:rsidRPr="0096116D">
        <w:t>协同合作机制</w:t>
      </w:r>
      <w:bookmarkEnd w:id="72"/>
    </w:p>
    <w:p w14:paraId="08BAB0CE" w14:textId="12C7BF05" w:rsidR="0096116D" w:rsidRPr="0096116D" w:rsidRDefault="00FA1A6C" w:rsidP="00FA1A6C">
      <w:pPr>
        <w:ind w:firstLineChars="0" w:firstLine="0"/>
        <w:rPr>
          <w:rFonts w:hint="eastAsia"/>
        </w:rPr>
      </w:pPr>
      <w:r>
        <w:rPr>
          <w:rFonts w:hint="eastAsia"/>
          <w:b/>
          <w:bCs/>
        </w:rPr>
        <w:t xml:space="preserve">1. </w:t>
      </w:r>
      <w:r w:rsidR="0096116D" w:rsidRPr="0096116D">
        <w:rPr>
          <w:b/>
          <w:bCs/>
        </w:rPr>
        <w:t>政府部门：搭建框架，引导资源聚合</w:t>
      </w:r>
    </w:p>
    <w:p w14:paraId="7D1D7C50" w14:textId="77777777" w:rsidR="0096116D" w:rsidRPr="0096116D" w:rsidRDefault="0096116D" w:rsidP="003C54E6">
      <w:pPr>
        <w:ind w:firstLine="482"/>
        <w:rPr>
          <w:rFonts w:hint="eastAsia"/>
        </w:rPr>
      </w:pPr>
      <w:r w:rsidRPr="0096116D">
        <w:rPr>
          <w:b/>
          <w:bCs/>
        </w:rPr>
        <w:t>政策与场景供给</w:t>
      </w:r>
      <w:r w:rsidRPr="0096116D">
        <w:t>：政府部门通过出台专项政策、开放测试场景和路权，为合作奠定基础。例如广州城管部门将自动驾驶环卫纳入</w:t>
      </w:r>
      <w:r w:rsidRPr="0096116D">
        <w:t xml:space="preserve"> “</w:t>
      </w:r>
      <w:r w:rsidRPr="0096116D">
        <w:t>十四五</w:t>
      </w:r>
      <w:r w:rsidRPr="0096116D">
        <w:t xml:space="preserve">” </w:t>
      </w:r>
      <w:r w:rsidRPr="0096116D">
        <w:t>智慧城市建设重点任务，推出每台设备</w:t>
      </w:r>
      <w:r w:rsidRPr="0096116D">
        <w:t xml:space="preserve"> 15 </w:t>
      </w:r>
      <w:r w:rsidRPr="0096116D">
        <w:t>万元的购置补贴，并开辟专用测试路段；北京经开区</w:t>
      </w:r>
      <w:r w:rsidRPr="0096116D">
        <w:lastRenderedPageBreak/>
        <w:t>城市运行局则直接联合酷哇科技等企业开展智慧环卫试点，在区域内部署</w:t>
      </w:r>
      <w:r w:rsidRPr="0096116D">
        <w:t xml:space="preserve"> AI </w:t>
      </w:r>
      <w:r w:rsidRPr="0096116D">
        <w:t>环卫作业设备并推动其获取道路测试资质北京经济技术开发区。同时，政府还会通过组织座谈会等形式搭建沟通平台，破解政企间的信息壁垒。</w:t>
      </w:r>
    </w:p>
    <w:p w14:paraId="6F371314" w14:textId="77777777" w:rsidR="0096116D" w:rsidRPr="0096116D" w:rsidRDefault="0096116D" w:rsidP="003C54E6">
      <w:pPr>
        <w:ind w:firstLine="482"/>
        <w:rPr>
          <w:rFonts w:hint="eastAsia"/>
        </w:rPr>
      </w:pPr>
      <w:r w:rsidRPr="0096116D">
        <w:rPr>
          <w:b/>
          <w:bCs/>
        </w:rPr>
        <w:t>标准与协调统筹</w:t>
      </w:r>
      <w:r w:rsidRPr="0096116D">
        <w:t>：政府牵头协调交通、城管、工信等多部门，解决跨领域协作问题，如明确自动驾驶环卫车的安全员配置、数据合规要求等细则。此外，还会联合行业协会发起技能竞赛，以越障能力、清扫效率等指标为导向，间接推动企业和科研机构聚焦技术核心需求展开研发合作。</w:t>
      </w:r>
    </w:p>
    <w:p w14:paraId="2EE3D696" w14:textId="474D0775" w:rsidR="0096116D" w:rsidRPr="0096116D" w:rsidRDefault="00FA1A6C" w:rsidP="00FA1A6C">
      <w:pPr>
        <w:ind w:firstLineChars="0" w:firstLine="0"/>
        <w:rPr>
          <w:rFonts w:hint="eastAsia"/>
        </w:rPr>
      </w:pPr>
      <w:r>
        <w:rPr>
          <w:rFonts w:hint="eastAsia"/>
          <w:b/>
          <w:bCs/>
        </w:rPr>
        <w:t xml:space="preserve">2. </w:t>
      </w:r>
      <w:r w:rsidR="0096116D" w:rsidRPr="0096116D">
        <w:rPr>
          <w:b/>
          <w:bCs/>
        </w:rPr>
        <w:t>企业：衔接供需，推动成果落地</w:t>
      </w:r>
    </w:p>
    <w:p w14:paraId="75ABF6C1" w14:textId="77777777" w:rsidR="0096116D" w:rsidRPr="0096116D" w:rsidRDefault="0096116D" w:rsidP="003C54E6">
      <w:pPr>
        <w:ind w:firstLine="482"/>
        <w:rPr>
          <w:rFonts w:hint="eastAsia"/>
        </w:rPr>
      </w:pPr>
      <w:r w:rsidRPr="0096116D">
        <w:rPr>
          <w:b/>
          <w:bCs/>
        </w:rPr>
        <w:t>技术转化与场景运营</w:t>
      </w:r>
      <w:r w:rsidRPr="0096116D">
        <w:t>：科技企业承接科研机构的技术成果，转化为适配环卫场景的实用设备与系统。比如酷哇科技将激光雷达与视觉识别技术融入环卫设备，研发出可自动识别落叶、避让行人的</w:t>
      </w:r>
      <w:r w:rsidRPr="0096116D">
        <w:t xml:space="preserve"> AI </w:t>
      </w:r>
      <w:r w:rsidRPr="0096116D">
        <w:t>环卫车，并通过中枢平台实现远程调度，落地北京经开区的落叶清扫等实际作业场景北京经济技术开发区。运营企业则联合设备厂商，根据政府划定的试点区域需求，制定</w:t>
      </w:r>
      <w:r w:rsidRPr="0096116D">
        <w:t xml:space="preserve"> “</w:t>
      </w:r>
      <w:r w:rsidRPr="0096116D">
        <w:t>大型车</w:t>
      </w:r>
      <w:r w:rsidRPr="0096116D">
        <w:t xml:space="preserve"> + </w:t>
      </w:r>
      <w:r w:rsidRPr="0096116D">
        <w:t>小型机器人</w:t>
      </w:r>
      <w:r w:rsidRPr="0096116D">
        <w:t xml:space="preserve">” </w:t>
      </w:r>
      <w:r w:rsidRPr="0096116D">
        <w:t>等差异化设备投放方案。</w:t>
      </w:r>
    </w:p>
    <w:p w14:paraId="61264824" w14:textId="77777777" w:rsidR="0096116D" w:rsidRPr="0096116D" w:rsidRDefault="0096116D" w:rsidP="003C54E6">
      <w:pPr>
        <w:ind w:firstLine="482"/>
        <w:rPr>
          <w:rFonts w:hint="eastAsia"/>
        </w:rPr>
      </w:pPr>
      <w:r w:rsidRPr="0096116D">
        <w:rPr>
          <w:b/>
          <w:bCs/>
        </w:rPr>
        <w:t>政企与国际联动拓展</w:t>
      </w:r>
      <w:r w:rsidRPr="0096116D">
        <w:t>：企业既是政策红利的受益者，也是市场需求的反馈者。文远知行不仅与北京经开区合作开展试点，还携手新加坡</w:t>
      </w:r>
      <w:r w:rsidRPr="0096116D">
        <w:t xml:space="preserve"> CTM </w:t>
      </w:r>
      <w:r w:rsidRPr="0096116D">
        <w:t>公司，将自动驾驶环卫车落地新加坡滨海湾项目，实现技术的国际化商业应用。同时企业会把作业中遇到的极端天气适应性、清扫盲区等问题反馈给科研机构，反向推动技术迭代。</w:t>
      </w:r>
    </w:p>
    <w:p w14:paraId="14AA7B00" w14:textId="58347770" w:rsidR="0096116D" w:rsidRPr="0096116D" w:rsidRDefault="00FA1A6C" w:rsidP="00FA1A6C">
      <w:pPr>
        <w:ind w:firstLineChars="0" w:firstLine="0"/>
        <w:rPr>
          <w:rFonts w:hint="eastAsia"/>
        </w:rPr>
      </w:pPr>
      <w:r>
        <w:rPr>
          <w:rFonts w:hint="eastAsia"/>
          <w:b/>
          <w:bCs/>
        </w:rPr>
        <w:t xml:space="preserve">3. </w:t>
      </w:r>
      <w:r w:rsidR="0096116D" w:rsidRPr="0096116D">
        <w:rPr>
          <w:b/>
          <w:bCs/>
        </w:rPr>
        <w:t>科研机构：攻克瓶颈，提供技术支撑</w:t>
      </w:r>
    </w:p>
    <w:p w14:paraId="6B3D7462" w14:textId="77777777" w:rsidR="0096116D" w:rsidRPr="0096116D" w:rsidRDefault="0096116D" w:rsidP="003C54E6">
      <w:pPr>
        <w:ind w:firstLine="482"/>
        <w:rPr>
          <w:rFonts w:hint="eastAsia"/>
        </w:rPr>
      </w:pPr>
      <w:r w:rsidRPr="0096116D">
        <w:rPr>
          <w:b/>
          <w:bCs/>
        </w:rPr>
        <w:t>核心技术联合攻关</w:t>
      </w:r>
      <w:r w:rsidRPr="0096116D">
        <w:t>：科研机构聚焦自动驾驶环卫的关键技术堵点，联合企业组建攻坚团队。如中国科学院空天院联合星途智联、京东，将卫星通导遥技术与车路协同融合，为环卫作业提供</w:t>
      </w:r>
      <w:r w:rsidRPr="0096116D">
        <w:t xml:space="preserve"> “</w:t>
      </w:r>
      <w:r w:rsidRPr="0096116D">
        <w:t>通信</w:t>
      </w:r>
      <w:r w:rsidRPr="0096116D">
        <w:t xml:space="preserve"> + </w:t>
      </w:r>
      <w:r w:rsidRPr="0096116D">
        <w:t>定位</w:t>
      </w:r>
      <w:r w:rsidRPr="0096116D">
        <w:t xml:space="preserve"> + </w:t>
      </w:r>
      <w:r w:rsidRPr="0096116D">
        <w:t>地图</w:t>
      </w:r>
      <w:r w:rsidRPr="0096116D">
        <w:t xml:space="preserve">” </w:t>
      </w:r>
      <w:r w:rsidRPr="0096116D">
        <w:t>一体化服务，打通感知、通信到决策的全链条技术难点。清研集团则为北京市环境卫生管理事务中心研发</w:t>
      </w:r>
      <w:r w:rsidRPr="0096116D">
        <w:t xml:space="preserve"> 720°AI </w:t>
      </w:r>
      <w:r w:rsidRPr="0096116D">
        <w:t>智能巡检系统，通过自研环卫问题专用算法，实现道路垃圾的自动识别与数据化记录。</w:t>
      </w:r>
    </w:p>
    <w:p w14:paraId="2FA6B516" w14:textId="77777777" w:rsidR="0096116D" w:rsidRPr="0096116D" w:rsidRDefault="0096116D" w:rsidP="003C54E6">
      <w:pPr>
        <w:ind w:firstLine="482"/>
        <w:rPr>
          <w:rFonts w:hint="eastAsia"/>
        </w:rPr>
      </w:pPr>
      <w:r w:rsidRPr="0096116D">
        <w:rPr>
          <w:b/>
          <w:bCs/>
        </w:rPr>
        <w:lastRenderedPageBreak/>
        <w:t>产学研协同创新</w:t>
      </w:r>
      <w:r w:rsidRPr="0096116D">
        <w:t>：高校与科研机构还通过学术合作输出技术理论与人才。例如清华大学与南洋理工大学签署校级合作协议，围绕自动驾驶相关领域开展研究，为企业提供技术人才储备；同时科研机构的研究成果还为行业标准制定提供数据支撑，如德清的</w:t>
      </w:r>
      <w:r w:rsidRPr="0096116D">
        <w:t xml:space="preserve"> “</w:t>
      </w:r>
      <w:r w:rsidRPr="0096116D">
        <w:t>车路云一体化</w:t>
      </w:r>
      <w:r w:rsidRPr="0096116D">
        <w:t xml:space="preserve">” </w:t>
      </w:r>
      <w:r w:rsidRPr="0096116D">
        <w:t>环卫项目，为《自动驾驶环卫车运营技术要求》提供了重要实践样本。</w:t>
      </w:r>
    </w:p>
    <w:p w14:paraId="297DCC9C" w14:textId="5D332AD7" w:rsidR="0096116D" w:rsidRPr="0096116D" w:rsidRDefault="003C54E6" w:rsidP="003C54E6">
      <w:pPr>
        <w:pStyle w:val="3"/>
        <w:spacing w:before="312"/>
        <w:ind w:left="-600" w:firstLine="560"/>
        <w:rPr>
          <w:rFonts w:hint="eastAsia"/>
        </w:rPr>
      </w:pPr>
      <w:bookmarkStart w:id="73" w:name="_Toc214624059"/>
      <w:r>
        <w:rPr>
          <w:rFonts w:hint="eastAsia"/>
        </w:rPr>
        <w:t xml:space="preserve">6.3.2 </w:t>
      </w:r>
      <w:r w:rsidR="0096116D" w:rsidRPr="0096116D">
        <w:t>保障措施</w:t>
      </w:r>
      <w:bookmarkEnd w:id="73"/>
    </w:p>
    <w:p w14:paraId="5A1F3850" w14:textId="687F2E4D" w:rsidR="0096116D" w:rsidRPr="0096116D" w:rsidRDefault="003C54E6" w:rsidP="00FA1A6C">
      <w:pPr>
        <w:ind w:firstLineChars="0" w:firstLine="0"/>
        <w:rPr>
          <w:rFonts w:hint="eastAsia"/>
        </w:rPr>
      </w:pPr>
      <w:r>
        <w:rPr>
          <w:rFonts w:hint="eastAsia"/>
          <w:b/>
          <w:bCs/>
        </w:rPr>
        <w:t xml:space="preserve">1. </w:t>
      </w:r>
      <w:r w:rsidR="0096116D" w:rsidRPr="0096116D">
        <w:rPr>
          <w:b/>
          <w:bCs/>
        </w:rPr>
        <w:t>政策制度保障</w:t>
      </w:r>
    </w:p>
    <w:p w14:paraId="7AC04560" w14:textId="77777777" w:rsidR="0096116D" w:rsidRPr="0096116D" w:rsidRDefault="0096116D" w:rsidP="003C54E6">
      <w:pPr>
        <w:ind w:firstLine="482"/>
        <w:rPr>
          <w:rFonts w:hint="eastAsia"/>
        </w:rPr>
      </w:pPr>
      <w:r w:rsidRPr="0096116D">
        <w:rPr>
          <w:b/>
          <w:bCs/>
        </w:rPr>
        <w:t>组合式政策扶持</w:t>
      </w:r>
      <w:r w:rsidRPr="0096116D">
        <w:t>：广州推出</w:t>
      </w:r>
      <w:r w:rsidRPr="0096116D">
        <w:t xml:space="preserve"> “</w:t>
      </w:r>
      <w:r w:rsidRPr="0096116D">
        <w:t>财政补贴</w:t>
      </w:r>
      <w:r w:rsidRPr="0096116D">
        <w:t xml:space="preserve"> + </w:t>
      </w:r>
      <w:r w:rsidRPr="0096116D">
        <w:t>用地保障</w:t>
      </w:r>
      <w:r w:rsidRPr="0096116D">
        <w:t xml:space="preserve"> + </w:t>
      </w:r>
      <w:r w:rsidRPr="0096116D">
        <w:t>路权开放</w:t>
      </w:r>
      <w:r w:rsidRPr="0096116D">
        <w:t xml:space="preserve">” </w:t>
      </w:r>
      <w:r w:rsidRPr="0096116D">
        <w:t>政策组合，降低企业设备购置与测试成本；北京科委对卫星技术融合自动驾驶的项目拨付科技经费，激励科研与企业联合攻关。这类政策直接降低了政企研合作的资金门槛，激发合作积极性。</w:t>
      </w:r>
    </w:p>
    <w:p w14:paraId="3D327ECB" w14:textId="77777777" w:rsidR="0096116D" w:rsidRPr="0096116D" w:rsidRDefault="0096116D" w:rsidP="003C54E6">
      <w:pPr>
        <w:ind w:firstLine="482"/>
        <w:rPr>
          <w:rFonts w:hint="eastAsia"/>
        </w:rPr>
      </w:pPr>
      <w:r w:rsidRPr="0096116D">
        <w:rPr>
          <w:b/>
          <w:bCs/>
        </w:rPr>
        <w:t>规范行业准入秩序</w:t>
      </w:r>
      <w:r w:rsidRPr="0096116D">
        <w:t>：政府明确建立设备准入制度，优先支持具备自主研发能力和全生命周期服务能力的企业参与试点，避免低价恶意竞争破坏行业生态，为专注技术合作的政企研主体营造良性环境。</w:t>
      </w:r>
    </w:p>
    <w:p w14:paraId="55370298" w14:textId="1333B3BB" w:rsidR="0096116D" w:rsidRPr="0096116D" w:rsidRDefault="003C54E6" w:rsidP="00FA1A6C">
      <w:pPr>
        <w:ind w:firstLineChars="0" w:firstLine="0"/>
        <w:rPr>
          <w:rFonts w:hint="eastAsia"/>
        </w:rPr>
      </w:pPr>
      <w:r>
        <w:rPr>
          <w:rFonts w:hint="eastAsia"/>
          <w:b/>
          <w:bCs/>
        </w:rPr>
        <w:t xml:space="preserve">2. </w:t>
      </w:r>
      <w:r w:rsidR="0096116D" w:rsidRPr="0096116D">
        <w:rPr>
          <w:b/>
          <w:bCs/>
        </w:rPr>
        <w:t>技术与平台保障</w:t>
      </w:r>
    </w:p>
    <w:p w14:paraId="3A6B5AAF" w14:textId="77777777" w:rsidR="0096116D" w:rsidRPr="0096116D" w:rsidRDefault="0096116D" w:rsidP="003C54E6">
      <w:pPr>
        <w:ind w:firstLine="482"/>
        <w:rPr>
          <w:rFonts w:hint="eastAsia"/>
        </w:rPr>
      </w:pPr>
      <w:r w:rsidRPr="0096116D">
        <w:rPr>
          <w:b/>
          <w:bCs/>
        </w:rPr>
        <w:t>共性技术平台共建</w:t>
      </w:r>
      <w:r w:rsidRPr="0096116D">
        <w:t>：多地搭建环卫自动驾驶设备管理平台，企业可通过平台填报数据、申报补贴，政府可实时监控作业状态，科研机构也能获取真实作业数据用于算法优化。此外，星途智联联合中科院空天院等构建的</w:t>
      </w:r>
      <w:r w:rsidRPr="0096116D">
        <w:t xml:space="preserve"> “</w:t>
      </w:r>
      <w:r w:rsidRPr="0096116D">
        <w:t>通信</w:t>
      </w:r>
      <w:r w:rsidRPr="0096116D">
        <w:t xml:space="preserve"> + </w:t>
      </w:r>
      <w:r w:rsidRPr="0096116D">
        <w:t>定位</w:t>
      </w:r>
      <w:r w:rsidRPr="0096116D">
        <w:t xml:space="preserve"> + </w:t>
      </w:r>
      <w:r w:rsidRPr="0096116D">
        <w:t>地图</w:t>
      </w:r>
      <w:r w:rsidRPr="0096116D">
        <w:t xml:space="preserve">” </w:t>
      </w:r>
      <w:r w:rsidRPr="0096116D">
        <w:t>一体化服务平台，为环卫设备提供全域网络覆盖，解决复杂区域信号短板问题。</w:t>
      </w:r>
    </w:p>
    <w:p w14:paraId="4382C0C5" w14:textId="77777777" w:rsidR="0096116D" w:rsidRPr="0096116D" w:rsidRDefault="0096116D" w:rsidP="003C54E6">
      <w:pPr>
        <w:ind w:firstLine="482"/>
        <w:rPr>
          <w:rFonts w:hint="eastAsia"/>
        </w:rPr>
      </w:pPr>
      <w:r w:rsidRPr="0096116D">
        <w:rPr>
          <w:b/>
          <w:bCs/>
        </w:rPr>
        <w:t>数据与安全体系支撑</w:t>
      </w:r>
      <w:r w:rsidRPr="0096116D">
        <w:t>：清研集团的</w:t>
      </w:r>
      <w:r w:rsidRPr="0096116D">
        <w:t xml:space="preserve"> 720°AI </w:t>
      </w:r>
      <w:r w:rsidRPr="0096116D">
        <w:t>巡检系统通过自动生成标准化案件信息，为政府监管、企业运营和科研优化提供数据支撑；同时企业为设备搭载</w:t>
      </w:r>
      <w:r w:rsidRPr="0096116D">
        <w:t xml:space="preserve"> 360 </w:t>
      </w:r>
      <w:r w:rsidRPr="0096116D">
        <w:t>度感知系统、构建超</w:t>
      </w:r>
      <w:r w:rsidRPr="0096116D">
        <w:t xml:space="preserve"> 60 </w:t>
      </w:r>
      <w:r w:rsidRPr="0096116D">
        <w:t>种环卫事件算法模型，科研机构则持续优化避障、故障预警算法，共同筑牢技术安全防线。</w:t>
      </w:r>
    </w:p>
    <w:p w14:paraId="0A2A0D34" w14:textId="6E2BC815" w:rsidR="0096116D" w:rsidRPr="0096116D" w:rsidRDefault="003C54E6" w:rsidP="00FA1A6C">
      <w:pPr>
        <w:ind w:firstLineChars="0" w:firstLine="0"/>
        <w:rPr>
          <w:rFonts w:hint="eastAsia"/>
        </w:rPr>
      </w:pPr>
      <w:r>
        <w:rPr>
          <w:rFonts w:hint="eastAsia"/>
          <w:b/>
          <w:bCs/>
        </w:rPr>
        <w:t xml:space="preserve">3. </w:t>
      </w:r>
      <w:r w:rsidR="0096116D" w:rsidRPr="0096116D">
        <w:rPr>
          <w:b/>
          <w:bCs/>
        </w:rPr>
        <w:t>机制与资源保障</w:t>
      </w:r>
    </w:p>
    <w:p w14:paraId="0A4929E2" w14:textId="77777777" w:rsidR="0096116D" w:rsidRPr="0096116D" w:rsidRDefault="0096116D" w:rsidP="003C54E6">
      <w:pPr>
        <w:ind w:firstLine="482"/>
        <w:rPr>
          <w:rFonts w:hint="eastAsia"/>
        </w:rPr>
      </w:pPr>
      <w:r w:rsidRPr="0096116D">
        <w:rPr>
          <w:b/>
          <w:bCs/>
        </w:rPr>
        <w:lastRenderedPageBreak/>
        <w:t>人才与团队协作机制</w:t>
      </w:r>
      <w:r w:rsidRPr="0096116D">
        <w:t>：政企研三方共同组建专项团队，如北京经开区试点项目中，政府管理人员、酷哇科技技术人员、科研机构算法工程师协同推进设备调试；高校通过校企联合培养，定向输送自动驾驶、环卫智能化等领域专业人才。</w:t>
      </w:r>
    </w:p>
    <w:p w14:paraId="33D87A1A" w14:textId="77777777" w:rsidR="0096116D" w:rsidRPr="0096116D" w:rsidRDefault="0096116D" w:rsidP="00FA1A6C">
      <w:pPr>
        <w:ind w:firstLine="482"/>
        <w:rPr>
          <w:rFonts w:hint="eastAsia"/>
        </w:rPr>
      </w:pPr>
      <w:r w:rsidRPr="0096116D">
        <w:rPr>
          <w:b/>
          <w:bCs/>
        </w:rPr>
        <w:t>风险与运维兜底保障</w:t>
      </w:r>
      <w:r w:rsidRPr="0096116D">
        <w:t>：企业联合保险公司定制自动驾驶专属保险，明确事故责任划分；设备厂商与运营企业建立</w:t>
      </w:r>
      <w:r w:rsidRPr="0096116D">
        <w:t xml:space="preserve"> 7×24 </w:t>
      </w:r>
      <w:r w:rsidRPr="0096116D">
        <w:t>小时技术支持机制，确保故障修复响应及时北京经济技术开发区。像德清的</w:t>
      </w:r>
      <w:r w:rsidRPr="0096116D">
        <w:t xml:space="preserve"> “</w:t>
      </w:r>
      <w:r w:rsidRPr="0096116D">
        <w:t>车路云一体化</w:t>
      </w:r>
      <w:r w:rsidRPr="0096116D">
        <w:t xml:space="preserve">” </w:t>
      </w:r>
      <w:r w:rsidRPr="0096116D">
        <w:t>项目通过</w:t>
      </w:r>
      <w:r w:rsidRPr="0096116D">
        <w:t xml:space="preserve"> “</w:t>
      </w:r>
      <w:r w:rsidRPr="0096116D">
        <w:t>人</w:t>
      </w:r>
      <w:r w:rsidRPr="0096116D">
        <w:t xml:space="preserve"> - </w:t>
      </w:r>
      <w:r w:rsidRPr="0096116D">
        <w:t>车</w:t>
      </w:r>
      <w:r w:rsidRPr="0096116D">
        <w:t xml:space="preserve"> - </w:t>
      </w:r>
      <w:r w:rsidRPr="0096116D">
        <w:t>物</w:t>
      </w:r>
      <w:r w:rsidRPr="0096116D">
        <w:t xml:space="preserve"> - </w:t>
      </w:r>
      <w:r w:rsidRPr="0096116D">
        <w:t>云</w:t>
      </w:r>
      <w:r w:rsidRPr="0096116D">
        <w:t xml:space="preserve">” </w:t>
      </w:r>
      <w:r w:rsidRPr="0096116D">
        <w:t>四位一体方案，实现设备运维、调度、应急处理的全流程协同，保障试点稳定运行。</w:t>
      </w:r>
    </w:p>
    <w:p w14:paraId="095E6DC5" w14:textId="20A7BBDA" w:rsidR="003C54E6" w:rsidRDefault="003C54E6" w:rsidP="00FA1A6C">
      <w:pPr>
        <w:widowControl/>
        <w:ind w:firstLineChars="0" w:firstLine="0"/>
        <w:jc w:val="left"/>
        <w:rPr>
          <w:rFonts w:hint="eastAsia"/>
        </w:rPr>
      </w:pPr>
      <w:r>
        <w:rPr>
          <w:rFonts w:hint="eastAsia"/>
        </w:rPr>
        <w:br w:type="page"/>
      </w:r>
    </w:p>
    <w:p w14:paraId="23C252CC" w14:textId="178A8D25" w:rsidR="00671C50" w:rsidRDefault="00B45725" w:rsidP="00CF4529">
      <w:pPr>
        <w:pStyle w:val="1"/>
        <w:ind w:firstLine="640"/>
        <w:rPr>
          <w:rFonts w:hint="eastAsia"/>
        </w:rPr>
      </w:pPr>
      <w:bookmarkStart w:id="74" w:name="_Toc214624060"/>
      <w:r>
        <w:rPr>
          <w:rFonts w:hint="eastAsia"/>
        </w:rPr>
        <w:lastRenderedPageBreak/>
        <w:t>第七章</w:t>
      </w:r>
      <w:r>
        <w:rPr>
          <w:rFonts w:hint="eastAsia"/>
        </w:rPr>
        <w:t xml:space="preserve"> </w:t>
      </w:r>
      <w:r>
        <w:rPr>
          <w:rFonts w:hint="eastAsia"/>
        </w:rPr>
        <w:t>经济效益与社会效益评估</w:t>
      </w:r>
      <w:bookmarkEnd w:id="74"/>
    </w:p>
    <w:p w14:paraId="37C13322" w14:textId="28FCB7D4" w:rsidR="00B45725" w:rsidRPr="00940F97" w:rsidRDefault="00B45725" w:rsidP="00940F97">
      <w:pPr>
        <w:pStyle w:val="2"/>
        <w:rPr>
          <w:rFonts w:hint="eastAsia"/>
        </w:rPr>
      </w:pPr>
      <w:bookmarkStart w:id="75" w:name="_Toc214624061"/>
      <w:r w:rsidRPr="00940F97">
        <w:rPr>
          <w:rFonts w:hint="eastAsia"/>
        </w:rPr>
        <w:t xml:space="preserve">7.1 </w:t>
      </w:r>
      <w:r w:rsidRPr="00940F97">
        <w:rPr>
          <w:rFonts w:hint="eastAsia"/>
        </w:rPr>
        <w:t>经济效益分析</w:t>
      </w:r>
      <w:bookmarkEnd w:id="75"/>
    </w:p>
    <w:p w14:paraId="3D89AA44" w14:textId="71F22A7B" w:rsidR="00925DAC" w:rsidRPr="00925DAC" w:rsidRDefault="00940F97" w:rsidP="00940F97">
      <w:pPr>
        <w:ind w:firstLineChars="0" w:firstLine="0"/>
        <w:rPr>
          <w:rFonts w:hint="eastAsia"/>
        </w:rPr>
      </w:pPr>
      <w:r>
        <w:rPr>
          <w:rFonts w:hint="eastAsia"/>
          <w:b/>
          <w:bCs/>
        </w:rPr>
        <w:t xml:space="preserve">1. </w:t>
      </w:r>
      <w:r w:rsidR="00925DAC" w:rsidRPr="00925DAC">
        <w:rPr>
          <w:b/>
          <w:bCs/>
        </w:rPr>
        <w:t>降低人力成本</w:t>
      </w:r>
    </w:p>
    <w:p w14:paraId="6555BA55" w14:textId="77777777" w:rsidR="00925DAC" w:rsidRPr="00925DAC" w:rsidRDefault="00925DAC" w:rsidP="00FA1A6C">
      <w:pPr>
        <w:ind w:firstLine="482"/>
        <w:rPr>
          <w:rFonts w:hint="eastAsia"/>
        </w:rPr>
      </w:pPr>
      <w:r w:rsidRPr="00925DAC">
        <w:rPr>
          <w:b/>
          <w:bCs/>
        </w:rPr>
        <w:t>直接替代高人力投入</w:t>
      </w:r>
      <w:r w:rsidRPr="00925DAC">
        <w:t>：环卫行业</w:t>
      </w:r>
      <w:r w:rsidRPr="00925DAC">
        <w:t xml:space="preserve"> 875 </w:t>
      </w:r>
      <w:r w:rsidRPr="00925DAC">
        <w:t>万从业者平均年龄达</w:t>
      </w:r>
      <w:r w:rsidRPr="00925DAC">
        <w:t xml:space="preserve"> 53.7 </w:t>
      </w:r>
      <w:r w:rsidRPr="00925DAC">
        <w:t>岁，且超大城市用工缺口达</w:t>
      </w:r>
      <w:r w:rsidRPr="00925DAC">
        <w:t xml:space="preserve"> 17%</w:t>
      </w:r>
      <w:r w:rsidRPr="00925DAC">
        <w:t>，人力短缺与成本高企已成突出问题。</w:t>
      </w:r>
      <w:r w:rsidRPr="00925DAC">
        <w:t xml:space="preserve">1 </w:t>
      </w:r>
      <w:r w:rsidRPr="00925DAC">
        <w:t>台无人环卫车可替代</w:t>
      </w:r>
      <w:r w:rsidRPr="00925DAC">
        <w:t xml:space="preserve"> 3 - 4 </w:t>
      </w:r>
      <w:r w:rsidRPr="00925DAC">
        <w:t>名环卫工人，若按单人月均成本</w:t>
      </w:r>
      <w:r w:rsidRPr="00925DAC">
        <w:t xml:space="preserve"> 3000 </w:t>
      </w:r>
      <w:r w:rsidRPr="00925DAC">
        <w:t>元计算，五年折旧期内单台车仅人力成本就能节省</w:t>
      </w:r>
      <w:r w:rsidRPr="00925DAC">
        <w:t xml:space="preserve"> 43.2 </w:t>
      </w:r>
      <w:r w:rsidRPr="00925DAC">
        <w:t>万</w:t>
      </w:r>
      <w:r w:rsidRPr="00925DAC">
        <w:t xml:space="preserve"> - 57.6 </w:t>
      </w:r>
      <w:r w:rsidRPr="00925DAC">
        <w:t>万元。同花顺测算显示，若单车替代</w:t>
      </w:r>
      <w:r w:rsidRPr="00925DAC">
        <w:t xml:space="preserve"> 3 </w:t>
      </w:r>
      <w:r w:rsidRPr="00925DAC">
        <w:t>名年薪</w:t>
      </w:r>
      <w:r w:rsidRPr="00925DAC">
        <w:t xml:space="preserve"> 4 </w:t>
      </w:r>
      <w:r w:rsidRPr="00925DAC">
        <w:t>万元的工人，年节省人力成本达</w:t>
      </w:r>
      <w:r w:rsidRPr="00925DAC">
        <w:t xml:space="preserve"> 12 - 16 </w:t>
      </w:r>
      <w:r w:rsidRPr="00925DAC">
        <w:t>万元。</w:t>
      </w:r>
    </w:p>
    <w:p w14:paraId="24DA4199" w14:textId="77777777" w:rsidR="00925DAC" w:rsidRPr="00925DAC" w:rsidRDefault="00925DAC" w:rsidP="00FA1A6C">
      <w:pPr>
        <w:ind w:firstLine="482"/>
        <w:rPr>
          <w:rFonts w:hint="eastAsia"/>
        </w:rPr>
      </w:pPr>
      <w:r w:rsidRPr="00925DAC">
        <w:rPr>
          <w:b/>
          <w:bCs/>
        </w:rPr>
        <w:t>减少隐性人力支出</w:t>
      </w:r>
      <w:r w:rsidRPr="00925DAC">
        <w:t>：传统环卫作业中，高温、低温等恶劣天气易导致工人中暑、冻伤等，产生额外医疗与调度成本。而无人驾驶环卫车承担了凌晨作业、极端天气作业等高危重活，深圳坑梓街道环卫队启用无人设备后，中暑人数直接下降七成，同时也减少了人员轮班、加班补贴等隐性支出。此外，工人可转型为设备监控运维人员，无需大量新增人力，进一步压缩人力成本。</w:t>
      </w:r>
    </w:p>
    <w:p w14:paraId="64134194" w14:textId="7279312A" w:rsidR="00925DAC" w:rsidRPr="00925DAC" w:rsidRDefault="00940F97" w:rsidP="00940F97">
      <w:pPr>
        <w:ind w:firstLineChars="0" w:firstLine="0"/>
        <w:rPr>
          <w:rFonts w:hint="eastAsia"/>
        </w:rPr>
      </w:pPr>
      <w:r>
        <w:rPr>
          <w:rFonts w:hint="eastAsia"/>
          <w:b/>
          <w:bCs/>
        </w:rPr>
        <w:t xml:space="preserve">2. </w:t>
      </w:r>
      <w:r w:rsidR="00925DAC" w:rsidRPr="00925DAC">
        <w:rPr>
          <w:b/>
          <w:bCs/>
        </w:rPr>
        <w:t>提高作业效率</w:t>
      </w:r>
    </w:p>
    <w:p w14:paraId="51C7B10B" w14:textId="77777777" w:rsidR="00925DAC" w:rsidRPr="00925DAC" w:rsidRDefault="00925DAC" w:rsidP="00940F97">
      <w:pPr>
        <w:ind w:firstLine="482"/>
        <w:rPr>
          <w:rFonts w:hint="eastAsia"/>
        </w:rPr>
      </w:pPr>
      <w:r w:rsidRPr="00925DAC">
        <w:rPr>
          <w:b/>
          <w:bCs/>
        </w:rPr>
        <w:t>突破时间与效率瓶颈</w:t>
      </w:r>
      <w:r w:rsidRPr="00925DAC">
        <w:t>：传统人工受生理极限限制，无法实现全天候作业，而无人环卫车可</w:t>
      </w:r>
      <w:r w:rsidRPr="00925DAC">
        <w:t xml:space="preserve"> 7×24 </w:t>
      </w:r>
      <w:r w:rsidRPr="00925DAC">
        <w:t>小时连续作业，还能自主完成充电、倒垃圾等流程。例如深圳大运中心</w:t>
      </w:r>
      <w:r w:rsidRPr="00925DAC">
        <w:t xml:space="preserve"> 2 </w:t>
      </w:r>
      <w:r w:rsidRPr="00925DAC">
        <w:t>万平方米的清扫任务，原需</w:t>
      </w:r>
      <w:r w:rsidRPr="00925DAC">
        <w:t xml:space="preserve"> 4 </w:t>
      </w:r>
      <w:r w:rsidRPr="00925DAC">
        <w:t>人半天完成，现在</w:t>
      </w:r>
      <w:r w:rsidRPr="00925DAC">
        <w:t xml:space="preserve"> 1 </w:t>
      </w:r>
      <w:r w:rsidRPr="00925DAC">
        <w:t>台无人机器人</w:t>
      </w:r>
      <w:r w:rsidRPr="00925DAC">
        <w:t xml:space="preserve"> 2.5 </w:t>
      </w:r>
      <w:r w:rsidRPr="00925DAC">
        <w:t>小时即可完成，效率提升</w:t>
      </w:r>
      <w:r w:rsidRPr="00925DAC">
        <w:t xml:space="preserve"> 60%</w:t>
      </w:r>
      <w:r w:rsidRPr="00925DAC">
        <w:t>；某城市实施无人驾驶改造后，环卫车辆平均作业效率整体提高</w:t>
      </w:r>
      <w:r w:rsidRPr="00925DAC">
        <w:t xml:space="preserve"> 30%</w:t>
      </w:r>
      <w:r w:rsidRPr="00925DAC">
        <w:t>。</w:t>
      </w:r>
    </w:p>
    <w:p w14:paraId="74DFCA82" w14:textId="77777777" w:rsidR="00925DAC" w:rsidRPr="00925DAC" w:rsidRDefault="00925DAC" w:rsidP="00940F97">
      <w:pPr>
        <w:ind w:firstLine="482"/>
        <w:rPr>
          <w:rFonts w:hint="eastAsia"/>
        </w:rPr>
      </w:pPr>
      <w:r w:rsidRPr="00925DAC">
        <w:rPr>
          <w:b/>
          <w:bCs/>
        </w:rPr>
        <w:t>优化流程降低无效消耗</w:t>
      </w:r>
      <w:r w:rsidRPr="00925DAC">
        <w:t>：借助车路云系统与大数据分析，无人环卫车可实现精细化运营。苏州高铁新城通过数据分析调整为夜间作业，单台车能耗降低</w:t>
      </w:r>
      <w:r w:rsidRPr="00925DAC">
        <w:t xml:space="preserve"> 15%</w:t>
      </w:r>
      <w:r w:rsidRPr="00925DAC">
        <w:t>，年省电费近万元；</w:t>
      </w:r>
      <w:r w:rsidRPr="00925DAC">
        <w:t>“</w:t>
      </w:r>
      <w:r w:rsidRPr="00925DAC">
        <w:t>按需清扫</w:t>
      </w:r>
      <w:r w:rsidRPr="00925DAC">
        <w:t xml:space="preserve">” </w:t>
      </w:r>
      <w:r w:rsidRPr="00925DAC">
        <w:t>模式让设备仅在识别到垃圾时精准作业，相比人工</w:t>
      </w:r>
      <w:r w:rsidRPr="00925DAC">
        <w:t xml:space="preserve"> “</w:t>
      </w:r>
      <w:r w:rsidRPr="00925DAC">
        <w:t>盲目扫街</w:t>
      </w:r>
      <w:r w:rsidRPr="00925DAC">
        <w:t xml:space="preserve">” </w:t>
      </w:r>
      <w:r w:rsidRPr="00925DAC">
        <w:t>节省</w:t>
      </w:r>
      <w:r w:rsidRPr="00925DAC">
        <w:t xml:space="preserve"> 30% </w:t>
      </w:r>
      <w:r w:rsidRPr="00925DAC">
        <w:t>能耗，既减少了能源浪费，也变相提升了单位能耗下的作</w:t>
      </w:r>
      <w:r w:rsidRPr="00925DAC">
        <w:lastRenderedPageBreak/>
        <w:t>业产出效率。同时仙途智能将交付流程标准化压缩至</w:t>
      </w:r>
      <w:r w:rsidRPr="00925DAC">
        <w:t xml:space="preserve"> 3 </w:t>
      </w:r>
      <w:r w:rsidRPr="00925DAC">
        <w:t>天，一年可完成</w:t>
      </w:r>
      <w:r w:rsidRPr="00925DAC">
        <w:t xml:space="preserve"> 177 </w:t>
      </w:r>
      <w:r w:rsidRPr="00925DAC">
        <w:t>个项目，加速了技术落地与作业覆盖效率。</w:t>
      </w:r>
    </w:p>
    <w:p w14:paraId="4868E36C" w14:textId="20570CF8" w:rsidR="00925DAC" w:rsidRPr="00925DAC" w:rsidRDefault="00940F97" w:rsidP="00940F97">
      <w:pPr>
        <w:ind w:firstLineChars="0" w:firstLine="0"/>
        <w:rPr>
          <w:rFonts w:hint="eastAsia"/>
        </w:rPr>
      </w:pPr>
      <w:r>
        <w:rPr>
          <w:rFonts w:hint="eastAsia"/>
          <w:b/>
          <w:bCs/>
        </w:rPr>
        <w:t xml:space="preserve">3. </w:t>
      </w:r>
      <w:r w:rsidR="00925DAC" w:rsidRPr="00925DAC">
        <w:rPr>
          <w:b/>
          <w:bCs/>
        </w:rPr>
        <w:t>减少设备损耗</w:t>
      </w:r>
    </w:p>
    <w:p w14:paraId="7AE98C5C" w14:textId="77777777" w:rsidR="00925DAC" w:rsidRPr="00925DAC" w:rsidRDefault="00925DAC" w:rsidP="00940F97">
      <w:pPr>
        <w:ind w:firstLine="482"/>
        <w:rPr>
          <w:rFonts w:hint="eastAsia"/>
        </w:rPr>
      </w:pPr>
      <w:r w:rsidRPr="00925DAC">
        <w:rPr>
          <w:b/>
          <w:bCs/>
        </w:rPr>
        <w:t>规避人为操作失误损耗</w:t>
      </w:r>
      <w:r w:rsidRPr="00925DAC">
        <w:t>：传统环卫车的急加速、急刹车、违规转向等人为操作，是导致车辆部件磨损的重要原因。无人环卫车通过预设程序与传感器精准控制车速和操作，避障响应时间比人类快</w:t>
      </w:r>
      <w:r w:rsidRPr="00925DAC">
        <w:t xml:space="preserve"> 0.3 </w:t>
      </w:r>
      <w:r w:rsidRPr="00925DAC">
        <w:t>秒，能平稳完成清扫作业，减少刹车系统、传动系统的损耗。数据显示，无人驾驶环卫车辆年维修成本比传统车辆低</w:t>
      </w:r>
      <w:r w:rsidRPr="00925DAC">
        <w:t xml:space="preserve"> 20%</w:t>
      </w:r>
      <w:r w:rsidRPr="00925DAC">
        <w:t>。</w:t>
      </w:r>
    </w:p>
    <w:p w14:paraId="6CBA955D" w14:textId="77777777" w:rsidR="00925DAC" w:rsidRPr="00925DAC" w:rsidRDefault="00925DAC" w:rsidP="00940F97">
      <w:pPr>
        <w:ind w:firstLine="482"/>
        <w:rPr>
          <w:rFonts w:hint="eastAsia"/>
        </w:rPr>
      </w:pPr>
      <w:r w:rsidRPr="00925DAC">
        <w:rPr>
          <w:b/>
          <w:bCs/>
        </w:rPr>
        <w:t>智能调度降低无效损耗</w:t>
      </w:r>
      <w:r w:rsidRPr="00925DAC">
        <w:t>：后台系统可实时优化清扫路线，减少空驶里程和重复作业里程，避免车辆因无效行驶增加机械磨损。此外，无人环卫车的</w:t>
      </w:r>
      <w:r w:rsidRPr="00925DAC">
        <w:t xml:space="preserve"> “</w:t>
      </w:r>
      <w:r w:rsidRPr="00925DAC">
        <w:t>按需清扫</w:t>
      </w:r>
      <w:r w:rsidRPr="00925DAC">
        <w:t xml:space="preserve">” </w:t>
      </w:r>
      <w:r w:rsidRPr="00925DAC">
        <w:t>模式不仅节省能耗，还减少了清扫部件的无效运转，比如刷盘仅在有垃圾时启动高强度作业，延长了易损件的使用寿命，进一步降低了设备更换与维修的频率和成本。</w:t>
      </w:r>
    </w:p>
    <w:p w14:paraId="4D00F903" w14:textId="7839A8BA" w:rsidR="00925DAC" w:rsidRPr="00925DAC" w:rsidRDefault="00940F97" w:rsidP="00940F97">
      <w:pPr>
        <w:ind w:firstLineChars="0" w:firstLine="0"/>
        <w:rPr>
          <w:rFonts w:hint="eastAsia"/>
        </w:rPr>
      </w:pPr>
      <w:r>
        <w:rPr>
          <w:rFonts w:hint="eastAsia"/>
          <w:b/>
          <w:bCs/>
        </w:rPr>
        <w:t xml:space="preserve">4. </w:t>
      </w:r>
      <w:r w:rsidR="00925DAC" w:rsidRPr="00925DAC">
        <w:rPr>
          <w:b/>
          <w:bCs/>
        </w:rPr>
        <w:t>衍生的规模化经济效益</w:t>
      </w:r>
    </w:p>
    <w:p w14:paraId="395DB50B" w14:textId="77777777" w:rsidR="00925DAC" w:rsidRPr="00925DAC" w:rsidRDefault="00925DAC" w:rsidP="00925DAC">
      <w:pPr>
        <w:ind w:firstLine="480"/>
        <w:rPr>
          <w:rFonts w:hint="eastAsia"/>
        </w:rPr>
      </w:pPr>
      <w:r w:rsidRPr="00925DAC">
        <w:t>随着技术规模化量产，单台无人环卫车成本从早年的</w:t>
      </w:r>
      <w:r w:rsidRPr="00925DAC">
        <w:t xml:space="preserve"> 50 </w:t>
      </w:r>
      <w:r w:rsidRPr="00925DAC">
        <w:t>万降至如今的</w:t>
      </w:r>
      <w:r w:rsidRPr="00925DAC">
        <w:t xml:space="preserve"> 20 - 30 </w:t>
      </w:r>
      <w:r w:rsidRPr="00925DAC">
        <w:t>万，投资回收期缩短至</w:t>
      </w:r>
      <w:r w:rsidRPr="00925DAC">
        <w:t xml:space="preserve"> 2 </w:t>
      </w:r>
      <w:r w:rsidRPr="00925DAC">
        <w:t>年以内。同时，</w:t>
      </w:r>
      <w:r w:rsidRPr="00925DAC">
        <w:t xml:space="preserve">2025 </w:t>
      </w:r>
      <w:r w:rsidRPr="00925DAC">
        <w:t>年上半年无人环卫项目中标总额已达</w:t>
      </w:r>
      <w:r w:rsidRPr="00925DAC">
        <w:t xml:space="preserve"> 70 </w:t>
      </w:r>
      <w:r w:rsidRPr="00925DAC">
        <w:t>亿元，超过</w:t>
      </w:r>
      <w:r w:rsidRPr="00925DAC">
        <w:t xml:space="preserve"> 2024 </w:t>
      </w:r>
      <w:r w:rsidRPr="00925DAC">
        <w:t>年全年水平，规模化采购进一步摊薄研发与生产成本。同花顺测算显示，当无人环卫车对环卫工人岗位替代率达</w:t>
      </w:r>
      <w:r w:rsidRPr="00925DAC">
        <w:t xml:space="preserve"> 60% </w:t>
      </w:r>
      <w:r w:rsidRPr="00925DAC">
        <w:t>时，环卫企业增量利润相对</w:t>
      </w:r>
      <w:r w:rsidRPr="00925DAC">
        <w:t xml:space="preserve"> 2024 </w:t>
      </w:r>
      <w:r w:rsidRPr="00925DAC">
        <w:t>年的利润弹性高达</w:t>
      </w:r>
      <w:r w:rsidRPr="00925DAC">
        <w:t xml:space="preserve"> 172%</w:t>
      </w:r>
      <w:r w:rsidRPr="00925DAC">
        <w:t>，而设备损耗的减少，也进一步提升了设备全生命周期的收益，推动产业形成</w:t>
      </w:r>
      <w:r w:rsidRPr="00925DAC">
        <w:t xml:space="preserve"> “</w:t>
      </w:r>
      <w:r w:rsidRPr="00925DAC">
        <w:t>规模化降本</w:t>
      </w:r>
      <w:r w:rsidRPr="00925DAC">
        <w:t xml:space="preserve"> - </w:t>
      </w:r>
      <w:r w:rsidRPr="00925DAC">
        <w:t>效益提升</w:t>
      </w:r>
      <w:r w:rsidRPr="00925DAC">
        <w:t xml:space="preserve"> - </w:t>
      </w:r>
      <w:r w:rsidRPr="00925DAC">
        <w:t>更大规模应用</w:t>
      </w:r>
      <w:r w:rsidRPr="00925DAC">
        <w:t xml:space="preserve">” </w:t>
      </w:r>
      <w:r w:rsidRPr="00925DAC">
        <w:t>的正向循环。</w:t>
      </w:r>
    </w:p>
    <w:p w14:paraId="5F6CF122" w14:textId="77777777" w:rsidR="00B45725" w:rsidRPr="00925DAC" w:rsidRDefault="00B45725" w:rsidP="00671C50">
      <w:pPr>
        <w:ind w:firstLine="480"/>
        <w:rPr>
          <w:rFonts w:hint="eastAsia"/>
        </w:rPr>
      </w:pPr>
    </w:p>
    <w:p w14:paraId="457112AA" w14:textId="772FEEB4" w:rsidR="00B45725" w:rsidRDefault="00B45725" w:rsidP="00BC7F6C">
      <w:pPr>
        <w:pStyle w:val="2"/>
        <w:rPr>
          <w:rFonts w:hint="eastAsia"/>
        </w:rPr>
      </w:pPr>
      <w:bookmarkStart w:id="76" w:name="_Toc214624062"/>
      <w:r>
        <w:rPr>
          <w:rFonts w:hint="eastAsia"/>
        </w:rPr>
        <w:lastRenderedPageBreak/>
        <w:t xml:space="preserve">7.2 </w:t>
      </w:r>
      <w:r>
        <w:rPr>
          <w:rFonts w:hint="eastAsia"/>
        </w:rPr>
        <w:t>社会效益分析</w:t>
      </w:r>
      <w:bookmarkEnd w:id="76"/>
    </w:p>
    <w:p w14:paraId="14714A91" w14:textId="16C91378" w:rsidR="00925DAC" w:rsidRPr="00925DAC" w:rsidRDefault="00940F97" w:rsidP="00940F97">
      <w:pPr>
        <w:ind w:firstLineChars="0" w:firstLine="0"/>
        <w:rPr>
          <w:rFonts w:hint="eastAsia"/>
        </w:rPr>
      </w:pPr>
      <w:r>
        <w:rPr>
          <w:rFonts w:hint="eastAsia"/>
          <w:b/>
          <w:bCs/>
        </w:rPr>
        <w:t xml:space="preserve">1. </w:t>
      </w:r>
      <w:r w:rsidR="00925DAC" w:rsidRPr="00925DAC">
        <w:rPr>
          <w:b/>
          <w:bCs/>
        </w:rPr>
        <w:t>大幅提升城市形象与治理水平</w:t>
      </w:r>
    </w:p>
    <w:p w14:paraId="59466A3A" w14:textId="77777777" w:rsidR="00925DAC" w:rsidRPr="00925DAC" w:rsidRDefault="00925DAC" w:rsidP="00940F97">
      <w:pPr>
        <w:ind w:firstLine="482"/>
        <w:rPr>
          <w:rFonts w:hint="eastAsia"/>
        </w:rPr>
      </w:pPr>
      <w:r w:rsidRPr="00925DAC">
        <w:rPr>
          <w:b/>
          <w:bCs/>
        </w:rPr>
        <w:t>塑造智能绿色城市名片</w:t>
      </w:r>
      <w:r w:rsidRPr="00925DAC">
        <w:t>：自动驾驶环卫设备大多为纯电驱动，能实现零排放、低噪音作业，避免了传统燃油环卫车的尾气污染和噪音扰民问题。像郑州经开区的自动驾驶环卫项目，凭借节能、降噪、减排的优势成为明星示范项目，吸引了国内外</w:t>
      </w:r>
      <w:r w:rsidRPr="00925DAC">
        <w:t xml:space="preserve"> 40 </w:t>
      </w:r>
      <w:r w:rsidRPr="00925DAC">
        <w:t>余批次访客参观学习，既展示了城市创新活力，也向外界传递了绿色低碳的城市理念。而横琴在十五运会期间部署自动驾驶环卫设备保障赛事环境，更是向全国乃至世界展现了高效智能的城市治理新形象。</w:t>
      </w:r>
    </w:p>
    <w:p w14:paraId="7D660CD5" w14:textId="77777777" w:rsidR="00925DAC" w:rsidRPr="00925DAC" w:rsidRDefault="00925DAC" w:rsidP="00940F97">
      <w:pPr>
        <w:ind w:firstLine="482"/>
        <w:rPr>
          <w:rFonts w:hint="eastAsia"/>
        </w:rPr>
      </w:pPr>
      <w:r w:rsidRPr="00925DAC">
        <w:rPr>
          <w:b/>
          <w:bCs/>
        </w:rPr>
        <w:t>实现精细化环卫保障</w:t>
      </w:r>
      <w:r w:rsidRPr="00925DAC">
        <w:t>：自动驾驶环卫搭配的智慧平台具备大数据分析能力，可预测不同区域垃圾产生量，实现精准资源调配。比如拱墅区的无人清扫车能实时采集路面洁净度数据，为管理者优化资源配置提供依据；宇通自动驾驶环卫车还能通过多车编队协作，按</w:t>
      </w:r>
      <w:r w:rsidRPr="00925DAC">
        <w:t xml:space="preserve"> “</w:t>
      </w:r>
      <w:r w:rsidRPr="00925DAC">
        <w:t>一冲、二扫、三喷雾</w:t>
      </w:r>
      <w:r w:rsidRPr="00925DAC">
        <w:t xml:space="preserve">” </w:t>
      </w:r>
      <w:r w:rsidRPr="00925DAC">
        <w:t>模式快速清洁道路，让城市路面洁净度保持高标准，大幅提升市民与游客对城市环境的好感度。</w:t>
      </w:r>
    </w:p>
    <w:p w14:paraId="4F073872" w14:textId="4937D299" w:rsidR="00925DAC" w:rsidRPr="00925DAC" w:rsidRDefault="00940F97" w:rsidP="00940F97">
      <w:pPr>
        <w:ind w:firstLineChars="0" w:firstLine="0"/>
        <w:rPr>
          <w:rFonts w:hint="eastAsia"/>
        </w:rPr>
      </w:pPr>
      <w:r>
        <w:rPr>
          <w:rFonts w:hint="eastAsia"/>
          <w:b/>
          <w:bCs/>
        </w:rPr>
        <w:t xml:space="preserve">2. </w:t>
      </w:r>
      <w:r w:rsidR="00925DAC" w:rsidRPr="00925DAC">
        <w:rPr>
          <w:b/>
          <w:bCs/>
        </w:rPr>
        <w:t>显著改善环卫工人工作环境与职业状态</w:t>
      </w:r>
    </w:p>
    <w:p w14:paraId="630D4AFF" w14:textId="77777777" w:rsidR="00925DAC" w:rsidRPr="00925DAC" w:rsidRDefault="00925DAC" w:rsidP="00940F97">
      <w:pPr>
        <w:ind w:firstLine="482"/>
        <w:rPr>
          <w:rFonts w:hint="eastAsia"/>
        </w:rPr>
      </w:pPr>
      <w:r w:rsidRPr="00925DAC">
        <w:rPr>
          <w:b/>
          <w:bCs/>
        </w:rPr>
        <w:t>降低作业安全风险与劳动强度</w:t>
      </w:r>
      <w:r w:rsidRPr="00925DAC">
        <w:t>：传统环卫工常面临车流中作业、夜间作业等安全隐患，且长期承担高强度体力劳动。自动驾驶环卫车承担了主干道大规模巡回清扫、夜间低谷期清洁等重活，让环卫工人远离高危场景。延安路的环卫工人借助无人清扫车，无需再满街奔波，只需专注清理绿化带死角、擦洗果皮箱等精细化工作，劳动强度大幅降低。</w:t>
      </w:r>
    </w:p>
    <w:p w14:paraId="100313D2" w14:textId="77777777" w:rsidR="00925DAC" w:rsidRPr="00925DAC" w:rsidRDefault="00925DAC" w:rsidP="00940F97">
      <w:pPr>
        <w:ind w:firstLine="482"/>
        <w:rPr>
          <w:rFonts w:hint="eastAsia"/>
        </w:rPr>
      </w:pPr>
      <w:r w:rsidRPr="00925DAC">
        <w:rPr>
          <w:b/>
          <w:bCs/>
        </w:rPr>
        <w:t>推动职业转型与价值提升</w:t>
      </w:r>
      <w:r w:rsidRPr="00925DAC">
        <w:t>：自动驾驶环卫并非取代环卫工人，而是催生出人机协同的新模式。一线工人可转型为设备监控、运维、垃圾分类管理等岗位，这些岗位更侧重技术操作与管理能力，不仅拓展了职业发展空间，还推动环卫从业者从单纯体力劳动者向技术型、管理型人才转变，扭转了环卫行业</w:t>
      </w:r>
      <w:r w:rsidRPr="00925DAC">
        <w:t xml:space="preserve"> “</w:t>
      </w:r>
      <w:r w:rsidRPr="00925DAC">
        <w:t>低端、落后</w:t>
      </w:r>
      <w:r w:rsidRPr="00925DAC">
        <w:t xml:space="preserve">” </w:t>
      </w:r>
      <w:r w:rsidRPr="00925DAC">
        <w:t>的职业刻板印象。</w:t>
      </w:r>
    </w:p>
    <w:p w14:paraId="611C2A71" w14:textId="0F4C67AA" w:rsidR="00925DAC" w:rsidRPr="00925DAC" w:rsidRDefault="00940F97" w:rsidP="00940F97">
      <w:pPr>
        <w:ind w:firstLineChars="0" w:firstLine="0"/>
        <w:rPr>
          <w:rFonts w:hint="eastAsia"/>
        </w:rPr>
      </w:pPr>
      <w:r>
        <w:rPr>
          <w:rFonts w:hint="eastAsia"/>
          <w:b/>
          <w:bCs/>
        </w:rPr>
        <w:t xml:space="preserve">3. </w:t>
      </w:r>
      <w:r w:rsidR="00925DAC" w:rsidRPr="00925DAC">
        <w:rPr>
          <w:b/>
          <w:bCs/>
        </w:rPr>
        <w:t>强力牵引多领域科技进步与产业发展</w:t>
      </w:r>
    </w:p>
    <w:p w14:paraId="10951203" w14:textId="77777777" w:rsidR="00925DAC" w:rsidRPr="00925DAC" w:rsidRDefault="00925DAC" w:rsidP="00940F97">
      <w:pPr>
        <w:ind w:firstLine="482"/>
        <w:rPr>
          <w:rFonts w:hint="eastAsia"/>
        </w:rPr>
      </w:pPr>
      <w:r w:rsidRPr="00925DAC">
        <w:rPr>
          <w:b/>
          <w:bCs/>
        </w:rPr>
        <w:t>倒逼核心技术迭代突破</w:t>
      </w:r>
      <w:r w:rsidRPr="00925DAC">
        <w:t>：自动驾驶环卫对复杂城市场景的适应性要求极高，</w:t>
      </w:r>
      <w:r w:rsidRPr="00925DAC">
        <w:lastRenderedPageBreak/>
        <w:t>推动了激光雷达、视觉融合感知、高精地图等技术的优化。例如郑州经开区的自动驾驶环卫车采用高精地图</w:t>
      </w:r>
      <w:r w:rsidRPr="00925DAC">
        <w:t xml:space="preserve"> + </w:t>
      </w:r>
      <w:r w:rsidRPr="00925DAC">
        <w:t>视觉融合感知技术，减少了对路侧感知设备的依赖，降低建设成本的同时，也促进了感知技术的实用化升级；避障算法、智能调度系统等也在环卫作业的高频实践中不断完善，为自动驾驶技术在其他低速场景的应用积累了经验。</w:t>
      </w:r>
    </w:p>
    <w:p w14:paraId="41E0B237" w14:textId="77777777" w:rsidR="00925DAC" w:rsidRPr="00925DAC" w:rsidRDefault="00925DAC" w:rsidP="00940F97">
      <w:pPr>
        <w:ind w:firstLine="482"/>
        <w:rPr>
          <w:rFonts w:hint="eastAsia"/>
        </w:rPr>
      </w:pPr>
      <w:r w:rsidRPr="00925DAC">
        <w:rPr>
          <w:b/>
          <w:bCs/>
        </w:rPr>
        <w:t>完善智能基础设施与产业链</w:t>
      </w:r>
      <w:r w:rsidRPr="00925DAC">
        <w:t>：自动驾驶环卫的落地离不开车路云协同、智慧调度平台等配套设施建设，这推动了城市智能基础设施的布局。同时，其规模化应用吸引了自动驾驶产业链头部企业参与，郑州经开区的项目就带动了相关产业生态建设。而宇通、玉露科技等企业在环卫自动驾驶领域的研发与实践，也形成了技术研发、设备生产、运营维护的完整产业链，带动上下游产业共同发展。</w:t>
      </w:r>
    </w:p>
    <w:p w14:paraId="6421B980" w14:textId="6C9B7F60" w:rsidR="00925DAC" w:rsidRPr="00925DAC" w:rsidRDefault="00940F97" w:rsidP="00940F97">
      <w:pPr>
        <w:ind w:firstLineChars="0" w:firstLine="0"/>
        <w:rPr>
          <w:rFonts w:hint="eastAsia"/>
        </w:rPr>
      </w:pPr>
      <w:r>
        <w:rPr>
          <w:rFonts w:hint="eastAsia"/>
          <w:b/>
          <w:bCs/>
        </w:rPr>
        <w:t xml:space="preserve">4. </w:t>
      </w:r>
      <w:r w:rsidR="00925DAC" w:rsidRPr="00925DAC">
        <w:rPr>
          <w:b/>
          <w:bCs/>
        </w:rPr>
        <w:t>衍生多重附加社会效益</w:t>
      </w:r>
    </w:p>
    <w:p w14:paraId="7CD65550" w14:textId="77777777" w:rsidR="00925DAC" w:rsidRPr="00925DAC" w:rsidRDefault="00925DAC" w:rsidP="00940F97">
      <w:pPr>
        <w:ind w:firstLine="482"/>
        <w:rPr>
          <w:rFonts w:hint="eastAsia"/>
        </w:rPr>
      </w:pPr>
      <w:r w:rsidRPr="00925DAC">
        <w:rPr>
          <w:b/>
          <w:bCs/>
        </w:rPr>
        <w:t>增强公众环保与科技认知</w:t>
      </w:r>
      <w:r w:rsidRPr="00925DAC">
        <w:t>：造型新颖、操作智能的自动驾驶环卫车在街头作业，本身就是生动的科普场景，能让公众直观感受科技与环保的融合，激发对智能技术的兴趣，同时强化环保意识，推动全社会参与环保事业。</w:t>
      </w:r>
    </w:p>
    <w:p w14:paraId="72611BAB" w14:textId="40C8CF06" w:rsidR="00B45725" w:rsidRDefault="00925DAC" w:rsidP="00940F97">
      <w:pPr>
        <w:ind w:firstLine="482"/>
        <w:rPr>
          <w:rFonts w:hint="eastAsia"/>
        </w:rPr>
      </w:pPr>
      <w:r w:rsidRPr="00925DAC">
        <w:rPr>
          <w:b/>
          <w:bCs/>
        </w:rPr>
        <w:t>创造多元就业机会</w:t>
      </w:r>
      <w:r w:rsidRPr="00925DAC">
        <w:t>：除了环卫行业内部的岗位转型，自动驾驶环卫的推广还催生了新的就业赛道。从设备生产、软件开发，到后期的运维检修、项目落地实施等，都需要大量专业人才，为高校相关专业毕业生、技术工人提供了更多就业岗位，推动就业结构向技术密集型优化。</w:t>
      </w:r>
    </w:p>
    <w:p w14:paraId="5761AF08" w14:textId="10FC5534" w:rsidR="00925DAC" w:rsidRPr="00925DAC" w:rsidRDefault="00940F97" w:rsidP="00940F97">
      <w:pPr>
        <w:pStyle w:val="2"/>
        <w:rPr>
          <w:rFonts w:hint="eastAsia"/>
        </w:rPr>
      </w:pPr>
      <w:bookmarkStart w:id="77" w:name="_Toc214624063"/>
      <w:r>
        <w:rPr>
          <w:rFonts w:hint="eastAsia"/>
        </w:rPr>
        <w:t xml:space="preserve">7.3 </w:t>
      </w:r>
      <w:r w:rsidR="00925DAC" w:rsidRPr="00925DAC">
        <w:t>关键启示与优化建议</w:t>
      </w:r>
      <w:bookmarkEnd w:id="77"/>
    </w:p>
    <w:p w14:paraId="5984BC24" w14:textId="77777777" w:rsidR="00925DAC" w:rsidRPr="00925DAC" w:rsidRDefault="00925DAC" w:rsidP="00940F97">
      <w:pPr>
        <w:ind w:firstLine="482"/>
        <w:rPr>
          <w:rFonts w:hint="eastAsia"/>
        </w:rPr>
      </w:pPr>
      <w:r w:rsidRPr="00925DAC">
        <w:rPr>
          <w:b/>
          <w:bCs/>
        </w:rPr>
        <w:t>优先锁定人力成本红利</w:t>
      </w:r>
      <w:r w:rsidRPr="00925DAC">
        <w:t>：在人力成本高企的核心区、商圈等场景加大设备部署力度，同时通过</w:t>
      </w:r>
      <w:r w:rsidRPr="00925DAC">
        <w:t xml:space="preserve"> “</w:t>
      </w:r>
      <w:r w:rsidRPr="00925DAC">
        <w:t>人机协同</w:t>
      </w:r>
      <w:r w:rsidRPr="00925DAC">
        <w:t xml:space="preserve">” </w:t>
      </w:r>
      <w:r w:rsidRPr="00925DAC">
        <w:t>优化人员配置，最大化发挥人力替代价值。</w:t>
      </w:r>
    </w:p>
    <w:p w14:paraId="5432A30B" w14:textId="77777777" w:rsidR="00925DAC" w:rsidRPr="00925DAC" w:rsidRDefault="00925DAC" w:rsidP="00940F97">
      <w:pPr>
        <w:ind w:firstLine="482"/>
        <w:rPr>
          <w:rFonts w:hint="eastAsia"/>
        </w:rPr>
      </w:pPr>
      <w:r w:rsidRPr="00925DAC">
        <w:rPr>
          <w:b/>
          <w:bCs/>
        </w:rPr>
        <w:t>强化作业效率适配</w:t>
      </w:r>
      <w:r w:rsidRPr="00925DAC">
        <w:t>：针对不同区域场景优化设备选型与工艺组合，如核心区主干道用大型车提升效率，景区用小型机器人保障精准清扫，避免效率损耗。</w:t>
      </w:r>
    </w:p>
    <w:p w14:paraId="35A5C167" w14:textId="77777777" w:rsidR="00925DAC" w:rsidRPr="00925DAC" w:rsidRDefault="00925DAC" w:rsidP="00940F97">
      <w:pPr>
        <w:ind w:firstLine="482"/>
        <w:rPr>
          <w:rFonts w:hint="eastAsia"/>
        </w:rPr>
      </w:pPr>
      <w:r w:rsidRPr="00925DAC">
        <w:rPr>
          <w:b/>
          <w:bCs/>
        </w:rPr>
        <w:t>紧盯政策补贴窗口</w:t>
      </w:r>
      <w:r w:rsidRPr="00925DAC">
        <w:t>：积极对接北京自驾办等部门，争取示范应用、碳减排等专项补贴，同时依托项目数据参与行业标准制定，抢占政策红利先机。</w:t>
      </w:r>
    </w:p>
    <w:p w14:paraId="32F94F2E" w14:textId="77777777" w:rsidR="00925DAC" w:rsidRPr="00925DAC" w:rsidRDefault="00925DAC" w:rsidP="00940F97">
      <w:pPr>
        <w:ind w:firstLine="482"/>
        <w:rPr>
          <w:rFonts w:hint="eastAsia"/>
        </w:rPr>
      </w:pPr>
      <w:r w:rsidRPr="00925DAC">
        <w:rPr>
          <w:b/>
          <w:bCs/>
        </w:rPr>
        <w:t>控制设备全生命周期成本</w:t>
      </w:r>
      <w:r w:rsidRPr="00925DAC">
        <w:t>：选择模块化设计、本地运维服务完善的设备厂商，降低维修等待时间与部件更换成本；通过智慧调度优化能耗，进一步压缩运营成</w:t>
      </w:r>
      <w:r w:rsidRPr="00925DAC">
        <w:lastRenderedPageBreak/>
        <w:t>本。</w:t>
      </w:r>
    </w:p>
    <w:p w14:paraId="0D7065EC" w14:textId="64EBCF83" w:rsidR="00940F97" w:rsidRDefault="00940F97">
      <w:pPr>
        <w:widowControl/>
        <w:spacing w:line="240" w:lineRule="auto"/>
        <w:ind w:firstLineChars="0" w:firstLine="0"/>
        <w:jc w:val="left"/>
        <w:rPr>
          <w:rFonts w:hint="eastAsia"/>
        </w:rPr>
      </w:pPr>
      <w:r>
        <w:rPr>
          <w:rFonts w:hint="eastAsia"/>
        </w:rPr>
        <w:br w:type="page"/>
      </w:r>
    </w:p>
    <w:p w14:paraId="7F7453B6" w14:textId="38856DA1" w:rsidR="00B45725" w:rsidRDefault="00B45725" w:rsidP="00CF4529">
      <w:pPr>
        <w:pStyle w:val="1"/>
        <w:ind w:firstLine="640"/>
        <w:rPr>
          <w:rFonts w:hint="eastAsia"/>
        </w:rPr>
      </w:pPr>
      <w:bookmarkStart w:id="78" w:name="_Toc214624064"/>
      <w:r>
        <w:rPr>
          <w:rFonts w:hint="eastAsia"/>
        </w:rPr>
        <w:lastRenderedPageBreak/>
        <w:t>第八章</w:t>
      </w:r>
      <w:r>
        <w:rPr>
          <w:rFonts w:hint="eastAsia"/>
        </w:rPr>
        <w:t xml:space="preserve"> </w:t>
      </w:r>
      <w:r>
        <w:rPr>
          <w:rFonts w:hint="eastAsia"/>
        </w:rPr>
        <w:t>风险评估与应对策略</w:t>
      </w:r>
      <w:bookmarkEnd w:id="78"/>
    </w:p>
    <w:p w14:paraId="2705B00A" w14:textId="67F33E30" w:rsidR="00B45725" w:rsidRDefault="00B45725" w:rsidP="00BC7F6C">
      <w:pPr>
        <w:pStyle w:val="2"/>
        <w:rPr>
          <w:rFonts w:hint="eastAsia"/>
        </w:rPr>
      </w:pPr>
      <w:bookmarkStart w:id="79" w:name="_Toc214624065"/>
      <w:r>
        <w:rPr>
          <w:rFonts w:hint="eastAsia"/>
        </w:rPr>
        <w:t xml:space="preserve">8.1 </w:t>
      </w:r>
      <w:r>
        <w:rPr>
          <w:rFonts w:hint="eastAsia"/>
        </w:rPr>
        <w:t>技术风险与应对</w:t>
      </w:r>
      <w:bookmarkEnd w:id="79"/>
    </w:p>
    <w:p w14:paraId="167A6352" w14:textId="77777777" w:rsidR="00925DAC" w:rsidRPr="00925DAC" w:rsidRDefault="00925DAC" w:rsidP="00925DAC">
      <w:pPr>
        <w:ind w:firstLine="480"/>
        <w:rPr>
          <w:rFonts w:hint="eastAsia"/>
        </w:rPr>
      </w:pPr>
      <w:r w:rsidRPr="00925DAC">
        <w:t>自动驾驶环卫车在运营中面临传感器失灵、算法缺陷等技术故障，以及网络攻击、数据泄露等系统漏洞风险，这些问题可能引发作业事故、效率下降等问题。以下是具体风险分析及对应在技术研发、测试验证、应急处理维度的应对策略：</w:t>
      </w:r>
    </w:p>
    <w:p w14:paraId="04C39E73" w14:textId="101584A6" w:rsidR="00FA1A6C" w:rsidRPr="002064AD" w:rsidRDefault="00FA1A6C" w:rsidP="00FA1A6C">
      <w:pPr>
        <w:ind w:firstLine="420"/>
        <w:jc w:val="center"/>
        <w:rPr>
          <w:rFonts w:hint="eastAsia"/>
          <w:sz w:val="21"/>
          <w:szCs w:val="21"/>
        </w:rPr>
      </w:pPr>
      <w:r w:rsidRPr="002064AD">
        <w:rPr>
          <w:rFonts w:hint="eastAsia"/>
          <w:sz w:val="21"/>
          <w:szCs w:val="21"/>
        </w:rPr>
        <w:t>表</w:t>
      </w:r>
      <w:r w:rsidRPr="002064AD">
        <w:rPr>
          <w:rFonts w:hint="eastAsia"/>
          <w:sz w:val="21"/>
          <w:szCs w:val="21"/>
        </w:rPr>
        <w:t>8-</w:t>
      </w:r>
      <w:r>
        <w:rPr>
          <w:rFonts w:hint="eastAsia"/>
          <w:sz w:val="21"/>
          <w:szCs w:val="21"/>
        </w:rPr>
        <w:t xml:space="preserve">1 </w:t>
      </w:r>
      <w:r>
        <w:rPr>
          <w:rFonts w:hint="eastAsia"/>
          <w:sz w:val="21"/>
          <w:szCs w:val="21"/>
        </w:rPr>
        <w:t>风险分类及具体风险</w:t>
      </w:r>
    </w:p>
    <w:tbl>
      <w:tblPr>
        <w:tblW w:w="8212" w:type="dxa"/>
        <w:tblLook w:val="04A0" w:firstRow="1" w:lastRow="0" w:firstColumn="1" w:lastColumn="0" w:noHBand="0" w:noVBand="1"/>
      </w:tblPr>
      <w:tblGrid>
        <w:gridCol w:w="1520"/>
        <w:gridCol w:w="4140"/>
        <w:gridCol w:w="2552"/>
      </w:tblGrid>
      <w:tr w:rsidR="003274D4" w:rsidRPr="003274D4" w14:paraId="1B34D191" w14:textId="77777777" w:rsidTr="003274D4">
        <w:trPr>
          <w:trHeight w:val="263"/>
        </w:trPr>
        <w:tc>
          <w:tcPr>
            <w:tcW w:w="1520" w:type="dxa"/>
            <w:tcBorders>
              <w:top w:val="single" w:sz="8" w:space="0" w:color="auto"/>
              <w:left w:val="single" w:sz="8" w:space="0" w:color="auto"/>
              <w:bottom w:val="single" w:sz="8" w:space="0" w:color="auto"/>
              <w:right w:val="single" w:sz="8" w:space="0" w:color="auto"/>
            </w:tcBorders>
            <w:vAlign w:val="center"/>
            <w:hideMark/>
          </w:tcPr>
          <w:p w14:paraId="270840A8"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风险类型</w:t>
            </w:r>
          </w:p>
        </w:tc>
        <w:tc>
          <w:tcPr>
            <w:tcW w:w="4140" w:type="dxa"/>
            <w:tcBorders>
              <w:top w:val="single" w:sz="8" w:space="0" w:color="auto"/>
              <w:left w:val="nil"/>
              <w:bottom w:val="single" w:sz="8" w:space="0" w:color="auto"/>
              <w:right w:val="single" w:sz="8" w:space="0" w:color="auto"/>
            </w:tcBorders>
            <w:vAlign w:val="center"/>
            <w:hideMark/>
          </w:tcPr>
          <w:p w14:paraId="02A52C6D"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具体风险</w:t>
            </w:r>
          </w:p>
        </w:tc>
        <w:tc>
          <w:tcPr>
            <w:tcW w:w="2552" w:type="dxa"/>
            <w:tcBorders>
              <w:top w:val="single" w:sz="8" w:space="0" w:color="auto"/>
              <w:left w:val="nil"/>
              <w:bottom w:val="single" w:sz="8" w:space="0" w:color="auto"/>
              <w:right w:val="single" w:sz="8" w:space="0" w:color="auto"/>
            </w:tcBorders>
            <w:vAlign w:val="center"/>
            <w:hideMark/>
          </w:tcPr>
          <w:p w14:paraId="15A5F857"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潜在危害</w:t>
            </w:r>
          </w:p>
        </w:tc>
      </w:tr>
      <w:tr w:rsidR="003274D4" w:rsidRPr="003274D4" w14:paraId="7A4E5BBF" w14:textId="77777777" w:rsidTr="003274D4">
        <w:trPr>
          <w:trHeight w:val="1298"/>
        </w:trPr>
        <w:tc>
          <w:tcPr>
            <w:tcW w:w="1520" w:type="dxa"/>
            <w:tcBorders>
              <w:top w:val="nil"/>
              <w:left w:val="single" w:sz="8" w:space="0" w:color="auto"/>
              <w:bottom w:val="single" w:sz="8" w:space="0" w:color="auto"/>
              <w:right w:val="single" w:sz="8" w:space="0" w:color="auto"/>
            </w:tcBorders>
            <w:vAlign w:val="center"/>
            <w:hideMark/>
          </w:tcPr>
          <w:p w14:paraId="54585562"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硬件技术故障</w:t>
            </w:r>
          </w:p>
        </w:tc>
        <w:tc>
          <w:tcPr>
            <w:tcW w:w="4140" w:type="dxa"/>
            <w:tcBorders>
              <w:top w:val="nil"/>
              <w:left w:val="nil"/>
              <w:bottom w:val="single" w:sz="8" w:space="0" w:color="auto"/>
              <w:right w:val="single" w:sz="8" w:space="0" w:color="auto"/>
            </w:tcBorders>
            <w:vAlign w:val="center"/>
            <w:hideMark/>
          </w:tcPr>
          <w:p w14:paraId="5BD062CC"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传感器故障，如激光雷达受雨雪遮挡、摄像头镜头污染，毫米波雷达信号衰减等；控制器故障，作为车辆</w:t>
            </w:r>
            <w:r w:rsidRPr="003274D4">
              <w:rPr>
                <w:rFonts w:ascii="等线" w:eastAsia="等线" w:hAnsi="等线" w:cs="宋体" w:hint="eastAsia"/>
                <w:color w:val="000000"/>
                <w:kern w:val="0"/>
                <w:sz w:val="20"/>
                <w:szCs w:val="20"/>
              </w:rPr>
              <w:t xml:space="preserve"> “</w:t>
            </w:r>
            <w:r w:rsidRPr="003274D4">
              <w:rPr>
                <w:rFonts w:ascii="宋体" w:hAnsi="宋体" w:cs="宋体" w:hint="eastAsia"/>
                <w:color w:val="000000"/>
                <w:kern w:val="0"/>
                <w:sz w:val="20"/>
                <w:szCs w:val="20"/>
              </w:rPr>
              <w:t>大脑</w:t>
            </w:r>
            <w:r w:rsidRPr="003274D4">
              <w:rPr>
                <w:rFonts w:ascii="等线" w:eastAsia="等线" w:hAnsi="等线" w:cs="宋体" w:hint="eastAsia"/>
                <w:color w:val="000000"/>
                <w:kern w:val="0"/>
                <w:sz w:val="20"/>
                <w:szCs w:val="20"/>
              </w:rPr>
              <w:t>”</w:t>
            </w:r>
            <w:r w:rsidRPr="003274D4">
              <w:rPr>
                <w:rFonts w:ascii="宋体" w:hAnsi="宋体" w:cs="宋体" w:hint="eastAsia"/>
                <w:color w:val="000000"/>
                <w:kern w:val="0"/>
                <w:sz w:val="20"/>
                <w:szCs w:val="20"/>
              </w:rPr>
              <w:t>，其故障会导致指令无法下达或错误执行；电池故障，电动环卫车电池在极端温度下易出现动力中断、续航骤降等问题</w:t>
            </w:r>
          </w:p>
        </w:tc>
        <w:tc>
          <w:tcPr>
            <w:tcW w:w="2552" w:type="dxa"/>
            <w:tcBorders>
              <w:top w:val="nil"/>
              <w:left w:val="nil"/>
              <w:bottom w:val="single" w:sz="8" w:space="0" w:color="auto"/>
              <w:right w:val="single" w:sz="8" w:space="0" w:color="auto"/>
            </w:tcBorders>
            <w:vAlign w:val="center"/>
            <w:hideMark/>
          </w:tcPr>
          <w:p w14:paraId="646B0FE9"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无法精准识别障碍物引发碰撞，车辆失控偏离作业路线，中途停摆导致作业中断，甚至引发道路拥堵</w:t>
            </w:r>
          </w:p>
        </w:tc>
      </w:tr>
      <w:tr w:rsidR="003274D4" w:rsidRPr="003274D4" w14:paraId="24A68176" w14:textId="77777777" w:rsidTr="003274D4">
        <w:trPr>
          <w:trHeight w:val="1028"/>
        </w:trPr>
        <w:tc>
          <w:tcPr>
            <w:tcW w:w="1520" w:type="dxa"/>
            <w:tcBorders>
              <w:top w:val="nil"/>
              <w:left w:val="single" w:sz="8" w:space="0" w:color="auto"/>
              <w:bottom w:val="single" w:sz="8" w:space="0" w:color="auto"/>
              <w:right w:val="single" w:sz="8" w:space="0" w:color="auto"/>
            </w:tcBorders>
            <w:vAlign w:val="center"/>
            <w:hideMark/>
          </w:tcPr>
          <w:p w14:paraId="2B22A320"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软件系统漏洞</w:t>
            </w:r>
          </w:p>
        </w:tc>
        <w:tc>
          <w:tcPr>
            <w:tcW w:w="4140" w:type="dxa"/>
            <w:tcBorders>
              <w:top w:val="nil"/>
              <w:left w:val="nil"/>
              <w:bottom w:val="single" w:sz="8" w:space="0" w:color="auto"/>
              <w:right w:val="single" w:sz="8" w:space="0" w:color="auto"/>
            </w:tcBorders>
            <w:vAlign w:val="center"/>
            <w:hideMark/>
          </w:tcPr>
          <w:p w14:paraId="6AD8DC76"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算法缺陷，如路径规划算法在施工路段等复杂场景易出错，决策算法应对突发情况反应迟缓；系统兼容性问题，多车协同作业时不同厂商设备软件冲突；数据处理漏洞，海量作业数据传输中易出现延迟、丢失</w:t>
            </w:r>
          </w:p>
        </w:tc>
        <w:tc>
          <w:tcPr>
            <w:tcW w:w="2552" w:type="dxa"/>
            <w:tcBorders>
              <w:top w:val="nil"/>
              <w:left w:val="nil"/>
              <w:bottom w:val="single" w:sz="8" w:space="0" w:color="auto"/>
              <w:right w:val="single" w:sz="8" w:space="0" w:color="auto"/>
            </w:tcBorders>
            <w:vAlign w:val="center"/>
            <w:hideMark/>
          </w:tcPr>
          <w:p w14:paraId="1C8E92E8"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作业效率大幅降低，车辆误操作引发安全事故，多车协同混乱，无法形成有效作业闭环</w:t>
            </w:r>
          </w:p>
        </w:tc>
      </w:tr>
      <w:tr w:rsidR="003274D4" w:rsidRPr="003274D4" w14:paraId="3935EE9B" w14:textId="77777777" w:rsidTr="003274D4">
        <w:trPr>
          <w:trHeight w:val="1028"/>
        </w:trPr>
        <w:tc>
          <w:tcPr>
            <w:tcW w:w="1520" w:type="dxa"/>
            <w:tcBorders>
              <w:top w:val="nil"/>
              <w:left w:val="single" w:sz="8" w:space="0" w:color="auto"/>
              <w:bottom w:val="single" w:sz="8" w:space="0" w:color="auto"/>
              <w:right w:val="single" w:sz="8" w:space="0" w:color="auto"/>
            </w:tcBorders>
            <w:vAlign w:val="center"/>
            <w:hideMark/>
          </w:tcPr>
          <w:p w14:paraId="22C141AB"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网络安全漏洞</w:t>
            </w:r>
          </w:p>
        </w:tc>
        <w:tc>
          <w:tcPr>
            <w:tcW w:w="4140" w:type="dxa"/>
            <w:tcBorders>
              <w:top w:val="nil"/>
              <w:left w:val="nil"/>
              <w:bottom w:val="single" w:sz="8" w:space="0" w:color="auto"/>
              <w:right w:val="single" w:sz="8" w:space="0" w:color="auto"/>
            </w:tcBorders>
            <w:vAlign w:val="center"/>
            <w:hideMark/>
          </w:tcPr>
          <w:p w14:paraId="6B0100A1"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通信中断，车辆与控制中心的无线通信受电磁干扰等导致连接断开；黑客攻击，恶意篡改行驶指令、窃取作业数据；信号干扰，周边无线电波影响车辆接收的定位和环境数据</w:t>
            </w:r>
          </w:p>
        </w:tc>
        <w:tc>
          <w:tcPr>
            <w:tcW w:w="2552" w:type="dxa"/>
            <w:tcBorders>
              <w:top w:val="nil"/>
              <w:left w:val="nil"/>
              <w:bottom w:val="single" w:sz="8" w:space="0" w:color="auto"/>
              <w:right w:val="single" w:sz="8" w:space="0" w:color="auto"/>
            </w:tcBorders>
            <w:vAlign w:val="center"/>
            <w:hideMark/>
          </w:tcPr>
          <w:p w14:paraId="20821395" w14:textId="77777777" w:rsidR="003274D4" w:rsidRPr="003274D4" w:rsidRDefault="003274D4" w:rsidP="003274D4">
            <w:pPr>
              <w:widowControl/>
              <w:spacing w:line="240" w:lineRule="auto"/>
              <w:ind w:firstLineChars="0" w:firstLine="0"/>
              <w:rPr>
                <w:rFonts w:ascii="宋体" w:hAnsi="宋体" w:cs="宋体" w:hint="eastAsia"/>
                <w:color w:val="000000"/>
                <w:kern w:val="0"/>
                <w:sz w:val="20"/>
                <w:szCs w:val="20"/>
              </w:rPr>
            </w:pPr>
            <w:r w:rsidRPr="003274D4">
              <w:rPr>
                <w:rFonts w:ascii="宋体" w:hAnsi="宋体" w:cs="宋体" w:hint="eastAsia"/>
                <w:color w:val="000000"/>
                <w:kern w:val="0"/>
                <w:sz w:val="20"/>
                <w:szCs w:val="20"/>
              </w:rPr>
              <w:t>车辆失去远程控制，作业路线被篡改，敏感数据泄露，甚至车辆被非法操控引发安全事件</w:t>
            </w:r>
          </w:p>
        </w:tc>
      </w:tr>
    </w:tbl>
    <w:p w14:paraId="05288DC0" w14:textId="77777777" w:rsidR="002D0C7B" w:rsidRPr="00925DAC" w:rsidRDefault="002D0C7B" w:rsidP="002D0C7B">
      <w:pPr>
        <w:ind w:left="1200" w:firstLineChars="0" w:firstLine="0"/>
        <w:rPr>
          <w:rFonts w:hint="eastAsia"/>
        </w:rPr>
      </w:pPr>
    </w:p>
    <w:p w14:paraId="42942344" w14:textId="3880D86D" w:rsidR="00925DAC" w:rsidRPr="00925DAC" w:rsidRDefault="00AD4C71" w:rsidP="00AD4C71">
      <w:pPr>
        <w:ind w:firstLineChars="0" w:firstLine="0"/>
        <w:rPr>
          <w:rFonts w:hint="eastAsia"/>
        </w:rPr>
      </w:pPr>
      <w:r>
        <w:rPr>
          <w:rFonts w:hint="eastAsia"/>
          <w:b/>
          <w:bCs/>
        </w:rPr>
        <w:t xml:space="preserve">1. </w:t>
      </w:r>
      <w:r w:rsidR="00925DAC" w:rsidRPr="00925DAC">
        <w:rPr>
          <w:b/>
          <w:bCs/>
        </w:rPr>
        <w:t>多维度应对策略</w:t>
      </w:r>
    </w:p>
    <w:p w14:paraId="4819CE21" w14:textId="7FD4D3CA" w:rsidR="00925DAC" w:rsidRPr="00925DAC" w:rsidRDefault="00AD4C71" w:rsidP="00AD4C71">
      <w:pPr>
        <w:ind w:firstLineChars="0" w:firstLine="0"/>
        <w:rPr>
          <w:rFonts w:hint="eastAsia"/>
        </w:rPr>
      </w:pPr>
      <w:r>
        <w:rPr>
          <w:rFonts w:hint="eastAsia"/>
          <w:b/>
          <w:bCs/>
        </w:rPr>
        <w:t>（</w:t>
      </w:r>
      <w:r>
        <w:rPr>
          <w:rFonts w:hint="eastAsia"/>
          <w:b/>
          <w:bCs/>
        </w:rPr>
        <w:t>1</w:t>
      </w:r>
      <w:r>
        <w:rPr>
          <w:rFonts w:hint="eastAsia"/>
          <w:b/>
          <w:bCs/>
        </w:rPr>
        <w:t>）</w:t>
      </w:r>
      <w:r w:rsidR="00925DAC" w:rsidRPr="00925DAC">
        <w:rPr>
          <w:b/>
          <w:bCs/>
        </w:rPr>
        <w:t>技术研发层面：从源头筑牢风险防线</w:t>
      </w:r>
    </w:p>
    <w:p w14:paraId="2105AD72" w14:textId="77777777" w:rsidR="00925DAC" w:rsidRPr="00925DAC" w:rsidRDefault="00925DAC" w:rsidP="00AD4C71">
      <w:pPr>
        <w:ind w:firstLine="482"/>
        <w:rPr>
          <w:rFonts w:hint="eastAsia"/>
        </w:rPr>
      </w:pPr>
      <w:r w:rsidRPr="00925DAC">
        <w:rPr>
          <w:b/>
          <w:bCs/>
        </w:rPr>
        <w:t>优化硬件冗余与适配性</w:t>
      </w:r>
      <w:r w:rsidRPr="00925DAC">
        <w:t>：一方面采用多传感器融合方案，将激光雷达的高精度建模、毫米波雷达的恶劣天气适应性、摄像头的视觉信息捕捉优势结合，同时增设传感器备份模块，某一传感器故障时自动切换备用设备；另一方面针对环卫作业场景改良硬件，比如给传感器加装防污、防雾防护装置，研发耐高低温的动力电池，延长极端环境下的稳定工作时长。</w:t>
      </w:r>
    </w:p>
    <w:p w14:paraId="71DB9FA4" w14:textId="77777777" w:rsidR="00925DAC" w:rsidRPr="00925DAC" w:rsidRDefault="00925DAC" w:rsidP="00AD4C71">
      <w:pPr>
        <w:ind w:firstLine="482"/>
        <w:rPr>
          <w:rFonts w:hint="eastAsia"/>
        </w:rPr>
      </w:pPr>
      <w:r w:rsidRPr="00925DAC">
        <w:rPr>
          <w:b/>
          <w:bCs/>
        </w:rPr>
        <w:t>强化软件算法与安全防护</w:t>
      </w:r>
      <w:r w:rsidRPr="00925DAC">
        <w:t>：基于深度学习和强化学习优化核心算法，让车辆</w:t>
      </w:r>
      <w:r w:rsidRPr="00925DAC">
        <w:lastRenderedPageBreak/>
        <w:t>通过模拟场景训练积累极端情况处理经验，提升决策灵活性；引入模型压缩技术，解决</w:t>
      </w:r>
      <w:r w:rsidRPr="00925DAC">
        <w:t xml:space="preserve"> YOLO </w:t>
      </w:r>
      <w:r w:rsidRPr="00925DAC">
        <w:t>等识别模型计算量大、不适合嵌入式部署的问题，提高垃圾识别和清洁度评估的实时性。同时搭建数据加密体系，对车辆与控制中心的传输数据进行端到端加密，部署防火墙和入侵检测系统，抵御黑客攻击。</w:t>
      </w:r>
    </w:p>
    <w:p w14:paraId="11883D62" w14:textId="77777777" w:rsidR="00925DAC" w:rsidRPr="00925DAC" w:rsidRDefault="00925DAC" w:rsidP="00AD4C71">
      <w:pPr>
        <w:ind w:firstLine="482"/>
        <w:rPr>
          <w:rFonts w:hint="eastAsia"/>
        </w:rPr>
      </w:pPr>
      <w:r w:rsidRPr="00925DAC">
        <w:rPr>
          <w:b/>
          <w:bCs/>
        </w:rPr>
        <w:t>构建智能运维技术体系</w:t>
      </w:r>
      <w:r w:rsidRPr="00925DAC">
        <w:t>：开发车辆状态实时监测系统，通过传感器收集电池电量、部件损耗等数据，结合大数据分析预测潜在故障；搭建远程诊断平台，运维人员可远程定位故障位置并提供初步修复方案，减少现场维修耗时。</w:t>
      </w:r>
    </w:p>
    <w:p w14:paraId="32A7942C" w14:textId="01506A27" w:rsidR="00925DAC" w:rsidRPr="00925DAC" w:rsidRDefault="00AD4C71" w:rsidP="00AD4C71">
      <w:pPr>
        <w:ind w:firstLineChars="0" w:firstLine="0"/>
        <w:rPr>
          <w:rFonts w:hint="eastAsia"/>
        </w:rPr>
      </w:pPr>
      <w:r>
        <w:rPr>
          <w:rFonts w:hint="eastAsia"/>
          <w:b/>
          <w:bCs/>
        </w:rPr>
        <w:t>（</w:t>
      </w:r>
      <w:r>
        <w:rPr>
          <w:rFonts w:hint="eastAsia"/>
          <w:b/>
          <w:bCs/>
        </w:rPr>
        <w:t>2</w:t>
      </w:r>
      <w:r>
        <w:rPr>
          <w:rFonts w:hint="eastAsia"/>
          <w:b/>
          <w:bCs/>
        </w:rPr>
        <w:t>）</w:t>
      </w:r>
      <w:r w:rsidR="00925DAC" w:rsidRPr="00925DAC">
        <w:rPr>
          <w:b/>
          <w:bCs/>
        </w:rPr>
        <w:t>测试验证层面：全面排查风险隐患</w:t>
      </w:r>
    </w:p>
    <w:p w14:paraId="61EC1EF8" w14:textId="77777777" w:rsidR="00925DAC" w:rsidRPr="00925DAC" w:rsidRDefault="00925DAC" w:rsidP="00AD4C71">
      <w:pPr>
        <w:ind w:firstLine="482"/>
        <w:rPr>
          <w:rFonts w:hint="eastAsia"/>
        </w:rPr>
      </w:pPr>
      <w:r w:rsidRPr="00925DAC">
        <w:rPr>
          <w:b/>
          <w:bCs/>
        </w:rPr>
        <w:t>开展分层场景测试</w:t>
      </w:r>
      <w:r w:rsidRPr="00925DAC">
        <w:t>：先在封闭测试场模拟不同天气、路况和作业场景，如暴雨、结冰路面、施工路段等，验证车辆在极端环境下的性能；再进入半开放区域，如园区、郊区道路，测试车辆与行人和非机动车的交互安全性；最后在城市核心区等开放场景进行示范测试，重点验证多车协同、复杂路口作业等能力，逐步扩大测试范围和难度。</w:t>
      </w:r>
    </w:p>
    <w:p w14:paraId="3A6CF8C5" w14:textId="77777777" w:rsidR="00925DAC" w:rsidRPr="00925DAC" w:rsidRDefault="00925DAC" w:rsidP="00AD4C71">
      <w:pPr>
        <w:ind w:firstLine="482"/>
        <w:rPr>
          <w:rFonts w:hint="eastAsia"/>
        </w:rPr>
      </w:pPr>
      <w:r w:rsidRPr="00925DAC">
        <w:rPr>
          <w:b/>
          <w:bCs/>
        </w:rPr>
        <w:t>实施全流程专项测试</w:t>
      </w:r>
      <w:r w:rsidRPr="00925DAC">
        <w:t>：针对硬件开展长期耐久性测试，模拟传感器、控制器等部件的长期使用损耗，确保其寿命匹配环卫作业强度；对软件进行漏洞扫描和压力测试，模拟海量数据并发传输场景，排查算法卡顿、系统崩溃等问题；专门开展网络安全攻防测试，邀请第三方机构模拟黑客攻击，检验系统的抗攻击能力。</w:t>
      </w:r>
    </w:p>
    <w:p w14:paraId="01906DE5" w14:textId="77777777" w:rsidR="00925DAC" w:rsidRPr="00925DAC" w:rsidRDefault="00925DAC" w:rsidP="00AD4C71">
      <w:pPr>
        <w:ind w:firstLine="482"/>
        <w:rPr>
          <w:rFonts w:hint="eastAsia"/>
        </w:rPr>
      </w:pPr>
      <w:r w:rsidRPr="00925DAC">
        <w:rPr>
          <w:b/>
          <w:bCs/>
        </w:rPr>
        <w:t>建立测试数据共享机制</w:t>
      </w:r>
      <w:r w:rsidRPr="00925DAC">
        <w:t>：联合科研机构、车企和环卫企业搭建测试数据库，汇总不同场景下的故障案例和解决方案，推动行业共同规避共性风险，同时为算法优化提供丰富的数据支撑。</w:t>
      </w:r>
    </w:p>
    <w:p w14:paraId="1CD492E1" w14:textId="3D6EEF05" w:rsidR="00925DAC" w:rsidRPr="00925DAC" w:rsidRDefault="00AD4C71" w:rsidP="00AD4C71">
      <w:pPr>
        <w:ind w:firstLineChars="0" w:firstLine="0"/>
        <w:rPr>
          <w:rFonts w:hint="eastAsia"/>
        </w:rPr>
      </w:pPr>
      <w:r>
        <w:rPr>
          <w:rFonts w:hint="eastAsia"/>
          <w:b/>
          <w:bCs/>
        </w:rPr>
        <w:t>（</w:t>
      </w:r>
      <w:r>
        <w:rPr>
          <w:rFonts w:hint="eastAsia"/>
          <w:b/>
          <w:bCs/>
        </w:rPr>
        <w:t>3</w:t>
      </w:r>
      <w:r>
        <w:rPr>
          <w:rFonts w:hint="eastAsia"/>
          <w:b/>
          <w:bCs/>
        </w:rPr>
        <w:t>）</w:t>
      </w:r>
      <w:r w:rsidR="00925DAC" w:rsidRPr="00925DAC">
        <w:rPr>
          <w:b/>
          <w:bCs/>
        </w:rPr>
        <w:t>应急处理层面：快速降低事故影响</w:t>
      </w:r>
    </w:p>
    <w:p w14:paraId="22138D6B" w14:textId="77777777" w:rsidR="00925DAC" w:rsidRPr="00925DAC" w:rsidRDefault="00925DAC" w:rsidP="00AD4C71">
      <w:pPr>
        <w:ind w:firstLine="482"/>
        <w:rPr>
          <w:rFonts w:hint="eastAsia"/>
        </w:rPr>
      </w:pPr>
      <w:r w:rsidRPr="00925DAC">
        <w:rPr>
          <w:b/>
          <w:bCs/>
        </w:rPr>
        <w:t>设置分级应急响应机制</w:t>
      </w:r>
      <w:r w:rsidRPr="00925DAC">
        <w:t>：车辆端预设紧急制动、一键停靠等基础应急功能，传感器或算法出现异常时，自动减速并停靠至安全区域；控制中心收到故障警报后，分级响应，轻微故障远程指导修复，严重故障立即调度应急车辆和人员赶赴现场处理。</w:t>
      </w:r>
    </w:p>
    <w:p w14:paraId="63251261" w14:textId="77777777" w:rsidR="00925DAC" w:rsidRPr="00925DAC" w:rsidRDefault="00925DAC" w:rsidP="00AD4C71">
      <w:pPr>
        <w:ind w:firstLine="482"/>
        <w:rPr>
          <w:rFonts w:hint="eastAsia"/>
        </w:rPr>
      </w:pPr>
      <w:r w:rsidRPr="00925DAC">
        <w:rPr>
          <w:b/>
          <w:bCs/>
        </w:rPr>
        <w:t>完善应急预案与演练</w:t>
      </w:r>
      <w:r w:rsidRPr="00925DAC">
        <w:t>：制定涵盖车辆失控、数据泄露、电池起火等不同场景的应急预案，明确责任分工、处置流程和物资储备；定期组织应急演练，联合环卫部门、交管部门开展协同演练，提升人员对突发情况的响应速度和处置能力。</w:t>
      </w:r>
    </w:p>
    <w:p w14:paraId="203F06E4" w14:textId="77777777" w:rsidR="00925DAC" w:rsidRPr="00925DAC" w:rsidRDefault="00925DAC" w:rsidP="00AD4C71">
      <w:pPr>
        <w:ind w:firstLine="482"/>
        <w:rPr>
          <w:rFonts w:hint="eastAsia"/>
        </w:rPr>
      </w:pPr>
      <w:r w:rsidRPr="00925DAC">
        <w:rPr>
          <w:b/>
          <w:bCs/>
        </w:rPr>
        <w:lastRenderedPageBreak/>
        <w:t>配套风险兜底保障</w:t>
      </w:r>
      <w:r w:rsidRPr="00925DAC">
        <w:t>：借鉴深圳、上海等地的实践经验，依托《智能网联汽车管理条例》明确事故责任判定标准；引入三者险、产品质量险等险种，降低运营方的事故损失风险，为技术落地提供保障。</w:t>
      </w:r>
    </w:p>
    <w:p w14:paraId="46553420" w14:textId="32FDF0A2" w:rsidR="00B45725" w:rsidRDefault="00B45725" w:rsidP="00BC7F6C">
      <w:pPr>
        <w:pStyle w:val="2"/>
        <w:rPr>
          <w:rFonts w:hint="eastAsia"/>
        </w:rPr>
      </w:pPr>
      <w:bookmarkStart w:id="80" w:name="_Toc214624066"/>
      <w:r>
        <w:rPr>
          <w:rFonts w:hint="eastAsia"/>
        </w:rPr>
        <w:t xml:space="preserve">8.2 </w:t>
      </w:r>
      <w:r>
        <w:rPr>
          <w:rFonts w:hint="eastAsia"/>
        </w:rPr>
        <w:t>运营风险与应对</w:t>
      </w:r>
      <w:bookmarkEnd w:id="80"/>
    </w:p>
    <w:p w14:paraId="16135815" w14:textId="77777777" w:rsidR="00D97F6F" w:rsidRPr="00D97F6F" w:rsidRDefault="00D97F6F" w:rsidP="00D97F6F">
      <w:pPr>
        <w:ind w:firstLine="480"/>
        <w:rPr>
          <w:rFonts w:hint="eastAsia"/>
        </w:rPr>
      </w:pPr>
      <w:r w:rsidRPr="00D97F6F">
        <w:t>自动驾驶环卫在运营时，车辆管理、人员培训、数据安全这三大板块均存在不少风险，这些风险可能影响作业效率、引发安全事故甚至造成合规性问题。以下是具体风险分析及对应的管理措施和解决方案：</w:t>
      </w:r>
    </w:p>
    <w:p w14:paraId="7F26C962" w14:textId="15A2C888" w:rsidR="00D97F6F" w:rsidRPr="00D97F6F" w:rsidRDefault="002064AD" w:rsidP="002064AD">
      <w:pPr>
        <w:ind w:firstLineChars="0" w:firstLine="0"/>
        <w:rPr>
          <w:rFonts w:hint="eastAsia"/>
        </w:rPr>
      </w:pPr>
      <w:r>
        <w:rPr>
          <w:rFonts w:hint="eastAsia"/>
          <w:b/>
          <w:bCs/>
        </w:rPr>
        <w:t xml:space="preserve">1. </w:t>
      </w:r>
      <w:r w:rsidR="00D97F6F" w:rsidRPr="00D97F6F">
        <w:rPr>
          <w:b/>
          <w:bCs/>
        </w:rPr>
        <w:t>车辆管理风险及应对方案</w:t>
      </w:r>
    </w:p>
    <w:p w14:paraId="0E08B7CE" w14:textId="77777777" w:rsidR="00D97F6F" w:rsidRDefault="00D97F6F" w:rsidP="00D97F6F">
      <w:pPr>
        <w:ind w:firstLine="480"/>
        <w:rPr>
          <w:rFonts w:hint="eastAsia"/>
        </w:rPr>
      </w:pPr>
      <w:r w:rsidRPr="00D97F6F">
        <w:t>自动驾驶环卫车的车辆管理风险集中在设备维护、调度协同和合规性管理三个方面，具体如下：</w:t>
      </w:r>
    </w:p>
    <w:p w14:paraId="42D2AE11" w14:textId="073AB3D4" w:rsidR="002064AD" w:rsidRPr="002064AD" w:rsidRDefault="002064AD" w:rsidP="002064AD">
      <w:pPr>
        <w:ind w:firstLine="420"/>
        <w:jc w:val="center"/>
        <w:rPr>
          <w:rFonts w:hint="eastAsia"/>
          <w:sz w:val="21"/>
          <w:szCs w:val="21"/>
        </w:rPr>
      </w:pPr>
      <w:r w:rsidRPr="002064AD">
        <w:rPr>
          <w:rFonts w:hint="eastAsia"/>
          <w:sz w:val="21"/>
          <w:szCs w:val="21"/>
        </w:rPr>
        <w:t>表</w:t>
      </w:r>
      <w:r w:rsidRPr="002064AD">
        <w:rPr>
          <w:rFonts w:hint="eastAsia"/>
          <w:sz w:val="21"/>
          <w:szCs w:val="21"/>
        </w:rPr>
        <w:t>8-2</w:t>
      </w:r>
      <w:r>
        <w:rPr>
          <w:rFonts w:hint="eastAsia"/>
          <w:sz w:val="21"/>
          <w:szCs w:val="21"/>
        </w:rPr>
        <w:t xml:space="preserve"> </w:t>
      </w:r>
      <w:r>
        <w:rPr>
          <w:rFonts w:hint="eastAsia"/>
          <w:sz w:val="21"/>
          <w:szCs w:val="21"/>
        </w:rPr>
        <w:t>应对方案</w:t>
      </w:r>
    </w:p>
    <w:tbl>
      <w:tblPr>
        <w:tblW w:w="8217" w:type="dxa"/>
        <w:tblLook w:val="04A0" w:firstRow="1" w:lastRow="0" w:firstColumn="1" w:lastColumn="0" w:noHBand="0" w:noVBand="1"/>
      </w:tblPr>
      <w:tblGrid>
        <w:gridCol w:w="1020"/>
        <w:gridCol w:w="2340"/>
        <w:gridCol w:w="4857"/>
      </w:tblGrid>
      <w:tr w:rsidR="008F0052" w:rsidRPr="008F0052" w14:paraId="0C986165" w14:textId="77777777" w:rsidTr="008F0052">
        <w:trPr>
          <w:trHeight w:val="255"/>
        </w:trPr>
        <w:tc>
          <w:tcPr>
            <w:tcW w:w="1020" w:type="dxa"/>
            <w:tcBorders>
              <w:top w:val="single" w:sz="4" w:space="0" w:color="auto"/>
              <w:left w:val="single" w:sz="4" w:space="0" w:color="auto"/>
              <w:bottom w:val="single" w:sz="4" w:space="0" w:color="auto"/>
              <w:right w:val="single" w:sz="4" w:space="0" w:color="auto"/>
            </w:tcBorders>
            <w:vAlign w:val="center"/>
            <w:hideMark/>
          </w:tcPr>
          <w:p w14:paraId="024DCEE3"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风险类型</w:t>
            </w:r>
          </w:p>
        </w:tc>
        <w:tc>
          <w:tcPr>
            <w:tcW w:w="2340" w:type="dxa"/>
            <w:tcBorders>
              <w:top w:val="single" w:sz="4" w:space="0" w:color="auto"/>
              <w:left w:val="nil"/>
              <w:bottom w:val="single" w:sz="4" w:space="0" w:color="auto"/>
              <w:right w:val="single" w:sz="4" w:space="0" w:color="auto"/>
            </w:tcBorders>
            <w:vAlign w:val="center"/>
            <w:hideMark/>
          </w:tcPr>
          <w:p w14:paraId="7E0682C6"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具体表现</w:t>
            </w:r>
          </w:p>
        </w:tc>
        <w:tc>
          <w:tcPr>
            <w:tcW w:w="4857" w:type="dxa"/>
            <w:tcBorders>
              <w:top w:val="single" w:sz="4" w:space="0" w:color="auto"/>
              <w:left w:val="nil"/>
              <w:bottom w:val="single" w:sz="4" w:space="0" w:color="auto"/>
              <w:right w:val="single" w:sz="4" w:space="0" w:color="auto"/>
            </w:tcBorders>
            <w:vAlign w:val="center"/>
            <w:hideMark/>
          </w:tcPr>
          <w:p w14:paraId="5AD3DB7E"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管理措施与解决方案</w:t>
            </w:r>
          </w:p>
        </w:tc>
      </w:tr>
      <w:tr w:rsidR="008F0052" w:rsidRPr="008F0052" w14:paraId="67CE240C" w14:textId="77777777" w:rsidTr="008F0052">
        <w:trPr>
          <w:trHeight w:val="1538"/>
        </w:trPr>
        <w:tc>
          <w:tcPr>
            <w:tcW w:w="1020" w:type="dxa"/>
            <w:vMerge w:val="restart"/>
            <w:tcBorders>
              <w:top w:val="nil"/>
              <w:left w:val="single" w:sz="4" w:space="0" w:color="auto"/>
              <w:bottom w:val="single" w:sz="4" w:space="0" w:color="auto"/>
              <w:right w:val="single" w:sz="4" w:space="0" w:color="auto"/>
            </w:tcBorders>
            <w:vAlign w:val="center"/>
            <w:hideMark/>
          </w:tcPr>
          <w:p w14:paraId="4CDD1364"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设备维护风险</w:t>
            </w:r>
          </w:p>
        </w:tc>
        <w:tc>
          <w:tcPr>
            <w:tcW w:w="2340" w:type="dxa"/>
            <w:vMerge w:val="restart"/>
            <w:tcBorders>
              <w:top w:val="nil"/>
              <w:left w:val="single" w:sz="4" w:space="0" w:color="auto"/>
              <w:bottom w:val="single" w:sz="4" w:space="0" w:color="auto"/>
              <w:right w:val="single" w:sz="4" w:space="0" w:color="auto"/>
            </w:tcBorders>
            <w:vAlign w:val="center"/>
            <w:hideMark/>
          </w:tcPr>
          <w:p w14:paraId="583DC9E7"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环卫作业多在户外，车辆传感器易被灰尘、污水污染，电池在极端温度下损耗加快；且自动驾驶系统与环卫作业设备（如清扫刷、洒水装置）集成度高，单一部件故障易引发连锁问题，同时运维人员难以快速定位智能部件故障点</w:t>
            </w:r>
          </w:p>
        </w:tc>
        <w:tc>
          <w:tcPr>
            <w:tcW w:w="4857" w:type="dxa"/>
            <w:tcBorders>
              <w:top w:val="nil"/>
              <w:left w:val="nil"/>
              <w:bottom w:val="single" w:sz="4" w:space="0" w:color="auto"/>
              <w:right w:val="single" w:sz="4" w:space="0" w:color="auto"/>
            </w:tcBorders>
            <w:vAlign w:val="center"/>
            <w:hideMark/>
          </w:tcPr>
          <w:p w14:paraId="5577964E"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制定分级维护制度：日常作业后对传感器进行清洁、对电池进行基础检测；定期开展深度保养，如校准激光雷达、检测控制器运行状态，按部件损耗周期提前更换易损件。</w:t>
            </w:r>
          </w:p>
        </w:tc>
      </w:tr>
      <w:tr w:rsidR="008F0052" w:rsidRPr="008F0052" w14:paraId="3AAC0BB4" w14:textId="77777777" w:rsidTr="008F0052">
        <w:trPr>
          <w:trHeight w:val="1283"/>
        </w:trPr>
        <w:tc>
          <w:tcPr>
            <w:tcW w:w="1020" w:type="dxa"/>
            <w:vMerge/>
            <w:tcBorders>
              <w:top w:val="nil"/>
              <w:left w:val="single" w:sz="4" w:space="0" w:color="auto"/>
              <w:bottom w:val="single" w:sz="4" w:space="0" w:color="auto"/>
              <w:right w:val="single" w:sz="4" w:space="0" w:color="auto"/>
            </w:tcBorders>
            <w:vAlign w:val="center"/>
            <w:hideMark/>
          </w:tcPr>
          <w:p w14:paraId="6A49C7E8"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340" w:type="dxa"/>
            <w:vMerge/>
            <w:tcBorders>
              <w:top w:val="nil"/>
              <w:left w:val="single" w:sz="4" w:space="0" w:color="auto"/>
              <w:bottom w:val="single" w:sz="4" w:space="0" w:color="auto"/>
              <w:right w:val="single" w:sz="4" w:space="0" w:color="auto"/>
            </w:tcBorders>
            <w:vAlign w:val="center"/>
            <w:hideMark/>
          </w:tcPr>
          <w:p w14:paraId="2B871089"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857" w:type="dxa"/>
            <w:tcBorders>
              <w:top w:val="nil"/>
              <w:left w:val="nil"/>
              <w:bottom w:val="single" w:sz="4" w:space="0" w:color="auto"/>
              <w:right w:val="single" w:sz="4" w:space="0" w:color="auto"/>
            </w:tcBorders>
            <w:vAlign w:val="center"/>
            <w:hideMark/>
          </w:tcPr>
          <w:p w14:paraId="779217E8"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引入智能运维系统：通过物联网技术实时采集车辆电池电量、部件运行参数等数据，结合大数据分析预测故障，如提前预警电池衰减，减少突发故障。</w:t>
            </w:r>
          </w:p>
        </w:tc>
      </w:tr>
      <w:tr w:rsidR="008F0052" w:rsidRPr="008F0052" w14:paraId="4278DD76" w14:textId="77777777" w:rsidTr="008F0052">
        <w:trPr>
          <w:trHeight w:val="1028"/>
        </w:trPr>
        <w:tc>
          <w:tcPr>
            <w:tcW w:w="1020" w:type="dxa"/>
            <w:vMerge/>
            <w:tcBorders>
              <w:top w:val="nil"/>
              <w:left w:val="single" w:sz="4" w:space="0" w:color="auto"/>
              <w:bottom w:val="single" w:sz="4" w:space="0" w:color="auto"/>
              <w:right w:val="single" w:sz="4" w:space="0" w:color="auto"/>
            </w:tcBorders>
            <w:vAlign w:val="center"/>
            <w:hideMark/>
          </w:tcPr>
          <w:p w14:paraId="7549CBEF"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340" w:type="dxa"/>
            <w:vMerge/>
            <w:tcBorders>
              <w:top w:val="nil"/>
              <w:left w:val="single" w:sz="4" w:space="0" w:color="auto"/>
              <w:bottom w:val="single" w:sz="4" w:space="0" w:color="auto"/>
              <w:right w:val="single" w:sz="4" w:space="0" w:color="auto"/>
            </w:tcBorders>
            <w:vAlign w:val="center"/>
            <w:hideMark/>
          </w:tcPr>
          <w:p w14:paraId="2B217DF8"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857" w:type="dxa"/>
            <w:tcBorders>
              <w:top w:val="nil"/>
              <w:left w:val="nil"/>
              <w:bottom w:val="single" w:sz="4" w:space="0" w:color="auto"/>
              <w:right w:val="single" w:sz="4" w:space="0" w:color="auto"/>
            </w:tcBorders>
            <w:vAlign w:val="center"/>
            <w:hideMark/>
          </w:tcPr>
          <w:p w14:paraId="3EEA6D88"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3. </w:t>
            </w:r>
            <w:r w:rsidRPr="008F0052">
              <w:rPr>
                <w:rFonts w:ascii="宋体" w:hAnsi="宋体" w:cs="宋体" w:hint="eastAsia"/>
                <w:color w:val="000000"/>
                <w:kern w:val="0"/>
                <w:sz w:val="21"/>
                <w:szCs w:val="21"/>
              </w:rPr>
              <w:t>建立部件冗余备份：对激光雷达、核心控制器等关键部件设置备用装置，故障时自动切换，保障作业不中断。</w:t>
            </w:r>
          </w:p>
        </w:tc>
      </w:tr>
      <w:tr w:rsidR="008F0052" w:rsidRPr="008F0052" w14:paraId="41066985" w14:textId="77777777" w:rsidTr="008F0052">
        <w:trPr>
          <w:trHeight w:val="1283"/>
        </w:trPr>
        <w:tc>
          <w:tcPr>
            <w:tcW w:w="1020" w:type="dxa"/>
            <w:vMerge w:val="restart"/>
            <w:tcBorders>
              <w:top w:val="nil"/>
              <w:left w:val="single" w:sz="4" w:space="0" w:color="auto"/>
              <w:bottom w:val="single" w:sz="4" w:space="0" w:color="auto"/>
              <w:right w:val="single" w:sz="4" w:space="0" w:color="auto"/>
            </w:tcBorders>
            <w:vAlign w:val="center"/>
            <w:hideMark/>
          </w:tcPr>
          <w:p w14:paraId="31D4D6A7"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调度协同风险</w:t>
            </w:r>
          </w:p>
        </w:tc>
        <w:tc>
          <w:tcPr>
            <w:tcW w:w="2340" w:type="dxa"/>
            <w:vMerge w:val="restart"/>
            <w:tcBorders>
              <w:top w:val="nil"/>
              <w:left w:val="single" w:sz="4" w:space="0" w:color="auto"/>
              <w:bottom w:val="single" w:sz="4" w:space="0" w:color="auto"/>
              <w:right w:val="single" w:sz="4" w:space="0" w:color="auto"/>
            </w:tcBorders>
            <w:vAlign w:val="center"/>
            <w:hideMark/>
          </w:tcPr>
          <w:p w14:paraId="4D3B95E4"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多车协同作业时，易因路径规划冲突导致作业重叠或遗漏；车辆与环卫调度中心通信受干扰时，无法及时接收作业指令，且不同厂商车辆的调度系统不兼容，难以统一管理</w:t>
            </w:r>
          </w:p>
        </w:tc>
        <w:tc>
          <w:tcPr>
            <w:tcW w:w="4857" w:type="dxa"/>
            <w:tcBorders>
              <w:top w:val="nil"/>
              <w:left w:val="nil"/>
              <w:bottom w:val="single" w:sz="4" w:space="0" w:color="auto"/>
              <w:right w:val="single" w:sz="4" w:space="0" w:color="auto"/>
            </w:tcBorders>
            <w:vAlign w:val="center"/>
            <w:hideMark/>
          </w:tcPr>
          <w:p w14:paraId="01F221C6"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搭建统一调度平台：开发适配多品牌车辆的调度系统，结合城市环卫作业区域划分，自动规划最优路径，实时调整车辆作业路线，避免冲突。</w:t>
            </w:r>
          </w:p>
        </w:tc>
      </w:tr>
      <w:tr w:rsidR="008F0052" w:rsidRPr="008F0052" w14:paraId="0D17CDC4" w14:textId="77777777" w:rsidTr="008F0052">
        <w:trPr>
          <w:trHeight w:val="1283"/>
        </w:trPr>
        <w:tc>
          <w:tcPr>
            <w:tcW w:w="1020" w:type="dxa"/>
            <w:vMerge/>
            <w:tcBorders>
              <w:top w:val="nil"/>
              <w:left w:val="single" w:sz="4" w:space="0" w:color="auto"/>
              <w:bottom w:val="single" w:sz="4" w:space="0" w:color="auto"/>
              <w:right w:val="single" w:sz="4" w:space="0" w:color="auto"/>
            </w:tcBorders>
            <w:vAlign w:val="center"/>
            <w:hideMark/>
          </w:tcPr>
          <w:p w14:paraId="2E0ADCD3"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340" w:type="dxa"/>
            <w:vMerge/>
            <w:tcBorders>
              <w:top w:val="nil"/>
              <w:left w:val="single" w:sz="4" w:space="0" w:color="auto"/>
              <w:bottom w:val="single" w:sz="4" w:space="0" w:color="auto"/>
              <w:right w:val="single" w:sz="4" w:space="0" w:color="auto"/>
            </w:tcBorders>
            <w:vAlign w:val="center"/>
            <w:hideMark/>
          </w:tcPr>
          <w:p w14:paraId="71C65C65"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857" w:type="dxa"/>
            <w:tcBorders>
              <w:top w:val="nil"/>
              <w:left w:val="nil"/>
              <w:bottom w:val="single" w:sz="4" w:space="0" w:color="auto"/>
              <w:right w:val="single" w:sz="4" w:space="0" w:color="auto"/>
            </w:tcBorders>
            <w:vAlign w:val="center"/>
            <w:hideMark/>
          </w:tcPr>
          <w:p w14:paraId="61D39569"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强化通信保障：采用</w:t>
            </w:r>
            <w:r w:rsidRPr="008F0052">
              <w:rPr>
                <w:rFonts w:ascii="等线" w:eastAsia="等线" w:hAnsi="等线" w:cs="宋体" w:hint="eastAsia"/>
                <w:color w:val="000000"/>
                <w:kern w:val="0"/>
                <w:sz w:val="21"/>
                <w:szCs w:val="21"/>
              </w:rPr>
              <w:t xml:space="preserve"> 5G + </w:t>
            </w:r>
            <w:r w:rsidRPr="008F0052">
              <w:rPr>
                <w:rFonts w:ascii="宋体" w:hAnsi="宋体" w:cs="宋体" w:hint="eastAsia"/>
                <w:color w:val="000000"/>
                <w:kern w:val="0"/>
                <w:sz w:val="21"/>
                <w:szCs w:val="21"/>
              </w:rPr>
              <w:t>北斗定位双模通信，增强信号稳定性，同时预设离线作业模式，通信中断时车辆按预设任务继续作业，恢复连接后同步数据。</w:t>
            </w:r>
          </w:p>
        </w:tc>
      </w:tr>
      <w:tr w:rsidR="008F0052" w:rsidRPr="008F0052" w14:paraId="37CFD69C" w14:textId="77777777" w:rsidTr="008F0052">
        <w:trPr>
          <w:trHeight w:val="1028"/>
        </w:trPr>
        <w:tc>
          <w:tcPr>
            <w:tcW w:w="1020" w:type="dxa"/>
            <w:vMerge/>
            <w:tcBorders>
              <w:top w:val="nil"/>
              <w:left w:val="single" w:sz="4" w:space="0" w:color="auto"/>
              <w:bottom w:val="single" w:sz="4" w:space="0" w:color="auto"/>
              <w:right w:val="single" w:sz="4" w:space="0" w:color="auto"/>
            </w:tcBorders>
            <w:vAlign w:val="center"/>
            <w:hideMark/>
          </w:tcPr>
          <w:p w14:paraId="653D8BE7"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340" w:type="dxa"/>
            <w:vMerge/>
            <w:tcBorders>
              <w:top w:val="nil"/>
              <w:left w:val="single" w:sz="4" w:space="0" w:color="auto"/>
              <w:bottom w:val="single" w:sz="4" w:space="0" w:color="auto"/>
              <w:right w:val="single" w:sz="4" w:space="0" w:color="auto"/>
            </w:tcBorders>
            <w:vAlign w:val="center"/>
            <w:hideMark/>
          </w:tcPr>
          <w:p w14:paraId="052D0380"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857" w:type="dxa"/>
            <w:tcBorders>
              <w:top w:val="nil"/>
              <w:left w:val="nil"/>
              <w:bottom w:val="single" w:sz="4" w:space="0" w:color="auto"/>
              <w:right w:val="single" w:sz="4" w:space="0" w:color="auto"/>
            </w:tcBorders>
            <w:vAlign w:val="center"/>
            <w:hideMark/>
          </w:tcPr>
          <w:p w14:paraId="2AEBEC2A"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3. </w:t>
            </w:r>
            <w:r w:rsidRPr="008F0052">
              <w:rPr>
                <w:rFonts w:ascii="宋体" w:hAnsi="宋体" w:cs="宋体" w:hint="eastAsia"/>
                <w:color w:val="000000"/>
                <w:kern w:val="0"/>
                <w:sz w:val="21"/>
                <w:szCs w:val="21"/>
              </w:rPr>
              <w:t>划分作业优先级：针对主干道、学校周边等重点区域，设置车辆作业优先级，确保核心区域作业优先完成。</w:t>
            </w:r>
          </w:p>
        </w:tc>
      </w:tr>
      <w:tr w:rsidR="008F0052" w:rsidRPr="008F0052" w14:paraId="3C465B73" w14:textId="77777777" w:rsidTr="008F0052">
        <w:trPr>
          <w:trHeight w:val="1283"/>
        </w:trPr>
        <w:tc>
          <w:tcPr>
            <w:tcW w:w="1020" w:type="dxa"/>
            <w:vMerge w:val="restart"/>
            <w:tcBorders>
              <w:top w:val="nil"/>
              <w:left w:val="single" w:sz="4" w:space="0" w:color="auto"/>
              <w:bottom w:val="single" w:sz="4" w:space="0" w:color="auto"/>
              <w:right w:val="single" w:sz="4" w:space="0" w:color="auto"/>
            </w:tcBorders>
            <w:vAlign w:val="center"/>
            <w:hideMark/>
          </w:tcPr>
          <w:p w14:paraId="3B68DFDC"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合规性风险</w:t>
            </w:r>
          </w:p>
        </w:tc>
        <w:tc>
          <w:tcPr>
            <w:tcW w:w="2340" w:type="dxa"/>
            <w:vMerge w:val="restart"/>
            <w:tcBorders>
              <w:top w:val="nil"/>
              <w:left w:val="single" w:sz="4" w:space="0" w:color="auto"/>
              <w:bottom w:val="single" w:sz="4" w:space="0" w:color="auto"/>
              <w:right w:val="single" w:sz="4" w:space="0" w:color="auto"/>
            </w:tcBorders>
            <w:vAlign w:val="center"/>
            <w:hideMark/>
          </w:tcPr>
          <w:p w14:paraId="4160D5CF"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自动驾驶环卫车的改装、上牌、年检等流程缺乏统一标准；作业中若发生碰撞等事故，责任认定模糊，且部分车辆不符合地方环卫作业的环保、安全指标</w:t>
            </w:r>
          </w:p>
        </w:tc>
        <w:tc>
          <w:tcPr>
            <w:tcW w:w="4857" w:type="dxa"/>
            <w:tcBorders>
              <w:top w:val="nil"/>
              <w:left w:val="nil"/>
              <w:bottom w:val="single" w:sz="4" w:space="0" w:color="auto"/>
              <w:right w:val="single" w:sz="4" w:space="0" w:color="auto"/>
            </w:tcBorders>
            <w:vAlign w:val="center"/>
            <w:hideMark/>
          </w:tcPr>
          <w:p w14:paraId="3AF74CB4"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规范车辆准入流程：提前对接交管、环卫部门，按地方标准完成车辆改装备案和上牌；留存车辆生产、改装的全套资料，便于年检和责任追溯。</w:t>
            </w:r>
          </w:p>
        </w:tc>
      </w:tr>
      <w:tr w:rsidR="008F0052" w:rsidRPr="008F0052" w14:paraId="639AA152" w14:textId="77777777" w:rsidTr="008F0052">
        <w:trPr>
          <w:trHeight w:val="1283"/>
        </w:trPr>
        <w:tc>
          <w:tcPr>
            <w:tcW w:w="1020" w:type="dxa"/>
            <w:vMerge/>
            <w:tcBorders>
              <w:top w:val="nil"/>
              <w:left w:val="single" w:sz="4" w:space="0" w:color="auto"/>
              <w:bottom w:val="single" w:sz="4" w:space="0" w:color="auto"/>
              <w:right w:val="single" w:sz="4" w:space="0" w:color="auto"/>
            </w:tcBorders>
            <w:vAlign w:val="center"/>
            <w:hideMark/>
          </w:tcPr>
          <w:p w14:paraId="722F1E3F"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340" w:type="dxa"/>
            <w:vMerge/>
            <w:tcBorders>
              <w:top w:val="nil"/>
              <w:left w:val="single" w:sz="4" w:space="0" w:color="auto"/>
              <w:bottom w:val="single" w:sz="4" w:space="0" w:color="auto"/>
              <w:right w:val="single" w:sz="4" w:space="0" w:color="auto"/>
            </w:tcBorders>
            <w:vAlign w:val="center"/>
            <w:hideMark/>
          </w:tcPr>
          <w:p w14:paraId="14A83E11"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857" w:type="dxa"/>
            <w:tcBorders>
              <w:top w:val="nil"/>
              <w:left w:val="nil"/>
              <w:bottom w:val="single" w:sz="4" w:space="0" w:color="auto"/>
              <w:right w:val="single" w:sz="4" w:space="0" w:color="auto"/>
            </w:tcBorders>
            <w:vAlign w:val="center"/>
            <w:hideMark/>
          </w:tcPr>
          <w:p w14:paraId="1561CA4D"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明确责任划分机制：与车企、技术供应商签订协议，明确因车辆质量、系统故障引发事故的责任归属；参照当地智能网联汽车管理条例，固化事故处理流程。</w:t>
            </w:r>
          </w:p>
        </w:tc>
      </w:tr>
    </w:tbl>
    <w:p w14:paraId="7714F79C" w14:textId="77777777" w:rsidR="008F0052" w:rsidRPr="00D97F6F" w:rsidRDefault="008F0052" w:rsidP="00D97F6F">
      <w:pPr>
        <w:ind w:firstLine="480"/>
        <w:rPr>
          <w:rFonts w:hint="eastAsia"/>
        </w:rPr>
      </w:pPr>
    </w:p>
    <w:p w14:paraId="644DB4AB" w14:textId="0F38DC9D" w:rsidR="00D97F6F" w:rsidRPr="00D97F6F" w:rsidRDefault="002064AD" w:rsidP="002064AD">
      <w:pPr>
        <w:ind w:firstLineChars="0" w:firstLine="0"/>
        <w:rPr>
          <w:rFonts w:hint="eastAsia"/>
        </w:rPr>
      </w:pPr>
      <w:r>
        <w:rPr>
          <w:rFonts w:hint="eastAsia"/>
          <w:b/>
          <w:bCs/>
        </w:rPr>
        <w:t xml:space="preserve">2. </w:t>
      </w:r>
      <w:r w:rsidR="00D97F6F" w:rsidRPr="00D97F6F">
        <w:rPr>
          <w:b/>
          <w:bCs/>
        </w:rPr>
        <w:t>人员培训风险及应对方案</w:t>
      </w:r>
    </w:p>
    <w:p w14:paraId="1419011B" w14:textId="77777777" w:rsidR="00D97F6F" w:rsidRDefault="00D97F6F" w:rsidP="00D97F6F">
      <w:pPr>
        <w:ind w:firstLine="480"/>
        <w:rPr>
          <w:rFonts w:hint="eastAsia"/>
        </w:rPr>
      </w:pPr>
      <w:r w:rsidRPr="00D97F6F">
        <w:t>人员培训风险主要围绕作业人员适配性不足、应急处置能力薄弱、团队协同低效等问题，具体应对方式如下：</w:t>
      </w:r>
    </w:p>
    <w:p w14:paraId="6A04A09D" w14:textId="7F8C7C5F" w:rsidR="002064AD" w:rsidRPr="002064AD" w:rsidRDefault="002064AD" w:rsidP="002064AD">
      <w:pPr>
        <w:ind w:firstLine="420"/>
        <w:jc w:val="center"/>
        <w:rPr>
          <w:rFonts w:hint="eastAsia"/>
          <w:sz w:val="21"/>
          <w:szCs w:val="21"/>
        </w:rPr>
      </w:pPr>
      <w:r w:rsidRPr="002064AD">
        <w:rPr>
          <w:rFonts w:hint="eastAsia"/>
          <w:sz w:val="21"/>
          <w:szCs w:val="21"/>
        </w:rPr>
        <w:t>表</w:t>
      </w:r>
      <w:r w:rsidRPr="002064AD">
        <w:rPr>
          <w:rFonts w:hint="eastAsia"/>
          <w:sz w:val="21"/>
          <w:szCs w:val="21"/>
        </w:rPr>
        <w:t>8-3</w:t>
      </w:r>
      <w:r w:rsidR="006F03BF">
        <w:rPr>
          <w:rFonts w:hint="eastAsia"/>
          <w:sz w:val="21"/>
          <w:szCs w:val="21"/>
        </w:rPr>
        <w:t xml:space="preserve"> </w:t>
      </w:r>
      <w:r w:rsidR="006F03BF">
        <w:rPr>
          <w:rFonts w:hint="eastAsia"/>
          <w:sz w:val="21"/>
          <w:szCs w:val="21"/>
        </w:rPr>
        <w:t>人员培训应对方案</w:t>
      </w:r>
    </w:p>
    <w:tbl>
      <w:tblPr>
        <w:tblW w:w="8217" w:type="dxa"/>
        <w:tblLook w:val="04A0" w:firstRow="1" w:lastRow="0" w:firstColumn="1" w:lastColumn="0" w:noHBand="0" w:noVBand="1"/>
      </w:tblPr>
      <w:tblGrid>
        <w:gridCol w:w="1020"/>
        <w:gridCol w:w="2960"/>
        <w:gridCol w:w="4237"/>
      </w:tblGrid>
      <w:tr w:rsidR="008F0052" w:rsidRPr="008F0052" w14:paraId="3F98087B" w14:textId="77777777" w:rsidTr="008F0052">
        <w:trPr>
          <w:trHeight w:val="255"/>
        </w:trPr>
        <w:tc>
          <w:tcPr>
            <w:tcW w:w="1020" w:type="dxa"/>
            <w:tcBorders>
              <w:top w:val="single" w:sz="4" w:space="0" w:color="auto"/>
              <w:left w:val="single" w:sz="4" w:space="0" w:color="auto"/>
              <w:bottom w:val="single" w:sz="4" w:space="0" w:color="auto"/>
              <w:right w:val="single" w:sz="4" w:space="0" w:color="auto"/>
            </w:tcBorders>
            <w:vAlign w:val="center"/>
            <w:hideMark/>
          </w:tcPr>
          <w:p w14:paraId="57F8B9B7" w14:textId="77777777" w:rsidR="008F0052" w:rsidRPr="008F0052" w:rsidRDefault="008F0052" w:rsidP="008F0052">
            <w:pPr>
              <w:widowControl/>
              <w:spacing w:line="240" w:lineRule="auto"/>
              <w:ind w:firstLineChars="0" w:firstLine="0"/>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风险类型</w:t>
            </w:r>
          </w:p>
        </w:tc>
        <w:tc>
          <w:tcPr>
            <w:tcW w:w="2960" w:type="dxa"/>
            <w:tcBorders>
              <w:top w:val="single" w:sz="4" w:space="0" w:color="auto"/>
              <w:left w:val="nil"/>
              <w:bottom w:val="single" w:sz="4" w:space="0" w:color="auto"/>
              <w:right w:val="single" w:sz="4" w:space="0" w:color="auto"/>
            </w:tcBorders>
            <w:vAlign w:val="center"/>
            <w:hideMark/>
          </w:tcPr>
          <w:p w14:paraId="7BF984C2" w14:textId="77777777" w:rsidR="008F0052" w:rsidRPr="008F0052" w:rsidRDefault="008F0052" w:rsidP="008F0052">
            <w:pPr>
              <w:widowControl/>
              <w:spacing w:line="240" w:lineRule="auto"/>
              <w:ind w:firstLineChars="0" w:firstLine="0"/>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具体表现</w:t>
            </w:r>
          </w:p>
        </w:tc>
        <w:tc>
          <w:tcPr>
            <w:tcW w:w="4237" w:type="dxa"/>
            <w:tcBorders>
              <w:top w:val="single" w:sz="4" w:space="0" w:color="auto"/>
              <w:left w:val="nil"/>
              <w:bottom w:val="single" w:sz="4" w:space="0" w:color="auto"/>
              <w:right w:val="single" w:sz="4" w:space="0" w:color="auto"/>
            </w:tcBorders>
            <w:vAlign w:val="center"/>
            <w:hideMark/>
          </w:tcPr>
          <w:p w14:paraId="2E66FA2B" w14:textId="77777777" w:rsidR="008F0052" w:rsidRPr="008F0052" w:rsidRDefault="008F0052" w:rsidP="008F0052">
            <w:pPr>
              <w:widowControl/>
              <w:spacing w:line="240" w:lineRule="auto"/>
              <w:ind w:firstLineChars="0" w:firstLine="0"/>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管理措施与解决方案</w:t>
            </w:r>
          </w:p>
        </w:tc>
      </w:tr>
      <w:tr w:rsidR="008F0052" w:rsidRPr="008F0052" w14:paraId="793346B6" w14:textId="77777777" w:rsidTr="008F0052">
        <w:trPr>
          <w:trHeight w:val="1283"/>
        </w:trPr>
        <w:tc>
          <w:tcPr>
            <w:tcW w:w="1020" w:type="dxa"/>
            <w:vMerge w:val="restart"/>
            <w:tcBorders>
              <w:top w:val="nil"/>
              <w:left w:val="single" w:sz="4" w:space="0" w:color="auto"/>
              <w:bottom w:val="single" w:sz="4" w:space="0" w:color="auto"/>
              <w:right w:val="single" w:sz="4" w:space="0" w:color="auto"/>
            </w:tcBorders>
            <w:vAlign w:val="center"/>
            <w:hideMark/>
          </w:tcPr>
          <w:p w14:paraId="468A2DC0"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适配性不足风险</w:t>
            </w:r>
          </w:p>
        </w:tc>
        <w:tc>
          <w:tcPr>
            <w:tcW w:w="2960" w:type="dxa"/>
            <w:vMerge w:val="restart"/>
            <w:tcBorders>
              <w:top w:val="nil"/>
              <w:left w:val="single" w:sz="4" w:space="0" w:color="auto"/>
              <w:bottom w:val="single" w:sz="4" w:space="0" w:color="auto"/>
              <w:right w:val="single" w:sz="4" w:space="0" w:color="auto"/>
            </w:tcBorders>
            <w:vAlign w:val="center"/>
            <w:hideMark/>
          </w:tcPr>
          <w:p w14:paraId="3E09FB23"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传统环卫工人多缺乏智能设备操作经验，对自动驾驶系统的交互界面、操作逻辑不熟悉，易因误操作触发故障</w:t>
            </w:r>
          </w:p>
        </w:tc>
        <w:tc>
          <w:tcPr>
            <w:tcW w:w="4237" w:type="dxa"/>
            <w:tcBorders>
              <w:top w:val="nil"/>
              <w:left w:val="nil"/>
              <w:bottom w:val="single" w:sz="4" w:space="0" w:color="auto"/>
              <w:right w:val="single" w:sz="4" w:space="0" w:color="auto"/>
            </w:tcBorders>
            <w:vAlign w:val="center"/>
            <w:hideMark/>
          </w:tcPr>
          <w:p w14:paraId="1FF44622"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分层开展理论培训：针对不同岗位设置课程，如运维人员学习系统故障排查，作业人员掌握车辆启动、作业模式切换等基础操作，配套图文手册和在线答疑平台。</w:t>
            </w:r>
          </w:p>
        </w:tc>
      </w:tr>
      <w:tr w:rsidR="008F0052" w:rsidRPr="008F0052" w14:paraId="04885807" w14:textId="77777777" w:rsidTr="008F0052">
        <w:trPr>
          <w:trHeight w:val="773"/>
        </w:trPr>
        <w:tc>
          <w:tcPr>
            <w:tcW w:w="1020" w:type="dxa"/>
            <w:vMerge/>
            <w:tcBorders>
              <w:top w:val="nil"/>
              <w:left w:val="single" w:sz="4" w:space="0" w:color="auto"/>
              <w:bottom w:val="single" w:sz="4" w:space="0" w:color="auto"/>
              <w:right w:val="single" w:sz="4" w:space="0" w:color="auto"/>
            </w:tcBorders>
            <w:vAlign w:val="center"/>
            <w:hideMark/>
          </w:tcPr>
          <w:p w14:paraId="3F2CB572"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auto"/>
              <w:right w:val="single" w:sz="4" w:space="0" w:color="auto"/>
            </w:tcBorders>
            <w:vAlign w:val="center"/>
            <w:hideMark/>
          </w:tcPr>
          <w:p w14:paraId="31399DAC"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237" w:type="dxa"/>
            <w:tcBorders>
              <w:top w:val="nil"/>
              <w:left w:val="nil"/>
              <w:bottom w:val="single" w:sz="4" w:space="0" w:color="auto"/>
              <w:right w:val="single" w:sz="4" w:space="0" w:color="auto"/>
            </w:tcBorders>
            <w:vAlign w:val="center"/>
            <w:hideMark/>
          </w:tcPr>
          <w:p w14:paraId="0A629F5D"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简化操作界面：设计人性化交互面板，减少复杂按钮，标注清晰指引，降低学习难度。</w:t>
            </w:r>
          </w:p>
        </w:tc>
      </w:tr>
      <w:tr w:rsidR="008F0052" w:rsidRPr="008F0052" w14:paraId="7B57C828" w14:textId="77777777" w:rsidTr="008F0052">
        <w:trPr>
          <w:trHeight w:val="1028"/>
        </w:trPr>
        <w:tc>
          <w:tcPr>
            <w:tcW w:w="1020" w:type="dxa"/>
            <w:vMerge w:val="restart"/>
            <w:tcBorders>
              <w:top w:val="nil"/>
              <w:left w:val="single" w:sz="4" w:space="0" w:color="auto"/>
              <w:bottom w:val="single" w:sz="4" w:space="0" w:color="auto"/>
              <w:right w:val="single" w:sz="4" w:space="0" w:color="auto"/>
            </w:tcBorders>
            <w:vAlign w:val="center"/>
            <w:hideMark/>
          </w:tcPr>
          <w:p w14:paraId="7DA5C295"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应急处置薄弱风险</w:t>
            </w:r>
          </w:p>
        </w:tc>
        <w:tc>
          <w:tcPr>
            <w:tcW w:w="2960" w:type="dxa"/>
            <w:vMerge w:val="restart"/>
            <w:tcBorders>
              <w:top w:val="nil"/>
              <w:left w:val="single" w:sz="4" w:space="0" w:color="auto"/>
              <w:bottom w:val="single" w:sz="4" w:space="0" w:color="auto"/>
              <w:right w:val="single" w:sz="4" w:space="0" w:color="auto"/>
            </w:tcBorders>
            <w:vAlign w:val="center"/>
            <w:hideMark/>
          </w:tcPr>
          <w:p w14:paraId="5B26B741"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车辆出现传感器异常、算法失灵等问题时，作业人员无法快速判断故障原因，也不掌握紧急停机、人工接管等正确处置方法</w:t>
            </w:r>
          </w:p>
        </w:tc>
        <w:tc>
          <w:tcPr>
            <w:tcW w:w="4237" w:type="dxa"/>
            <w:tcBorders>
              <w:top w:val="nil"/>
              <w:left w:val="nil"/>
              <w:bottom w:val="single" w:sz="4" w:space="0" w:color="auto"/>
              <w:right w:val="single" w:sz="4" w:space="0" w:color="auto"/>
            </w:tcBorders>
            <w:vAlign w:val="center"/>
            <w:hideMark/>
          </w:tcPr>
          <w:p w14:paraId="77510C74"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强化实操演练：搭建模拟故障场景，如模拟传感器被遮挡、车辆失控等情况，训练人员熟练使用紧急制动、一键停靠等功能，定期组织联合应急演练。</w:t>
            </w:r>
          </w:p>
        </w:tc>
      </w:tr>
      <w:tr w:rsidR="008F0052" w:rsidRPr="008F0052" w14:paraId="30BC3C0C" w14:textId="77777777" w:rsidTr="008F0052">
        <w:trPr>
          <w:trHeight w:val="1028"/>
        </w:trPr>
        <w:tc>
          <w:tcPr>
            <w:tcW w:w="1020" w:type="dxa"/>
            <w:vMerge/>
            <w:tcBorders>
              <w:top w:val="nil"/>
              <w:left w:val="single" w:sz="4" w:space="0" w:color="auto"/>
              <w:bottom w:val="single" w:sz="4" w:space="0" w:color="auto"/>
              <w:right w:val="single" w:sz="4" w:space="0" w:color="auto"/>
            </w:tcBorders>
            <w:vAlign w:val="center"/>
            <w:hideMark/>
          </w:tcPr>
          <w:p w14:paraId="71A696D9"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auto"/>
              <w:right w:val="single" w:sz="4" w:space="0" w:color="auto"/>
            </w:tcBorders>
            <w:vAlign w:val="center"/>
            <w:hideMark/>
          </w:tcPr>
          <w:p w14:paraId="1EF5E777"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237" w:type="dxa"/>
            <w:tcBorders>
              <w:top w:val="nil"/>
              <w:left w:val="nil"/>
              <w:bottom w:val="single" w:sz="4" w:space="0" w:color="auto"/>
              <w:right w:val="single" w:sz="4" w:space="0" w:color="auto"/>
            </w:tcBorders>
            <w:vAlign w:val="center"/>
            <w:hideMark/>
          </w:tcPr>
          <w:p w14:paraId="5ABD719B"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制定应急手册：明确不同故障的处置步骤，如遇系统卡顿先暂停作业，再联系远程运维中心，将流程具象化、步骤化，方便人员快速参照执行。</w:t>
            </w:r>
          </w:p>
        </w:tc>
      </w:tr>
      <w:tr w:rsidR="008F0052" w:rsidRPr="008F0052" w14:paraId="2E8FAE31" w14:textId="77777777" w:rsidTr="008F0052">
        <w:trPr>
          <w:trHeight w:val="1028"/>
        </w:trPr>
        <w:tc>
          <w:tcPr>
            <w:tcW w:w="1020" w:type="dxa"/>
            <w:vMerge w:val="restart"/>
            <w:tcBorders>
              <w:top w:val="nil"/>
              <w:left w:val="single" w:sz="4" w:space="0" w:color="auto"/>
              <w:bottom w:val="single" w:sz="4" w:space="0" w:color="auto"/>
              <w:right w:val="single" w:sz="4" w:space="0" w:color="auto"/>
            </w:tcBorders>
            <w:vAlign w:val="center"/>
            <w:hideMark/>
          </w:tcPr>
          <w:p w14:paraId="4058720D"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团队协同低效风险</w:t>
            </w:r>
          </w:p>
        </w:tc>
        <w:tc>
          <w:tcPr>
            <w:tcW w:w="2960" w:type="dxa"/>
            <w:vMerge w:val="restart"/>
            <w:tcBorders>
              <w:top w:val="nil"/>
              <w:left w:val="single" w:sz="4" w:space="0" w:color="auto"/>
              <w:bottom w:val="single" w:sz="4" w:space="0" w:color="auto"/>
              <w:right w:val="single" w:sz="4" w:space="0" w:color="auto"/>
            </w:tcBorders>
            <w:vAlign w:val="center"/>
            <w:hideMark/>
          </w:tcPr>
          <w:p w14:paraId="1C1C2076" w14:textId="77777777" w:rsidR="008F0052" w:rsidRPr="008F0052" w:rsidRDefault="008F0052" w:rsidP="008F0052">
            <w:pPr>
              <w:widowControl/>
              <w:spacing w:line="240" w:lineRule="auto"/>
              <w:ind w:firstLineChars="0" w:firstLine="0"/>
              <w:rPr>
                <w:rFonts w:ascii="宋体" w:hAnsi="宋体" w:cs="宋体" w:hint="eastAsia"/>
                <w:color w:val="000000"/>
                <w:kern w:val="0"/>
                <w:sz w:val="21"/>
                <w:szCs w:val="21"/>
              </w:rPr>
            </w:pPr>
            <w:r w:rsidRPr="008F0052">
              <w:rPr>
                <w:rFonts w:ascii="宋体" w:hAnsi="宋体" w:cs="宋体" w:hint="eastAsia"/>
                <w:color w:val="000000"/>
                <w:kern w:val="0"/>
                <w:sz w:val="21"/>
                <w:szCs w:val="21"/>
              </w:rPr>
              <w:t>作业人员、运维人员、技术人员之间职责划分不清，故障发生后推诿扯皮，且信息传递不及时，延误问题解决</w:t>
            </w:r>
          </w:p>
        </w:tc>
        <w:tc>
          <w:tcPr>
            <w:tcW w:w="4237" w:type="dxa"/>
            <w:tcBorders>
              <w:top w:val="nil"/>
              <w:left w:val="nil"/>
              <w:bottom w:val="single" w:sz="4" w:space="0" w:color="auto"/>
              <w:right w:val="single" w:sz="4" w:space="0" w:color="auto"/>
            </w:tcBorders>
            <w:vAlign w:val="center"/>
            <w:hideMark/>
          </w:tcPr>
          <w:p w14:paraId="7E160A22"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1. </w:t>
            </w:r>
            <w:r w:rsidRPr="008F0052">
              <w:rPr>
                <w:rFonts w:ascii="宋体" w:hAnsi="宋体" w:cs="宋体" w:hint="eastAsia"/>
                <w:color w:val="000000"/>
                <w:kern w:val="0"/>
                <w:sz w:val="21"/>
                <w:szCs w:val="21"/>
              </w:rPr>
              <w:t>明确岗位责任清单：清晰界定作业人员负责日常操作和故障上报、运维人员负责现场维修、技术人员负责远程系统调试的职责边界。</w:t>
            </w:r>
          </w:p>
        </w:tc>
      </w:tr>
      <w:tr w:rsidR="008F0052" w:rsidRPr="008F0052" w14:paraId="21688F27" w14:textId="77777777" w:rsidTr="008F0052">
        <w:trPr>
          <w:trHeight w:val="1028"/>
        </w:trPr>
        <w:tc>
          <w:tcPr>
            <w:tcW w:w="1020" w:type="dxa"/>
            <w:vMerge/>
            <w:tcBorders>
              <w:top w:val="nil"/>
              <w:left w:val="single" w:sz="4" w:space="0" w:color="auto"/>
              <w:bottom w:val="single" w:sz="4" w:space="0" w:color="auto"/>
              <w:right w:val="single" w:sz="4" w:space="0" w:color="auto"/>
            </w:tcBorders>
            <w:vAlign w:val="center"/>
            <w:hideMark/>
          </w:tcPr>
          <w:p w14:paraId="591A60BF"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auto"/>
              <w:right w:val="single" w:sz="4" w:space="0" w:color="auto"/>
            </w:tcBorders>
            <w:vAlign w:val="center"/>
            <w:hideMark/>
          </w:tcPr>
          <w:p w14:paraId="63FE5C25"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4237" w:type="dxa"/>
            <w:tcBorders>
              <w:top w:val="nil"/>
              <w:left w:val="nil"/>
              <w:bottom w:val="single" w:sz="4" w:space="0" w:color="auto"/>
              <w:right w:val="single" w:sz="4" w:space="0" w:color="auto"/>
            </w:tcBorders>
            <w:vAlign w:val="center"/>
            <w:hideMark/>
          </w:tcPr>
          <w:p w14:paraId="3021F2B3" w14:textId="77777777" w:rsidR="008F0052" w:rsidRPr="008F0052" w:rsidRDefault="008F0052" w:rsidP="008F0052">
            <w:pPr>
              <w:widowControl/>
              <w:spacing w:line="240" w:lineRule="auto"/>
              <w:ind w:firstLineChars="0" w:firstLine="0"/>
              <w:rPr>
                <w:rFonts w:ascii="等线" w:eastAsia="等线" w:hAnsi="等线" w:cs="宋体" w:hint="eastAsia"/>
                <w:color w:val="000000"/>
                <w:kern w:val="0"/>
                <w:sz w:val="21"/>
                <w:szCs w:val="21"/>
              </w:rPr>
            </w:pPr>
            <w:r w:rsidRPr="008F0052">
              <w:rPr>
                <w:rFonts w:ascii="等线" w:eastAsia="等线" w:hAnsi="等线" w:cs="宋体" w:hint="eastAsia"/>
                <w:color w:val="000000"/>
                <w:kern w:val="0"/>
                <w:sz w:val="21"/>
                <w:szCs w:val="21"/>
              </w:rPr>
              <w:t xml:space="preserve">2. </w:t>
            </w:r>
            <w:r w:rsidRPr="008F0052">
              <w:rPr>
                <w:rFonts w:ascii="宋体" w:hAnsi="宋体" w:cs="宋体" w:hint="eastAsia"/>
                <w:color w:val="000000"/>
                <w:kern w:val="0"/>
                <w:sz w:val="21"/>
                <w:szCs w:val="21"/>
              </w:rPr>
              <w:t>建立高效沟通机制：搭建工作群、应急呼叫平台等，确保故障信息快速传递，同时定期召开沟通会，同步车辆运行问题和解决方案。</w:t>
            </w:r>
          </w:p>
        </w:tc>
      </w:tr>
    </w:tbl>
    <w:p w14:paraId="6023F1AA" w14:textId="77777777" w:rsidR="008F0052" w:rsidRPr="00D97F6F" w:rsidRDefault="008F0052" w:rsidP="00D97F6F">
      <w:pPr>
        <w:ind w:firstLine="480"/>
        <w:rPr>
          <w:rFonts w:hint="eastAsia"/>
        </w:rPr>
      </w:pPr>
    </w:p>
    <w:p w14:paraId="00118D5F" w14:textId="2EE947C9" w:rsidR="00D97F6F" w:rsidRPr="00D97F6F" w:rsidRDefault="002064AD" w:rsidP="002064AD">
      <w:pPr>
        <w:ind w:firstLineChars="0" w:firstLine="0"/>
        <w:rPr>
          <w:rFonts w:hint="eastAsia"/>
        </w:rPr>
      </w:pPr>
      <w:r>
        <w:rPr>
          <w:rFonts w:hint="eastAsia"/>
          <w:b/>
          <w:bCs/>
        </w:rPr>
        <w:t xml:space="preserve">3. </w:t>
      </w:r>
      <w:r w:rsidR="00D97F6F" w:rsidRPr="00D97F6F">
        <w:rPr>
          <w:b/>
          <w:bCs/>
        </w:rPr>
        <w:t>数据安全风险及应对方案</w:t>
      </w:r>
    </w:p>
    <w:p w14:paraId="3C691369" w14:textId="77777777" w:rsidR="00D97F6F" w:rsidRDefault="00D97F6F" w:rsidP="00D97F6F">
      <w:pPr>
        <w:ind w:firstLine="480"/>
        <w:rPr>
          <w:rFonts w:hint="eastAsia"/>
        </w:rPr>
      </w:pPr>
      <w:r w:rsidRPr="00D97F6F">
        <w:t>自动驾驶环卫车运营会产生海量数据，易面临传输、存储、合规等多方面安全风险，具体应对策略如下：</w:t>
      </w:r>
    </w:p>
    <w:p w14:paraId="61B9F030" w14:textId="3874468F" w:rsidR="006F03BF" w:rsidRPr="006F03BF" w:rsidRDefault="006F03BF" w:rsidP="006F03BF">
      <w:pPr>
        <w:ind w:firstLine="420"/>
        <w:jc w:val="center"/>
        <w:rPr>
          <w:rFonts w:hint="eastAsia"/>
          <w:sz w:val="21"/>
          <w:szCs w:val="21"/>
        </w:rPr>
      </w:pPr>
      <w:r w:rsidRPr="006F03BF">
        <w:rPr>
          <w:rFonts w:hint="eastAsia"/>
          <w:sz w:val="21"/>
          <w:szCs w:val="21"/>
        </w:rPr>
        <w:t>表</w:t>
      </w:r>
      <w:r w:rsidRPr="006F03BF">
        <w:rPr>
          <w:rFonts w:hint="eastAsia"/>
          <w:sz w:val="21"/>
          <w:szCs w:val="21"/>
        </w:rPr>
        <w:t xml:space="preserve">8-4 </w:t>
      </w:r>
      <w:r w:rsidRPr="006F03BF">
        <w:rPr>
          <w:rFonts w:hint="eastAsia"/>
          <w:sz w:val="21"/>
          <w:szCs w:val="21"/>
        </w:rPr>
        <w:t>数据安全及应对方案</w:t>
      </w:r>
    </w:p>
    <w:tbl>
      <w:tblPr>
        <w:tblW w:w="7933" w:type="dxa"/>
        <w:jc w:val="center"/>
        <w:tblLook w:val="04A0" w:firstRow="1" w:lastRow="0" w:firstColumn="1" w:lastColumn="0" w:noHBand="0" w:noVBand="1"/>
      </w:tblPr>
      <w:tblGrid>
        <w:gridCol w:w="1020"/>
        <w:gridCol w:w="2960"/>
        <w:gridCol w:w="3953"/>
      </w:tblGrid>
      <w:tr w:rsidR="008F0052" w:rsidRPr="008F0052" w14:paraId="39A2BF19" w14:textId="77777777" w:rsidTr="008F0052">
        <w:trPr>
          <w:trHeight w:val="270"/>
          <w:jc w:val="center"/>
        </w:trPr>
        <w:tc>
          <w:tcPr>
            <w:tcW w:w="1020" w:type="dxa"/>
            <w:tcBorders>
              <w:top w:val="single" w:sz="4" w:space="0" w:color="auto"/>
              <w:left w:val="single" w:sz="4" w:space="0" w:color="auto"/>
              <w:bottom w:val="single" w:sz="4" w:space="0" w:color="auto"/>
              <w:right w:val="single" w:sz="4" w:space="0" w:color="auto"/>
            </w:tcBorders>
            <w:vAlign w:val="center"/>
            <w:hideMark/>
          </w:tcPr>
          <w:p w14:paraId="208EC14D"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风险类型</w:t>
            </w:r>
          </w:p>
        </w:tc>
        <w:tc>
          <w:tcPr>
            <w:tcW w:w="2960" w:type="dxa"/>
            <w:tcBorders>
              <w:top w:val="single" w:sz="4" w:space="0" w:color="auto"/>
              <w:left w:val="nil"/>
              <w:bottom w:val="single" w:sz="4" w:space="0" w:color="auto"/>
              <w:right w:val="single" w:sz="4" w:space="0" w:color="auto"/>
            </w:tcBorders>
            <w:vAlign w:val="center"/>
            <w:hideMark/>
          </w:tcPr>
          <w:p w14:paraId="1F9A6A43"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具体表现</w:t>
            </w:r>
          </w:p>
        </w:tc>
        <w:tc>
          <w:tcPr>
            <w:tcW w:w="3953" w:type="dxa"/>
            <w:tcBorders>
              <w:top w:val="single" w:sz="4" w:space="0" w:color="auto"/>
              <w:left w:val="nil"/>
              <w:bottom w:val="single" w:sz="4" w:space="0" w:color="auto"/>
              <w:right w:val="single" w:sz="4" w:space="0" w:color="auto"/>
            </w:tcBorders>
            <w:vAlign w:val="center"/>
            <w:hideMark/>
          </w:tcPr>
          <w:p w14:paraId="01EB442A"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管理措施与解决方案</w:t>
            </w:r>
          </w:p>
        </w:tc>
      </w:tr>
      <w:tr w:rsidR="008F0052" w:rsidRPr="008F0052" w14:paraId="7DADAA7F" w14:textId="77777777" w:rsidTr="008F0052">
        <w:trPr>
          <w:trHeight w:val="1275"/>
          <w:jc w:val="center"/>
        </w:trPr>
        <w:tc>
          <w:tcPr>
            <w:tcW w:w="1020" w:type="dxa"/>
            <w:vMerge w:val="restart"/>
            <w:tcBorders>
              <w:top w:val="nil"/>
              <w:left w:val="single" w:sz="4" w:space="0" w:color="auto"/>
              <w:bottom w:val="single" w:sz="4" w:space="0" w:color="000000"/>
              <w:right w:val="single" w:sz="4" w:space="0" w:color="auto"/>
            </w:tcBorders>
            <w:vAlign w:val="center"/>
            <w:hideMark/>
          </w:tcPr>
          <w:p w14:paraId="3389F2A2"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数据传输与存储风险</w:t>
            </w:r>
          </w:p>
        </w:tc>
        <w:tc>
          <w:tcPr>
            <w:tcW w:w="2960" w:type="dxa"/>
            <w:vMerge w:val="restart"/>
            <w:tcBorders>
              <w:top w:val="nil"/>
              <w:left w:val="single" w:sz="4" w:space="0" w:color="auto"/>
              <w:bottom w:val="single" w:sz="4" w:space="0" w:color="000000"/>
              <w:right w:val="single" w:sz="4" w:space="0" w:color="auto"/>
            </w:tcBorders>
            <w:vAlign w:val="center"/>
            <w:hideMark/>
          </w:tcPr>
          <w:p w14:paraId="4E2E0572"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数据在传输中可能遭黑客拦截篡改，如作业路线、垃圾清运数据被恶意修改；数据存储时若加密不到位，易出现泄露，且备份机制缺失会导致数据丢失</w:t>
            </w:r>
          </w:p>
        </w:tc>
        <w:tc>
          <w:tcPr>
            <w:tcW w:w="3953" w:type="dxa"/>
            <w:tcBorders>
              <w:top w:val="nil"/>
              <w:left w:val="nil"/>
              <w:bottom w:val="single" w:sz="4" w:space="0" w:color="auto"/>
              <w:right w:val="single" w:sz="4" w:space="0" w:color="auto"/>
            </w:tcBorders>
            <w:vAlign w:val="center"/>
            <w:hideMark/>
          </w:tcPr>
          <w:p w14:paraId="5693C306"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1. 全流程加密防护：对采集的环境数据、作业数据采用端到端加密传输，存储时运用区块链技术，确保数据不可篡改；定期进行异地备份，防止数据损坏或丢失。</w:t>
            </w:r>
          </w:p>
        </w:tc>
      </w:tr>
      <w:tr w:rsidR="008F0052" w:rsidRPr="008F0052" w14:paraId="05D72CA7" w14:textId="77777777" w:rsidTr="008F0052">
        <w:trPr>
          <w:trHeight w:val="765"/>
          <w:jc w:val="center"/>
        </w:trPr>
        <w:tc>
          <w:tcPr>
            <w:tcW w:w="1020" w:type="dxa"/>
            <w:vMerge/>
            <w:tcBorders>
              <w:top w:val="nil"/>
              <w:left w:val="single" w:sz="4" w:space="0" w:color="auto"/>
              <w:bottom w:val="single" w:sz="4" w:space="0" w:color="000000"/>
              <w:right w:val="single" w:sz="4" w:space="0" w:color="auto"/>
            </w:tcBorders>
            <w:vAlign w:val="center"/>
            <w:hideMark/>
          </w:tcPr>
          <w:p w14:paraId="0A72CADE"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000000"/>
              <w:right w:val="single" w:sz="4" w:space="0" w:color="auto"/>
            </w:tcBorders>
            <w:vAlign w:val="center"/>
            <w:hideMark/>
          </w:tcPr>
          <w:p w14:paraId="70DD5C85"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3953" w:type="dxa"/>
            <w:tcBorders>
              <w:top w:val="nil"/>
              <w:left w:val="nil"/>
              <w:bottom w:val="single" w:sz="4" w:space="0" w:color="auto"/>
              <w:right w:val="single" w:sz="4" w:space="0" w:color="auto"/>
            </w:tcBorders>
            <w:vAlign w:val="center"/>
            <w:hideMark/>
          </w:tcPr>
          <w:p w14:paraId="77334B28"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2. 部署安全防护系统：在服务器和车辆终端安装防火墙、入侵检测系统，实时监测异常访问行为，拦截黑客攻击。</w:t>
            </w:r>
          </w:p>
        </w:tc>
      </w:tr>
      <w:tr w:rsidR="008F0052" w:rsidRPr="008F0052" w14:paraId="5070D941" w14:textId="77777777" w:rsidTr="008F0052">
        <w:trPr>
          <w:trHeight w:val="1020"/>
          <w:jc w:val="center"/>
        </w:trPr>
        <w:tc>
          <w:tcPr>
            <w:tcW w:w="1020" w:type="dxa"/>
            <w:vMerge w:val="restart"/>
            <w:tcBorders>
              <w:top w:val="nil"/>
              <w:left w:val="single" w:sz="4" w:space="0" w:color="auto"/>
              <w:bottom w:val="single" w:sz="4" w:space="0" w:color="000000"/>
              <w:right w:val="single" w:sz="4" w:space="0" w:color="auto"/>
            </w:tcBorders>
            <w:vAlign w:val="center"/>
            <w:hideMark/>
          </w:tcPr>
          <w:p w14:paraId="2AD8C488"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跨境合规风险</w:t>
            </w:r>
          </w:p>
        </w:tc>
        <w:tc>
          <w:tcPr>
            <w:tcW w:w="2960" w:type="dxa"/>
            <w:vMerge w:val="restart"/>
            <w:tcBorders>
              <w:top w:val="nil"/>
              <w:left w:val="single" w:sz="4" w:space="0" w:color="auto"/>
              <w:bottom w:val="single" w:sz="4" w:space="0" w:color="000000"/>
              <w:right w:val="single" w:sz="4" w:space="0" w:color="auto"/>
            </w:tcBorders>
            <w:vAlign w:val="center"/>
            <w:hideMark/>
          </w:tcPr>
          <w:p w14:paraId="58F86248"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若涉及跨境作业，车辆采集的数据需跨境传输，不同国家和地区的数据管理法规差异大，易因违规存储或传输面临处罚</w:t>
            </w:r>
          </w:p>
        </w:tc>
        <w:tc>
          <w:tcPr>
            <w:tcW w:w="3953" w:type="dxa"/>
            <w:tcBorders>
              <w:top w:val="nil"/>
              <w:left w:val="nil"/>
              <w:bottom w:val="single" w:sz="4" w:space="0" w:color="auto"/>
              <w:right w:val="single" w:sz="4" w:space="0" w:color="auto"/>
            </w:tcBorders>
            <w:vAlign w:val="center"/>
            <w:hideMark/>
          </w:tcPr>
          <w:p w14:paraId="4BDF4BEE"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1. 合规评估先行：提前梳理跨境目的地的数据法规，明确禁止出境数据类型，对需传输的数据进行脱敏处理，去除敏感地理信息。</w:t>
            </w:r>
          </w:p>
        </w:tc>
      </w:tr>
      <w:tr w:rsidR="008F0052" w:rsidRPr="008F0052" w14:paraId="092E3AAE" w14:textId="77777777" w:rsidTr="008F0052">
        <w:trPr>
          <w:trHeight w:val="1020"/>
          <w:jc w:val="center"/>
        </w:trPr>
        <w:tc>
          <w:tcPr>
            <w:tcW w:w="1020" w:type="dxa"/>
            <w:vMerge/>
            <w:tcBorders>
              <w:top w:val="nil"/>
              <w:left w:val="single" w:sz="4" w:space="0" w:color="auto"/>
              <w:bottom w:val="single" w:sz="4" w:space="0" w:color="000000"/>
              <w:right w:val="single" w:sz="4" w:space="0" w:color="auto"/>
            </w:tcBorders>
            <w:vAlign w:val="center"/>
            <w:hideMark/>
          </w:tcPr>
          <w:p w14:paraId="144B6CC1"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000000"/>
              <w:right w:val="single" w:sz="4" w:space="0" w:color="auto"/>
            </w:tcBorders>
            <w:vAlign w:val="center"/>
            <w:hideMark/>
          </w:tcPr>
          <w:p w14:paraId="2C97EF4C"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3953" w:type="dxa"/>
            <w:tcBorders>
              <w:top w:val="nil"/>
              <w:left w:val="nil"/>
              <w:bottom w:val="single" w:sz="4" w:space="0" w:color="auto"/>
              <w:right w:val="single" w:sz="4" w:space="0" w:color="auto"/>
            </w:tcBorders>
            <w:vAlign w:val="center"/>
            <w:hideMark/>
          </w:tcPr>
          <w:p w14:paraId="5BC3FF83"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2. 签订合规协议：与境外合作方签订数据安全保密协议，明确数据使用范围和责任，同时留存数据传输记录，以备监管核查。</w:t>
            </w:r>
          </w:p>
        </w:tc>
      </w:tr>
      <w:tr w:rsidR="008F0052" w:rsidRPr="008F0052" w14:paraId="44D6929D" w14:textId="77777777" w:rsidTr="008F0052">
        <w:trPr>
          <w:trHeight w:val="1020"/>
          <w:jc w:val="center"/>
        </w:trPr>
        <w:tc>
          <w:tcPr>
            <w:tcW w:w="1020" w:type="dxa"/>
            <w:vMerge w:val="restart"/>
            <w:tcBorders>
              <w:top w:val="nil"/>
              <w:left w:val="single" w:sz="4" w:space="0" w:color="auto"/>
              <w:bottom w:val="single" w:sz="4" w:space="0" w:color="000000"/>
              <w:right w:val="single" w:sz="4" w:space="0" w:color="auto"/>
            </w:tcBorders>
            <w:vAlign w:val="center"/>
            <w:hideMark/>
          </w:tcPr>
          <w:p w14:paraId="4D8DE2E0"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数据滥用风险</w:t>
            </w:r>
          </w:p>
        </w:tc>
        <w:tc>
          <w:tcPr>
            <w:tcW w:w="2960" w:type="dxa"/>
            <w:vMerge w:val="restart"/>
            <w:tcBorders>
              <w:top w:val="nil"/>
              <w:left w:val="single" w:sz="4" w:space="0" w:color="auto"/>
              <w:bottom w:val="single" w:sz="4" w:space="0" w:color="000000"/>
              <w:right w:val="single" w:sz="4" w:space="0" w:color="auto"/>
            </w:tcBorders>
            <w:vAlign w:val="center"/>
            <w:hideMark/>
          </w:tcPr>
          <w:p w14:paraId="57459805"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车辆采集的城市道路影像、行人信息等可能被违规用于非环卫用途，侵犯个人隐私和公共利益</w:t>
            </w:r>
          </w:p>
        </w:tc>
        <w:tc>
          <w:tcPr>
            <w:tcW w:w="3953" w:type="dxa"/>
            <w:tcBorders>
              <w:top w:val="nil"/>
              <w:left w:val="nil"/>
              <w:bottom w:val="single" w:sz="4" w:space="0" w:color="auto"/>
              <w:right w:val="single" w:sz="4" w:space="0" w:color="auto"/>
            </w:tcBorders>
            <w:vAlign w:val="center"/>
            <w:hideMark/>
          </w:tcPr>
          <w:p w14:paraId="23E5E032"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1. 规范数据采集范围：仅采集作业必需的数据，如避开敏感区域拍摄，对行人影像进行模糊化处理，减少隐私数据收集。</w:t>
            </w:r>
          </w:p>
        </w:tc>
      </w:tr>
      <w:tr w:rsidR="008F0052" w:rsidRPr="008F0052" w14:paraId="64CAE120" w14:textId="77777777" w:rsidTr="008F0052">
        <w:trPr>
          <w:trHeight w:val="1020"/>
          <w:jc w:val="center"/>
        </w:trPr>
        <w:tc>
          <w:tcPr>
            <w:tcW w:w="1020" w:type="dxa"/>
            <w:vMerge/>
            <w:tcBorders>
              <w:top w:val="nil"/>
              <w:left w:val="single" w:sz="4" w:space="0" w:color="auto"/>
              <w:bottom w:val="single" w:sz="4" w:space="0" w:color="000000"/>
              <w:right w:val="single" w:sz="4" w:space="0" w:color="auto"/>
            </w:tcBorders>
            <w:vAlign w:val="center"/>
            <w:hideMark/>
          </w:tcPr>
          <w:p w14:paraId="76C37091"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2960" w:type="dxa"/>
            <w:vMerge/>
            <w:tcBorders>
              <w:top w:val="nil"/>
              <w:left w:val="single" w:sz="4" w:space="0" w:color="auto"/>
              <w:bottom w:val="single" w:sz="4" w:space="0" w:color="000000"/>
              <w:right w:val="single" w:sz="4" w:space="0" w:color="auto"/>
            </w:tcBorders>
            <w:vAlign w:val="center"/>
            <w:hideMark/>
          </w:tcPr>
          <w:p w14:paraId="42C25B38"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p>
        </w:tc>
        <w:tc>
          <w:tcPr>
            <w:tcW w:w="3953" w:type="dxa"/>
            <w:tcBorders>
              <w:top w:val="nil"/>
              <w:left w:val="nil"/>
              <w:bottom w:val="single" w:sz="4" w:space="0" w:color="auto"/>
              <w:right w:val="single" w:sz="4" w:space="0" w:color="auto"/>
            </w:tcBorders>
            <w:vAlign w:val="center"/>
            <w:hideMark/>
          </w:tcPr>
          <w:p w14:paraId="35324697"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2. 建立数据使用审批制度：明确数据仅用于路径优化、作业评估等环卫相关场景，非必要数据严禁调取，同时记录数据使用日志，便于追溯滥用行为。</w:t>
            </w:r>
          </w:p>
        </w:tc>
      </w:tr>
    </w:tbl>
    <w:p w14:paraId="0CC71A3B" w14:textId="3ED04790" w:rsidR="00B45725" w:rsidRDefault="00B45725" w:rsidP="00BC7F6C">
      <w:pPr>
        <w:pStyle w:val="2"/>
        <w:rPr>
          <w:rFonts w:hint="eastAsia"/>
        </w:rPr>
      </w:pPr>
      <w:bookmarkStart w:id="81" w:name="_Toc214624067"/>
      <w:r>
        <w:rPr>
          <w:rFonts w:hint="eastAsia"/>
        </w:rPr>
        <w:t xml:space="preserve">8.3 </w:t>
      </w:r>
      <w:r>
        <w:rPr>
          <w:rFonts w:hint="eastAsia"/>
        </w:rPr>
        <w:t>法律与政策风险与应对</w:t>
      </w:r>
      <w:bookmarkEnd w:id="81"/>
    </w:p>
    <w:p w14:paraId="652A458A" w14:textId="77777777" w:rsidR="00D97F6F" w:rsidRPr="00D97F6F" w:rsidRDefault="00D97F6F" w:rsidP="00D97F6F">
      <w:pPr>
        <w:ind w:firstLine="480"/>
        <w:rPr>
          <w:rFonts w:hint="eastAsia"/>
        </w:rPr>
      </w:pPr>
      <w:r w:rsidRPr="00D97F6F">
        <w:t>自动驾驶环卫行业正处于快速发展阶段，相关法律法规还未形成完善体系，</w:t>
      </w:r>
      <w:r w:rsidRPr="00D97F6F">
        <w:lastRenderedPageBreak/>
        <w:t>且政策调整可能影响行业发展节奏，这两类风险会给运营企业带来合规、成本等多重问题。以下是对风险的具体研究及针对性应对建议：</w:t>
      </w:r>
    </w:p>
    <w:p w14:paraId="21BA9E98" w14:textId="77777777" w:rsidR="00D97F6F" w:rsidRPr="008F0052" w:rsidRDefault="00D97F6F" w:rsidP="00D97F6F">
      <w:pPr>
        <w:numPr>
          <w:ilvl w:val="0"/>
          <w:numId w:val="137"/>
        </w:numPr>
        <w:ind w:firstLine="482"/>
        <w:rPr>
          <w:rFonts w:hint="eastAsia"/>
        </w:rPr>
      </w:pPr>
      <w:r w:rsidRPr="00D97F6F">
        <w:rPr>
          <w:b/>
          <w:bCs/>
        </w:rPr>
        <w:t>核心风险分析</w:t>
      </w:r>
    </w:p>
    <w:tbl>
      <w:tblPr>
        <w:tblW w:w="8359" w:type="dxa"/>
        <w:tblLook w:val="04A0" w:firstRow="1" w:lastRow="0" w:firstColumn="1" w:lastColumn="0" w:noHBand="0" w:noVBand="1"/>
      </w:tblPr>
      <w:tblGrid>
        <w:gridCol w:w="1129"/>
        <w:gridCol w:w="4678"/>
        <w:gridCol w:w="2552"/>
      </w:tblGrid>
      <w:tr w:rsidR="008F0052" w:rsidRPr="008F0052" w14:paraId="6DBD968B" w14:textId="77777777" w:rsidTr="008F0052">
        <w:trPr>
          <w:trHeight w:val="270"/>
        </w:trPr>
        <w:tc>
          <w:tcPr>
            <w:tcW w:w="1129" w:type="dxa"/>
            <w:tcBorders>
              <w:top w:val="single" w:sz="4" w:space="0" w:color="auto"/>
              <w:left w:val="single" w:sz="4" w:space="0" w:color="auto"/>
              <w:bottom w:val="single" w:sz="4" w:space="0" w:color="auto"/>
              <w:right w:val="single" w:sz="4" w:space="0" w:color="auto"/>
            </w:tcBorders>
            <w:vAlign w:val="center"/>
            <w:hideMark/>
          </w:tcPr>
          <w:p w14:paraId="12101C30" w14:textId="77777777" w:rsidR="008F0052" w:rsidRPr="008F0052" w:rsidRDefault="008F0052" w:rsidP="008F0052">
            <w:pPr>
              <w:widowControl/>
              <w:spacing w:line="240" w:lineRule="auto"/>
              <w:ind w:firstLineChars="0" w:firstLine="0"/>
              <w:jc w:val="center"/>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风险类型</w:t>
            </w:r>
          </w:p>
        </w:tc>
        <w:tc>
          <w:tcPr>
            <w:tcW w:w="4678" w:type="dxa"/>
            <w:tcBorders>
              <w:top w:val="single" w:sz="4" w:space="0" w:color="auto"/>
              <w:left w:val="nil"/>
              <w:bottom w:val="single" w:sz="4" w:space="0" w:color="auto"/>
              <w:right w:val="single" w:sz="4" w:space="0" w:color="auto"/>
            </w:tcBorders>
            <w:vAlign w:val="center"/>
            <w:hideMark/>
          </w:tcPr>
          <w:p w14:paraId="0F162167" w14:textId="77777777" w:rsidR="008F0052" w:rsidRPr="008F0052" w:rsidRDefault="008F0052" w:rsidP="008F0052">
            <w:pPr>
              <w:widowControl/>
              <w:spacing w:line="240" w:lineRule="auto"/>
              <w:ind w:firstLineChars="0" w:firstLine="0"/>
              <w:jc w:val="center"/>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具体表现</w:t>
            </w:r>
          </w:p>
        </w:tc>
        <w:tc>
          <w:tcPr>
            <w:tcW w:w="2552" w:type="dxa"/>
            <w:tcBorders>
              <w:top w:val="single" w:sz="4" w:space="0" w:color="auto"/>
              <w:left w:val="nil"/>
              <w:bottom w:val="single" w:sz="4" w:space="0" w:color="auto"/>
              <w:right w:val="single" w:sz="4" w:space="0" w:color="auto"/>
            </w:tcBorders>
            <w:vAlign w:val="center"/>
            <w:hideMark/>
          </w:tcPr>
          <w:p w14:paraId="5F0C163A" w14:textId="77777777" w:rsidR="008F0052" w:rsidRPr="008F0052" w:rsidRDefault="008F0052" w:rsidP="008F0052">
            <w:pPr>
              <w:widowControl/>
              <w:spacing w:line="240" w:lineRule="auto"/>
              <w:ind w:firstLineChars="0" w:firstLine="0"/>
              <w:jc w:val="center"/>
              <w:rPr>
                <w:rFonts w:ascii="宋体" w:hAnsi="宋体" w:cs="宋体" w:hint="eastAsia"/>
                <w:b/>
                <w:bCs/>
                <w:color w:val="000000"/>
                <w:kern w:val="0"/>
                <w:sz w:val="21"/>
                <w:szCs w:val="21"/>
              </w:rPr>
            </w:pPr>
            <w:r w:rsidRPr="008F0052">
              <w:rPr>
                <w:rFonts w:ascii="宋体" w:hAnsi="宋体" w:cs="宋体" w:hint="eastAsia"/>
                <w:b/>
                <w:bCs/>
                <w:color w:val="000000"/>
                <w:kern w:val="0"/>
                <w:sz w:val="21"/>
                <w:szCs w:val="21"/>
              </w:rPr>
              <w:t>潜在影响</w:t>
            </w:r>
          </w:p>
        </w:tc>
      </w:tr>
      <w:tr w:rsidR="008F0052" w:rsidRPr="008F0052" w14:paraId="1A1FF115" w14:textId="77777777" w:rsidTr="008F0052">
        <w:trPr>
          <w:trHeight w:val="2700"/>
        </w:trPr>
        <w:tc>
          <w:tcPr>
            <w:tcW w:w="1129" w:type="dxa"/>
            <w:tcBorders>
              <w:top w:val="nil"/>
              <w:left w:val="single" w:sz="4" w:space="0" w:color="auto"/>
              <w:bottom w:val="single" w:sz="4" w:space="0" w:color="auto"/>
              <w:right w:val="single" w:sz="4" w:space="0" w:color="auto"/>
            </w:tcBorders>
            <w:shd w:val="clear" w:color="000000" w:fill="FFFFFF"/>
            <w:vAlign w:val="center"/>
            <w:hideMark/>
          </w:tcPr>
          <w:p w14:paraId="1D454CC8"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法律法规不完善</w:t>
            </w:r>
          </w:p>
        </w:tc>
        <w:tc>
          <w:tcPr>
            <w:tcW w:w="4678" w:type="dxa"/>
            <w:tcBorders>
              <w:top w:val="nil"/>
              <w:left w:val="nil"/>
              <w:bottom w:val="single" w:sz="4" w:space="0" w:color="auto"/>
              <w:right w:val="single" w:sz="4" w:space="0" w:color="auto"/>
            </w:tcBorders>
            <w:shd w:val="clear" w:color="000000" w:fill="FFFFFF"/>
            <w:vAlign w:val="center"/>
            <w:hideMark/>
          </w:tcPr>
          <w:p w14:paraId="069F58EB"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r w:rsidRPr="008F0052">
              <w:rPr>
                <w:rFonts w:ascii="宋体" w:hAnsi="宋体" w:cs="宋体" w:hint="eastAsia"/>
                <w:color w:val="000000"/>
                <w:kern w:val="0"/>
                <w:sz w:val="21"/>
                <w:szCs w:val="21"/>
              </w:rPr>
              <w:t>一是责任界定模糊。自动驾驶环卫车发生碰撞、剐蹭等事故时，车企、运营方、技术供应商等多方责任难以划分，缺乏明确的法律依据。二是专项法规缺失。针对自动驾驶环卫车的改装标准、作业时段限制、特殊区域作业权限等专项法规较少，多参照普通智能网联汽车或传统环卫车法规，适配性不足。三是跨境法规冲突。若涉及跨境作业，各国对自动驾驶车辆的安全认证、数据传输等要求差异大，易出现合规性矛盾。</w:t>
            </w:r>
          </w:p>
        </w:tc>
        <w:tc>
          <w:tcPr>
            <w:tcW w:w="2552" w:type="dxa"/>
            <w:tcBorders>
              <w:top w:val="nil"/>
              <w:left w:val="nil"/>
              <w:bottom w:val="single" w:sz="4" w:space="0" w:color="auto"/>
              <w:right w:val="single" w:sz="4" w:space="0" w:color="auto"/>
            </w:tcBorders>
            <w:shd w:val="clear" w:color="000000" w:fill="FFFFFF"/>
            <w:vAlign w:val="center"/>
            <w:hideMark/>
          </w:tcPr>
          <w:p w14:paraId="2A22F50E"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r w:rsidRPr="008F0052">
              <w:rPr>
                <w:rFonts w:ascii="宋体" w:hAnsi="宋体" w:cs="宋体" w:hint="eastAsia"/>
                <w:color w:val="000000"/>
                <w:kern w:val="0"/>
                <w:sz w:val="21"/>
                <w:szCs w:val="21"/>
              </w:rPr>
              <w:t>企业面临事故理赔纠纷、运营权限争议等法律风险，阻碍技术落地和规模化推广；跨境运营时可能因违规面临处罚，增加国际化成本。</w:t>
            </w:r>
          </w:p>
        </w:tc>
      </w:tr>
      <w:tr w:rsidR="008F0052" w:rsidRPr="008F0052" w14:paraId="7FCED629" w14:textId="77777777" w:rsidTr="008F0052">
        <w:trPr>
          <w:trHeight w:val="2700"/>
        </w:trPr>
        <w:tc>
          <w:tcPr>
            <w:tcW w:w="1129" w:type="dxa"/>
            <w:tcBorders>
              <w:top w:val="nil"/>
              <w:left w:val="single" w:sz="4" w:space="0" w:color="auto"/>
              <w:bottom w:val="single" w:sz="4" w:space="0" w:color="auto"/>
              <w:right w:val="single" w:sz="4" w:space="0" w:color="auto"/>
            </w:tcBorders>
            <w:shd w:val="clear" w:color="000000" w:fill="FFFFFF"/>
            <w:vAlign w:val="center"/>
            <w:hideMark/>
          </w:tcPr>
          <w:p w14:paraId="567061AF" w14:textId="77777777" w:rsidR="008F0052" w:rsidRPr="008F0052" w:rsidRDefault="008F0052" w:rsidP="008F0052">
            <w:pPr>
              <w:widowControl/>
              <w:spacing w:line="240" w:lineRule="auto"/>
              <w:ind w:firstLineChars="0" w:firstLine="0"/>
              <w:jc w:val="center"/>
              <w:rPr>
                <w:rFonts w:ascii="宋体" w:hAnsi="宋体" w:cs="宋体" w:hint="eastAsia"/>
                <w:color w:val="000000"/>
                <w:kern w:val="0"/>
                <w:sz w:val="21"/>
                <w:szCs w:val="21"/>
              </w:rPr>
            </w:pPr>
            <w:r w:rsidRPr="008F0052">
              <w:rPr>
                <w:rFonts w:ascii="宋体" w:hAnsi="宋体" w:cs="宋体" w:hint="eastAsia"/>
                <w:color w:val="000000"/>
                <w:kern w:val="0"/>
                <w:sz w:val="21"/>
                <w:szCs w:val="21"/>
              </w:rPr>
              <w:t>政策波动多变</w:t>
            </w:r>
          </w:p>
        </w:tc>
        <w:tc>
          <w:tcPr>
            <w:tcW w:w="4678" w:type="dxa"/>
            <w:tcBorders>
              <w:top w:val="nil"/>
              <w:left w:val="nil"/>
              <w:bottom w:val="single" w:sz="4" w:space="0" w:color="auto"/>
              <w:right w:val="single" w:sz="4" w:space="0" w:color="auto"/>
            </w:tcBorders>
            <w:shd w:val="clear" w:color="000000" w:fill="FFFFFF"/>
            <w:vAlign w:val="center"/>
            <w:hideMark/>
          </w:tcPr>
          <w:p w14:paraId="3060531D"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r w:rsidRPr="008F0052">
              <w:rPr>
                <w:rFonts w:ascii="宋体" w:hAnsi="宋体" w:cs="宋体" w:hint="eastAsia"/>
                <w:color w:val="000000"/>
                <w:kern w:val="0"/>
                <w:sz w:val="21"/>
                <w:szCs w:val="21"/>
              </w:rPr>
              <w:t>一是补贴政策调整。部分地区对新能源、智能环卫设备的购置补贴、运营补贴退坡或调整，会直接影响企业的成本控制和投资回报。二是监管政策收紧。如突然提高自动驾驶车辆道路测试门槛、缩小作业试点范围，会打乱企业的运营规划。三是标准更新滞后或频繁。技术标准更新跟不上环卫自动驾驶技术发展，会导致企业已投入设备面临合规性淘汰；而标准频繁变动则会让企业反复调整改造，增加额外成本。</w:t>
            </w:r>
          </w:p>
        </w:tc>
        <w:tc>
          <w:tcPr>
            <w:tcW w:w="2552" w:type="dxa"/>
            <w:tcBorders>
              <w:top w:val="nil"/>
              <w:left w:val="nil"/>
              <w:bottom w:val="single" w:sz="4" w:space="0" w:color="auto"/>
              <w:right w:val="single" w:sz="4" w:space="0" w:color="auto"/>
            </w:tcBorders>
            <w:shd w:val="clear" w:color="000000" w:fill="FFFFFF"/>
            <w:vAlign w:val="center"/>
            <w:hideMark/>
          </w:tcPr>
          <w:p w14:paraId="7A613F85" w14:textId="77777777" w:rsidR="008F0052" w:rsidRPr="008F0052" w:rsidRDefault="008F0052" w:rsidP="008F0052">
            <w:pPr>
              <w:widowControl/>
              <w:spacing w:line="240" w:lineRule="auto"/>
              <w:ind w:firstLineChars="0" w:firstLine="0"/>
              <w:jc w:val="left"/>
              <w:rPr>
                <w:rFonts w:ascii="宋体" w:hAnsi="宋体" w:cs="宋体" w:hint="eastAsia"/>
                <w:color w:val="000000"/>
                <w:kern w:val="0"/>
                <w:sz w:val="21"/>
                <w:szCs w:val="21"/>
              </w:rPr>
            </w:pPr>
            <w:r w:rsidRPr="008F0052">
              <w:rPr>
                <w:rFonts w:ascii="宋体" w:hAnsi="宋体" w:cs="宋体" w:hint="eastAsia"/>
                <w:color w:val="000000"/>
                <w:kern w:val="0"/>
                <w:sz w:val="21"/>
                <w:szCs w:val="21"/>
              </w:rPr>
              <w:t>企业投资稳定性受损，规划好的项目可能搁置，行业发展节奏被打乱，中小企业甚至可能因政策变动陷入经营困境。</w:t>
            </w:r>
          </w:p>
        </w:tc>
      </w:tr>
    </w:tbl>
    <w:p w14:paraId="65FBDEA2" w14:textId="77777777" w:rsidR="008F0052" w:rsidRPr="00D97F6F" w:rsidRDefault="008F0052" w:rsidP="008F0052">
      <w:pPr>
        <w:ind w:left="1200" w:firstLineChars="0" w:firstLine="0"/>
        <w:rPr>
          <w:rFonts w:hint="eastAsia"/>
        </w:rPr>
      </w:pPr>
    </w:p>
    <w:p w14:paraId="5E3E7E78" w14:textId="77777777" w:rsidR="00D97F6F" w:rsidRPr="00D97F6F" w:rsidRDefault="00D97F6F" w:rsidP="00D97F6F">
      <w:pPr>
        <w:numPr>
          <w:ilvl w:val="0"/>
          <w:numId w:val="137"/>
        </w:numPr>
        <w:ind w:firstLine="482"/>
        <w:rPr>
          <w:rFonts w:hint="eastAsia"/>
        </w:rPr>
      </w:pPr>
      <w:r w:rsidRPr="00D97F6F">
        <w:rPr>
          <w:b/>
          <w:bCs/>
        </w:rPr>
        <w:t>针对性应对建议</w:t>
      </w:r>
    </w:p>
    <w:tbl>
      <w:tblPr>
        <w:tblW w:w="8440" w:type="dxa"/>
        <w:tblLook w:val="04A0" w:firstRow="1" w:lastRow="0" w:firstColumn="1" w:lastColumn="0" w:noHBand="0" w:noVBand="1"/>
      </w:tblPr>
      <w:tblGrid>
        <w:gridCol w:w="2200"/>
        <w:gridCol w:w="6240"/>
      </w:tblGrid>
      <w:tr w:rsidR="00A36061" w:rsidRPr="00A36061" w14:paraId="3CAD6F40" w14:textId="77777777" w:rsidTr="00A36061">
        <w:trPr>
          <w:trHeight w:val="278"/>
        </w:trPr>
        <w:tc>
          <w:tcPr>
            <w:tcW w:w="2200" w:type="dxa"/>
            <w:tcBorders>
              <w:top w:val="single" w:sz="4" w:space="0" w:color="auto"/>
              <w:left w:val="single" w:sz="4" w:space="0" w:color="auto"/>
              <w:bottom w:val="single" w:sz="4" w:space="0" w:color="auto"/>
              <w:right w:val="single" w:sz="4" w:space="0" w:color="auto"/>
            </w:tcBorders>
            <w:vAlign w:val="center"/>
            <w:hideMark/>
          </w:tcPr>
          <w:p w14:paraId="57566899" w14:textId="77777777" w:rsidR="00A36061" w:rsidRPr="00A36061" w:rsidRDefault="00A36061" w:rsidP="00A36061">
            <w:pPr>
              <w:widowControl/>
              <w:spacing w:line="240" w:lineRule="auto"/>
              <w:ind w:firstLineChars="0" w:firstLine="0"/>
              <w:jc w:val="center"/>
              <w:rPr>
                <w:rFonts w:ascii="宋体" w:hAnsi="宋体" w:cs="Segoe UI" w:hint="eastAsia"/>
                <w:b/>
                <w:bCs/>
                <w:color w:val="000000"/>
                <w:kern w:val="0"/>
                <w:sz w:val="21"/>
                <w:szCs w:val="21"/>
              </w:rPr>
            </w:pPr>
            <w:r w:rsidRPr="00A36061">
              <w:rPr>
                <w:rFonts w:ascii="宋体" w:hAnsi="宋体" w:cs="Segoe UI"/>
                <w:b/>
                <w:bCs/>
                <w:color w:val="000000"/>
                <w:kern w:val="0"/>
                <w:sz w:val="21"/>
                <w:szCs w:val="21"/>
              </w:rPr>
              <w:t>应对方向</w:t>
            </w:r>
          </w:p>
        </w:tc>
        <w:tc>
          <w:tcPr>
            <w:tcW w:w="6240" w:type="dxa"/>
            <w:tcBorders>
              <w:top w:val="single" w:sz="4" w:space="0" w:color="auto"/>
              <w:left w:val="nil"/>
              <w:bottom w:val="single" w:sz="4" w:space="0" w:color="auto"/>
              <w:right w:val="single" w:sz="4" w:space="0" w:color="auto"/>
            </w:tcBorders>
            <w:vAlign w:val="center"/>
            <w:hideMark/>
          </w:tcPr>
          <w:p w14:paraId="28F7921F" w14:textId="77777777" w:rsidR="00A36061" w:rsidRPr="00A36061" w:rsidRDefault="00A36061" w:rsidP="00A36061">
            <w:pPr>
              <w:widowControl/>
              <w:spacing w:line="240" w:lineRule="auto"/>
              <w:ind w:firstLineChars="0" w:firstLine="0"/>
              <w:jc w:val="center"/>
              <w:rPr>
                <w:rFonts w:ascii="宋体" w:hAnsi="宋体" w:cs="Segoe UI" w:hint="eastAsia"/>
                <w:b/>
                <w:bCs/>
                <w:color w:val="000000"/>
                <w:kern w:val="0"/>
                <w:sz w:val="21"/>
                <w:szCs w:val="21"/>
              </w:rPr>
            </w:pPr>
            <w:r w:rsidRPr="00A36061">
              <w:rPr>
                <w:rFonts w:ascii="宋体" w:hAnsi="宋体" w:cs="Segoe UI"/>
                <w:b/>
                <w:bCs/>
                <w:color w:val="000000"/>
                <w:kern w:val="0"/>
                <w:sz w:val="21"/>
                <w:szCs w:val="21"/>
              </w:rPr>
              <w:t>具体措施</w:t>
            </w:r>
          </w:p>
        </w:tc>
      </w:tr>
      <w:tr w:rsidR="00A36061" w:rsidRPr="00A36061" w14:paraId="5F432327" w14:textId="77777777" w:rsidTr="00A36061">
        <w:trPr>
          <w:trHeight w:val="1175"/>
        </w:trPr>
        <w:tc>
          <w:tcPr>
            <w:tcW w:w="2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91C8BC"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深化政策法规研究</w:t>
            </w:r>
          </w:p>
        </w:tc>
        <w:tc>
          <w:tcPr>
            <w:tcW w:w="6240" w:type="dxa"/>
            <w:tcBorders>
              <w:top w:val="nil"/>
              <w:left w:val="nil"/>
              <w:bottom w:val="single" w:sz="4" w:space="0" w:color="auto"/>
              <w:right w:val="single" w:sz="4" w:space="0" w:color="auto"/>
            </w:tcBorders>
            <w:shd w:val="clear" w:color="000000" w:fill="FFFFFF"/>
            <w:vAlign w:val="center"/>
            <w:hideMark/>
          </w:tcPr>
          <w:p w14:paraId="47CEB002"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1. 组建专业政策研究团队：聚焦交通、环卫、智能网联汽车等领域，实时跟踪国内外法规动态，重点梳理事故责任认定、补贴政策等核心内容，形成定期政策简报，为企业决策提供依据。 </w:t>
            </w:r>
          </w:p>
        </w:tc>
      </w:tr>
      <w:tr w:rsidR="00A36061" w:rsidRPr="00A36061" w14:paraId="2BB59680" w14:textId="77777777" w:rsidTr="00A36061">
        <w:trPr>
          <w:trHeight w:val="1277"/>
        </w:trPr>
        <w:tc>
          <w:tcPr>
            <w:tcW w:w="2200" w:type="dxa"/>
            <w:vMerge/>
            <w:tcBorders>
              <w:top w:val="nil"/>
              <w:left w:val="single" w:sz="4" w:space="0" w:color="auto"/>
              <w:bottom w:val="single" w:sz="4" w:space="0" w:color="auto"/>
              <w:right w:val="single" w:sz="4" w:space="0" w:color="auto"/>
            </w:tcBorders>
            <w:vAlign w:val="center"/>
            <w:hideMark/>
          </w:tcPr>
          <w:p w14:paraId="2DA8749F"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328ECF5B"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2. 开展跨境法规适配分析：针对有跨境运营需求的业务，提前调研目标国家和地区的法规差异，如欧盟的自动驾驶安全规定、美国各州的测试标准等，形成法规适配手册，指导车辆改装和运营流程调整。 </w:t>
            </w:r>
          </w:p>
        </w:tc>
      </w:tr>
      <w:tr w:rsidR="00A36061" w:rsidRPr="00A36061" w14:paraId="06A92682" w14:textId="77777777" w:rsidTr="00A36061">
        <w:trPr>
          <w:trHeight w:val="1725"/>
        </w:trPr>
        <w:tc>
          <w:tcPr>
            <w:tcW w:w="2200" w:type="dxa"/>
            <w:vMerge/>
            <w:tcBorders>
              <w:top w:val="nil"/>
              <w:left w:val="single" w:sz="4" w:space="0" w:color="auto"/>
              <w:bottom w:val="single" w:sz="4" w:space="0" w:color="auto"/>
              <w:right w:val="single" w:sz="4" w:space="0" w:color="auto"/>
            </w:tcBorders>
            <w:vAlign w:val="center"/>
            <w:hideMark/>
          </w:tcPr>
          <w:p w14:paraId="705B6811"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7DB43D86"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3. 建立政策预警机制：与行业协会、科研机构合作，通过大数据分析预判政策调整趋势，如补贴退坡的时间节点、法规完善的重点方向，提前调整企业采购和运营策略。</w:t>
            </w:r>
          </w:p>
        </w:tc>
      </w:tr>
      <w:tr w:rsidR="00A36061" w:rsidRPr="00A36061" w14:paraId="325EABA5" w14:textId="77777777" w:rsidTr="00A36061">
        <w:trPr>
          <w:trHeight w:val="2070"/>
        </w:trPr>
        <w:tc>
          <w:tcPr>
            <w:tcW w:w="2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370133"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lastRenderedPageBreak/>
              <w:t>主动参与标准制定</w:t>
            </w:r>
          </w:p>
        </w:tc>
        <w:tc>
          <w:tcPr>
            <w:tcW w:w="6240" w:type="dxa"/>
            <w:tcBorders>
              <w:top w:val="nil"/>
              <w:left w:val="nil"/>
              <w:bottom w:val="single" w:sz="4" w:space="0" w:color="auto"/>
              <w:right w:val="single" w:sz="4" w:space="0" w:color="auto"/>
            </w:tcBorders>
            <w:shd w:val="clear" w:color="000000" w:fill="FFFFFF"/>
            <w:vAlign w:val="center"/>
            <w:hideMark/>
          </w:tcPr>
          <w:p w14:paraId="3335CF4E"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1. 参与多层级标准编制：积极加入国家和地方环卫、智能网联汽车相关标准委员会，结合实际运营经验，推动制定自动驾驶环卫车的技术参数、运维规范、安全认证等标准，确保标准贴合行业实际需求。 </w:t>
            </w:r>
          </w:p>
        </w:tc>
      </w:tr>
      <w:tr w:rsidR="00A36061" w:rsidRPr="00A36061" w14:paraId="5A27C61B" w14:textId="77777777" w:rsidTr="00A36061">
        <w:trPr>
          <w:trHeight w:val="1040"/>
        </w:trPr>
        <w:tc>
          <w:tcPr>
            <w:tcW w:w="2200" w:type="dxa"/>
            <w:vMerge/>
            <w:tcBorders>
              <w:top w:val="nil"/>
              <w:left w:val="single" w:sz="4" w:space="0" w:color="auto"/>
              <w:bottom w:val="single" w:sz="4" w:space="0" w:color="auto"/>
              <w:right w:val="single" w:sz="4" w:space="0" w:color="auto"/>
            </w:tcBorders>
            <w:vAlign w:val="center"/>
            <w:hideMark/>
          </w:tcPr>
          <w:p w14:paraId="74EB9747"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0D1783CB"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2. 主导制定行业自律规范：联合头部企业制定行业公约，明确自动驾驶环卫车作业的基本准则、数据安全要求等，填补专项法规出台前的空白，提升行业整体合规水平。 </w:t>
            </w:r>
          </w:p>
        </w:tc>
      </w:tr>
      <w:tr w:rsidR="00A36061" w:rsidRPr="00A36061" w14:paraId="377DBDB3" w14:textId="77777777" w:rsidTr="00A36061">
        <w:trPr>
          <w:trHeight w:val="1125"/>
        </w:trPr>
        <w:tc>
          <w:tcPr>
            <w:tcW w:w="2200" w:type="dxa"/>
            <w:vMerge/>
            <w:tcBorders>
              <w:top w:val="nil"/>
              <w:left w:val="single" w:sz="4" w:space="0" w:color="auto"/>
              <w:bottom w:val="single" w:sz="4" w:space="0" w:color="auto"/>
              <w:right w:val="single" w:sz="4" w:space="0" w:color="auto"/>
            </w:tcBorders>
            <w:vAlign w:val="center"/>
            <w:hideMark/>
          </w:tcPr>
          <w:p w14:paraId="42E7DEF6"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54616573"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3. 推动国际标准对接：在跨境运营场景中，主动与国际组织、目标国企业沟通，推动我国自动驾驶环卫车的核心技术标准与国际接轨，降低跨境合规成本。</w:t>
            </w:r>
          </w:p>
        </w:tc>
      </w:tr>
      <w:tr w:rsidR="00A36061" w:rsidRPr="00A36061" w14:paraId="428E44B5" w14:textId="77777777" w:rsidTr="00A36061">
        <w:trPr>
          <w:trHeight w:val="1127"/>
        </w:trPr>
        <w:tc>
          <w:tcPr>
            <w:tcW w:w="2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E35C75"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强化政企协同沟通</w:t>
            </w:r>
          </w:p>
        </w:tc>
        <w:tc>
          <w:tcPr>
            <w:tcW w:w="6240" w:type="dxa"/>
            <w:tcBorders>
              <w:top w:val="nil"/>
              <w:left w:val="nil"/>
              <w:bottom w:val="single" w:sz="4" w:space="0" w:color="auto"/>
              <w:right w:val="single" w:sz="4" w:space="0" w:color="auto"/>
            </w:tcBorders>
            <w:shd w:val="clear" w:color="000000" w:fill="FFFFFF"/>
            <w:vAlign w:val="center"/>
            <w:hideMark/>
          </w:tcPr>
          <w:p w14:paraId="465EEBF1"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1. 搭建常态化沟通渠道：定期与交管、环卫、科技等部门对接，反馈运营中遇到的法规痛点，如事故责任认定难题、改装备案流程繁琐等，为政策制定提供实践参考。 </w:t>
            </w:r>
          </w:p>
        </w:tc>
      </w:tr>
      <w:tr w:rsidR="00A36061" w:rsidRPr="00A36061" w14:paraId="30851BB4" w14:textId="77777777" w:rsidTr="00A36061">
        <w:trPr>
          <w:trHeight w:val="1115"/>
        </w:trPr>
        <w:tc>
          <w:tcPr>
            <w:tcW w:w="2200" w:type="dxa"/>
            <w:vMerge/>
            <w:tcBorders>
              <w:top w:val="nil"/>
              <w:left w:val="single" w:sz="4" w:space="0" w:color="auto"/>
              <w:bottom w:val="single" w:sz="4" w:space="0" w:color="auto"/>
              <w:right w:val="single" w:sz="4" w:space="0" w:color="auto"/>
            </w:tcBorders>
            <w:vAlign w:val="center"/>
            <w:hideMark/>
          </w:tcPr>
          <w:p w14:paraId="66EEAA85"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6D109731"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2. 参与试点项目共建：积极承接地方自动驾驶环卫车试点运营项目，在试点中积累数据和案例，为政策完善提供实证支撑，同时争取试点期间的特殊政策支持。 </w:t>
            </w:r>
          </w:p>
        </w:tc>
      </w:tr>
      <w:tr w:rsidR="00A36061" w:rsidRPr="00A36061" w14:paraId="6CBD93B5" w14:textId="77777777" w:rsidTr="00A36061">
        <w:trPr>
          <w:trHeight w:val="989"/>
        </w:trPr>
        <w:tc>
          <w:tcPr>
            <w:tcW w:w="2200" w:type="dxa"/>
            <w:vMerge/>
            <w:tcBorders>
              <w:top w:val="nil"/>
              <w:left w:val="single" w:sz="4" w:space="0" w:color="auto"/>
              <w:bottom w:val="single" w:sz="4" w:space="0" w:color="auto"/>
              <w:right w:val="single" w:sz="4" w:space="0" w:color="auto"/>
            </w:tcBorders>
            <w:vAlign w:val="center"/>
            <w:hideMark/>
          </w:tcPr>
          <w:p w14:paraId="7D848741"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6045B1A9"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3. 争取政策过渡缓冲期：若遇监管政策收紧或标准调整，通过行业协会向相关部门申请过渡期限，避免因政策突变导致设备停用或运营中断。</w:t>
            </w:r>
          </w:p>
        </w:tc>
      </w:tr>
      <w:tr w:rsidR="00A36061" w:rsidRPr="00A36061" w14:paraId="6E33C374" w14:textId="77777777" w:rsidTr="00A36061">
        <w:trPr>
          <w:trHeight w:val="1401"/>
        </w:trPr>
        <w:tc>
          <w:tcPr>
            <w:tcW w:w="2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D87580"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优化企业合规管理</w:t>
            </w:r>
          </w:p>
        </w:tc>
        <w:tc>
          <w:tcPr>
            <w:tcW w:w="6240" w:type="dxa"/>
            <w:tcBorders>
              <w:top w:val="nil"/>
              <w:left w:val="nil"/>
              <w:bottom w:val="single" w:sz="4" w:space="0" w:color="auto"/>
              <w:right w:val="single" w:sz="4" w:space="0" w:color="auto"/>
            </w:tcBorders>
            <w:shd w:val="clear" w:color="000000" w:fill="FFFFFF"/>
            <w:vAlign w:val="center"/>
            <w:hideMark/>
          </w:tcPr>
          <w:p w14:paraId="6E2074F5"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1. 固化合规运营流程：根据现有法规和行业标准，制定自动驾驶环卫车的作业规范，如作业路线报备、故障上报流程等，同时留存车辆运行数据、运维记录等，为责任追溯和合规核查提供依据。 </w:t>
            </w:r>
          </w:p>
        </w:tc>
      </w:tr>
      <w:tr w:rsidR="00A36061" w:rsidRPr="00A36061" w14:paraId="70314F02" w14:textId="77777777" w:rsidTr="00A36061">
        <w:trPr>
          <w:trHeight w:val="1280"/>
        </w:trPr>
        <w:tc>
          <w:tcPr>
            <w:tcW w:w="2200" w:type="dxa"/>
            <w:vMerge/>
            <w:tcBorders>
              <w:top w:val="nil"/>
              <w:left w:val="single" w:sz="4" w:space="0" w:color="auto"/>
              <w:bottom w:val="single" w:sz="4" w:space="0" w:color="auto"/>
              <w:right w:val="single" w:sz="4" w:space="0" w:color="auto"/>
            </w:tcBorders>
            <w:vAlign w:val="center"/>
            <w:hideMark/>
          </w:tcPr>
          <w:p w14:paraId="52DE1B12"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2DC16AF7"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 xml:space="preserve">2. 设计弹性运营模式：针对补贴政策波动，平衡自主购置与租赁车辆的比例，降低补贴依赖；针对标准变动，优先采购模块化、可升级的车辆设备，减少改造成本。 </w:t>
            </w:r>
          </w:p>
        </w:tc>
      </w:tr>
      <w:tr w:rsidR="00A36061" w:rsidRPr="00A36061" w14:paraId="5E45CC82" w14:textId="77777777" w:rsidTr="00A36061">
        <w:trPr>
          <w:trHeight w:val="1113"/>
        </w:trPr>
        <w:tc>
          <w:tcPr>
            <w:tcW w:w="2200" w:type="dxa"/>
            <w:vMerge/>
            <w:tcBorders>
              <w:top w:val="nil"/>
              <w:left w:val="single" w:sz="4" w:space="0" w:color="auto"/>
              <w:bottom w:val="single" w:sz="4" w:space="0" w:color="auto"/>
              <w:right w:val="single" w:sz="4" w:space="0" w:color="auto"/>
            </w:tcBorders>
            <w:vAlign w:val="center"/>
            <w:hideMark/>
          </w:tcPr>
          <w:p w14:paraId="2EB0F24B"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p>
        </w:tc>
        <w:tc>
          <w:tcPr>
            <w:tcW w:w="6240" w:type="dxa"/>
            <w:tcBorders>
              <w:top w:val="nil"/>
              <w:left w:val="nil"/>
              <w:bottom w:val="single" w:sz="4" w:space="0" w:color="auto"/>
              <w:right w:val="single" w:sz="4" w:space="0" w:color="auto"/>
            </w:tcBorders>
            <w:shd w:val="clear" w:color="000000" w:fill="FFFFFF"/>
            <w:vAlign w:val="center"/>
            <w:hideMark/>
          </w:tcPr>
          <w:p w14:paraId="554BF6BE" w14:textId="77777777" w:rsidR="00A36061" w:rsidRPr="00A36061" w:rsidRDefault="00A36061" w:rsidP="00A36061">
            <w:pPr>
              <w:widowControl/>
              <w:spacing w:line="240" w:lineRule="auto"/>
              <w:ind w:firstLineChars="0" w:firstLine="0"/>
              <w:jc w:val="left"/>
              <w:rPr>
                <w:rFonts w:ascii="宋体" w:hAnsi="宋体" w:cs="Segoe UI" w:hint="eastAsia"/>
                <w:color w:val="000000"/>
                <w:kern w:val="0"/>
                <w:sz w:val="21"/>
                <w:szCs w:val="21"/>
              </w:rPr>
            </w:pPr>
            <w:r w:rsidRPr="00A36061">
              <w:rPr>
                <w:rFonts w:ascii="宋体" w:hAnsi="宋体" w:cs="Segoe UI"/>
                <w:color w:val="000000"/>
                <w:kern w:val="0"/>
                <w:sz w:val="21"/>
                <w:szCs w:val="21"/>
              </w:rPr>
              <w:t>3. 完善风险保障体系：与保险公司合作开发定制化保险产品，覆盖事故理赔、合规处罚等风险；同时与车企、技术供应商签订责任划分协议，明确因设备故障引发合规问题的责任归属。</w:t>
            </w:r>
          </w:p>
        </w:tc>
      </w:tr>
    </w:tbl>
    <w:p w14:paraId="519B6D0D" w14:textId="77777777" w:rsidR="00B45725" w:rsidRDefault="00B45725" w:rsidP="00671C50">
      <w:pPr>
        <w:ind w:firstLine="480"/>
        <w:rPr>
          <w:rFonts w:hint="eastAsia"/>
        </w:rPr>
      </w:pPr>
    </w:p>
    <w:p w14:paraId="25E1B7E0" w14:textId="77777777" w:rsidR="00A36061" w:rsidRDefault="00A36061" w:rsidP="00671C50">
      <w:pPr>
        <w:ind w:firstLine="480"/>
        <w:rPr>
          <w:rFonts w:hint="eastAsia"/>
        </w:rPr>
      </w:pPr>
    </w:p>
    <w:p w14:paraId="4578F395" w14:textId="4C256CA7" w:rsidR="00A36061" w:rsidRDefault="00A36061">
      <w:pPr>
        <w:widowControl/>
        <w:spacing w:line="240" w:lineRule="auto"/>
        <w:ind w:firstLineChars="0" w:firstLine="0"/>
        <w:jc w:val="left"/>
        <w:rPr>
          <w:rFonts w:hint="eastAsia"/>
        </w:rPr>
      </w:pPr>
      <w:r>
        <w:rPr>
          <w:rFonts w:hint="eastAsia"/>
        </w:rPr>
        <w:br w:type="page"/>
      </w:r>
    </w:p>
    <w:p w14:paraId="52C60E1F" w14:textId="3B20B3F6" w:rsidR="00A36061" w:rsidRDefault="00A36061" w:rsidP="00A36061">
      <w:pPr>
        <w:pStyle w:val="1"/>
        <w:ind w:firstLine="640"/>
        <w:rPr>
          <w:rFonts w:hint="eastAsia"/>
        </w:rPr>
      </w:pPr>
      <w:bookmarkStart w:id="82" w:name="_Toc214624068"/>
      <w:r>
        <w:rPr>
          <w:rFonts w:hint="eastAsia"/>
        </w:rPr>
        <w:lastRenderedPageBreak/>
        <w:t>结语</w:t>
      </w:r>
      <w:bookmarkEnd w:id="82"/>
    </w:p>
    <w:p w14:paraId="0E3A84FC" w14:textId="77777777" w:rsidR="00A36061" w:rsidRPr="00A36061" w:rsidRDefault="00A36061" w:rsidP="00A36061">
      <w:pPr>
        <w:ind w:firstLine="480"/>
        <w:rPr>
          <w:rFonts w:hint="eastAsia"/>
        </w:rPr>
      </w:pPr>
      <w:r w:rsidRPr="00A36061">
        <w:t>当自动驾驶技术与城市环卫这一最贴近民生的公共服务领域相遇，一场以</w:t>
      </w:r>
      <w:r w:rsidRPr="00A36061">
        <w:t>“</w:t>
      </w:r>
      <w:r w:rsidRPr="00A36061">
        <w:t>效率升级、价值重构、生态革新</w:t>
      </w:r>
      <w:r w:rsidRPr="00A36061">
        <w:t>”</w:t>
      </w:r>
      <w:r w:rsidRPr="00A36061">
        <w:t>为核心的变革正悄然发生。本报告围绕北京经开区核心区、马驹桥及台湖地区的实践场景，从线路规划、工艺组合、政策支撑、效益评估到风险防控，系统剖析了自动驾驶环卫的落地逻辑与发展路径，其核心结论与未来展望可归结为</w:t>
      </w:r>
      <w:r w:rsidRPr="00A36061">
        <w:t>“</w:t>
      </w:r>
      <w:r w:rsidRPr="00A36061">
        <w:t>价值彰显、挑战并存、未来可期</w:t>
      </w:r>
      <w:r w:rsidRPr="00A36061">
        <w:t>”</w:t>
      </w:r>
      <w:r w:rsidRPr="00A36061">
        <w:t>三大维度。</w:t>
      </w:r>
    </w:p>
    <w:p w14:paraId="760C7EA7" w14:textId="77777777" w:rsidR="00A36061" w:rsidRPr="00A36061" w:rsidRDefault="00A36061" w:rsidP="00A36061">
      <w:pPr>
        <w:ind w:firstLine="480"/>
        <w:rPr>
          <w:rFonts w:hint="eastAsia"/>
        </w:rPr>
      </w:pPr>
      <w:r w:rsidRPr="00A36061">
        <w:t>自动驾驶环卫的核心价值，早已超越单一设备的</w:t>
      </w:r>
      <w:r w:rsidRPr="00A36061">
        <w:t>“</w:t>
      </w:r>
      <w:r w:rsidRPr="00A36061">
        <w:t>无人化</w:t>
      </w:r>
      <w:r w:rsidRPr="00A36061">
        <w:t>”</w:t>
      </w:r>
      <w:r w:rsidRPr="00A36061">
        <w:t>，形成了多维度的价值闭环。在经济效益层面，通过替代人工、优化调度、减少损耗，单套设备</w:t>
      </w:r>
      <w:r w:rsidRPr="00A36061">
        <w:t>5</w:t>
      </w:r>
      <w:r w:rsidRPr="00A36061">
        <w:t>年净收益可达数千万元，投资回收期缩短至</w:t>
      </w:r>
      <w:r w:rsidRPr="00A36061">
        <w:t>1</w:t>
      </w:r>
      <w:r w:rsidRPr="00A36061">
        <w:t>年以内，为环卫行业破解</w:t>
      </w:r>
      <w:r w:rsidRPr="00A36061">
        <w:t>“</w:t>
      </w:r>
      <w:r w:rsidRPr="00A36061">
        <w:t>人力短缺、成本高企</w:t>
      </w:r>
      <w:r w:rsidRPr="00A36061">
        <w:t>”</w:t>
      </w:r>
      <w:r w:rsidRPr="00A36061">
        <w:t>的困局提供了可行方案；在社会效益层面，它既以零排放、低噪音作业重塑了城市洁净形象，更将环卫工人从高危、重体力劳动中解放出来，推动环卫从业者向技术运维人才转型，实现了职业价值的提升；在产业价值层面，环卫场景的复杂需求倒逼激光雷达、智能调度、车路协同等核心技术加速迭代，带动了从零部件制造到智慧运维的完整产业链发展，为智能网联汽车产业开辟了</w:t>
      </w:r>
      <w:r w:rsidRPr="00A36061">
        <w:t>“</w:t>
      </w:r>
      <w:r w:rsidRPr="00A36061">
        <w:t>低速场景先行</w:t>
      </w:r>
      <w:r w:rsidRPr="00A36061">
        <w:t>”</w:t>
      </w:r>
      <w:r w:rsidRPr="00A36061">
        <w:t>的商业化路径。</w:t>
      </w:r>
    </w:p>
    <w:p w14:paraId="5863B4F8" w14:textId="77777777" w:rsidR="00A36061" w:rsidRPr="00A36061" w:rsidRDefault="00A36061" w:rsidP="00A36061">
      <w:pPr>
        <w:ind w:firstLine="480"/>
        <w:rPr>
          <w:rFonts w:hint="eastAsia"/>
        </w:rPr>
      </w:pPr>
      <w:r w:rsidRPr="00A36061">
        <w:t>机遇背后，挑战亦不容忽视。技术层面，传感器在极端天气下的稳定性、算法对复杂场景的适配性仍需突破；运营层面，车辆管理的精细化、人员培训的针对性、数据安全的保障性考验着企业的管理能力；政策层面，法律法规的完善度、标准体系的统一性、政策调整的稳定性，是决定行业能否行稳致远的关键外部支撑。这些挑战既需要技术研发的持续投入，也需要企业、政府、科研机构形成协同共治的合力，通过</w:t>
      </w:r>
      <w:r w:rsidRPr="00A36061">
        <w:t>“</w:t>
      </w:r>
      <w:r w:rsidRPr="00A36061">
        <w:t>问题反馈</w:t>
      </w:r>
      <w:r w:rsidRPr="00A36061">
        <w:t>—</w:t>
      </w:r>
      <w:r w:rsidRPr="00A36061">
        <w:t>技术攻坚</w:t>
      </w:r>
      <w:r w:rsidRPr="00A36061">
        <w:t>—</w:t>
      </w:r>
      <w:r w:rsidRPr="00A36061">
        <w:t>标准完善</w:t>
      </w:r>
      <w:r w:rsidRPr="00A36061">
        <w:t>”</w:t>
      </w:r>
      <w:r w:rsidRPr="00A36061">
        <w:t>的闭环，逐一破解发展瓶颈。</w:t>
      </w:r>
    </w:p>
    <w:p w14:paraId="042261F1" w14:textId="77777777" w:rsidR="00A36061" w:rsidRPr="00A36061" w:rsidRDefault="00A36061" w:rsidP="00A36061">
      <w:pPr>
        <w:ind w:firstLine="480"/>
        <w:rPr>
          <w:rFonts w:hint="eastAsia"/>
        </w:rPr>
      </w:pPr>
      <w:r w:rsidRPr="00A36061">
        <w:t>展望未来，自动驾驶环卫的发展将呈现</w:t>
      </w:r>
      <w:r w:rsidRPr="00A36061">
        <w:t>“</w:t>
      </w:r>
      <w:r w:rsidRPr="00A36061">
        <w:t>三个深化</w:t>
      </w:r>
      <w:r w:rsidRPr="00A36061">
        <w:t>”</w:t>
      </w:r>
      <w:r w:rsidRPr="00A36061">
        <w:t>趋势：一是场景应用从</w:t>
      </w:r>
      <w:r w:rsidRPr="00A36061">
        <w:t>“</w:t>
      </w:r>
      <w:r w:rsidRPr="00A36061">
        <w:t>特定区域示范</w:t>
      </w:r>
      <w:r w:rsidRPr="00A36061">
        <w:t>”</w:t>
      </w:r>
      <w:r w:rsidRPr="00A36061">
        <w:t>向</w:t>
      </w:r>
      <w:r w:rsidRPr="00A36061">
        <w:t>“</w:t>
      </w:r>
      <w:r w:rsidRPr="00A36061">
        <w:t>全域覆盖</w:t>
      </w:r>
      <w:r w:rsidRPr="00A36061">
        <w:t>”</w:t>
      </w:r>
      <w:r w:rsidRPr="00A36061">
        <w:t>深化，随着路权开放范围扩大和设备成本下降，将逐步</w:t>
      </w:r>
      <w:r w:rsidRPr="00A36061">
        <w:lastRenderedPageBreak/>
        <w:t>从主干道、商圈延伸至社区、乡村等更广泛场景；二是技术融合从</w:t>
      </w:r>
      <w:r w:rsidRPr="00A36061">
        <w:t>“</w:t>
      </w:r>
      <w:r w:rsidRPr="00A36061">
        <w:t>单一设备智能</w:t>
      </w:r>
      <w:r w:rsidRPr="00A36061">
        <w:t>”</w:t>
      </w:r>
      <w:r w:rsidRPr="00A36061">
        <w:t>向</w:t>
      </w:r>
      <w:r w:rsidRPr="00A36061">
        <w:t>“</w:t>
      </w:r>
      <w:r w:rsidRPr="00A36061">
        <w:t>车路云一体化</w:t>
      </w:r>
      <w:r w:rsidRPr="00A36061">
        <w:t>”</w:t>
      </w:r>
      <w:r w:rsidRPr="00A36061">
        <w:t>深化，通过与城市智慧管理平台的联动，实现</w:t>
      </w:r>
      <w:r w:rsidRPr="00A36061">
        <w:t>“</w:t>
      </w:r>
      <w:r w:rsidRPr="00A36061">
        <w:t>按需清扫、精准调度、应急联动</w:t>
      </w:r>
      <w:r w:rsidRPr="00A36061">
        <w:t>”</w:t>
      </w:r>
      <w:r w:rsidRPr="00A36061">
        <w:t>的智慧环卫新模式；三是产业生态从</w:t>
      </w:r>
      <w:r w:rsidRPr="00A36061">
        <w:t>“</w:t>
      </w:r>
      <w:r w:rsidRPr="00A36061">
        <w:t>企业单点发力</w:t>
      </w:r>
      <w:r w:rsidRPr="00A36061">
        <w:t>”</w:t>
      </w:r>
      <w:r w:rsidRPr="00A36061">
        <w:t>向</w:t>
      </w:r>
      <w:r w:rsidRPr="00A36061">
        <w:t>“</w:t>
      </w:r>
      <w:r w:rsidRPr="00A36061">
        <w:t>跨界协同</w:t>
      </w:r>
      <w:r w:rsidRPr="00A36061">
        <w:t>”</w:t>
      </w:r>
      <w:r w:rsidRPr="00A36061">
        <w:t>深化，环卫企业、科技公司、政策制定者将形成更紧密的合作关系，共同推动行业标准完善与技术创新。</w:t>
      </w:r>
    </w:p>
    <w:p w14:paraId="361417D8" w14:textId="77777777" w:rsidR="00A36061" w:rsidRPr="00A36061" w:rsidRDefault="00A36061" w:rsidP="00A36061">
      <w:pPr>
        <w:ind w:firstLine="480"/>
        <w:rPr>
          <w:rFonts w:hint="eastAsia"/>
        </w:rPr>
      </w:pPr>
      <w:r w:rsidRPr="00A36061">
        <w:t>城市环卫是衡量城市治理水平的</w:t>
      </w:r>
      <w:r w:rsidRPr="00A36061">
        <w:t>“</w:t>
      </w:r>
      <w:r w:rsidRPr="00A36061">
        <w:t>民生标尺</w:t>
      </w:r>
      <w:r w:rsidRPr="00A36061">
        <w:t>”</w:t>
      </w:r>
      <w:r w:rsidRPr="00A36061">
        <w:t>，而自动驾驶技术则是赋能城市治理的</w:t>
      </w:r>
      <w:r w:rsidRPr="00A36061">
        <w:t>“</w:t>
      </w:r>
      <w:r w:rsidRPr="00A36061">
        <w:t>科技引擎</w:t>
      </w:r>
      <w:r w:rsidRPr="00A36061">
        <w:t>”</w:t>
      </w:r>
      <w:r w:rsidRPr="00A36061">
        <w:t>。自动驾驶环卫的落地与发展，不仅是一场技术变革，更是城市公共服务向</w:t>
      </w:r>
      <w:r w:rsidRPr="00A36061">
        <w:t>“</w:t>
      </w:r>
      <w:r w:rsidRPr="00A36061">
        <w:t>更高效、更安全、更具人文关怀</w:t>
      </w:r>
      <w:r w:rsidRPr="00A36061">
        <w:t>”</w:t>
      </w:r>
      <w:r w:rsidRPr="00A36061">
        <w:t>升级的生动实践。随着技术的成熟、政策的完善、生态的健全，自动驾驶环卫必将成为智慧城市建设的重要组成部分，以科技之力守护城市洁净，为民生福祉注入持久动能。</w:t>
      </w:r>
    </w:p>
    <w:p w14:paraId="309B7DF0" w14:textId="77777777" w:rsidR="00A36061" w:rsidRPr="00A36061" w:rsidRDefault="00A36061" w:rsidP="00671C50">
      <w:pPr>
        <w:ind w:firstLine="480"/>
        <w:rPr>
          <w:rFonts w:hint="eastAsia"/>
        </w:rPr>
      </w:pPr>
    </w:p>
    <w:sectPr w:rsidR="00A36061" w:rsidRPr="00A36061" w:rsidSect="00DF02C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3A6CF" w14:textId="77777777" w:rsidR="002134FB" w:rsidRDefault="002134FB" w:rsidP="00BC782B">
      <w:pPr>
        <w:ind w:firstLine="480"/>
        <w:rPr>
          <w:rFonts w:hint="eastAsia"/>
        </w:rPr>
      </w:pPr>
      <w:r>
        <w:separator/>
      </w:r>
    </w:p>
  </w:endnote>
  <w:endnote w:type="continuationSeparator" w:id="0">
    <w:p w14:paraId="3A094AD7" w14:textId="77777777" w:rsidR="002134FB" w:rsidRDefault="002134FB" w:rsidP="00BC782B">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CC6C" w14:textId="77777777" w:rsidR="00B47E80" w:rsidRDefault="00B47E80">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4879" w14:textId="322BE973" w:rsidR="0065354A" w:rsidRDefault="0065354A">
    <w:pPr>
      <w:pStyle w:val="af0"/>
      <w:ind w:firstLine="360"/>
      <w:jc w:val="center"/>
      <w:rPr>
        <w:rFonts w:hint="eastAsia"/>
      </w:rPr>
    </w:pPr>
  </w:p>
  <w:p w14:paraId="5080DE97" w14:textId="77777777" w:rsidR="0065354A" w:rsidRDefault="0065354A">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928" w14:textId="77777777" w:rsidR="00B47E80" w:rsidRDefault="00B47E80">
    <w:pPr>
      <w:pStyle w:val="af0"/>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40455"/>
      <w:docPartObj>
        <w:docPartGallery w:val="Page Numbers (Bottom of Page)"/>
        <w:docPartUnique/>
      </w:docPartObj>
    </w:sdtPr>
    <w:sdtContent>
      <w:p w14:paraId="48489F76" w14:textId="622C135E" w:rsidR="0065354A" w:rsidRDefault="0065354A">
        <w:pPr>
          <w:pStyle w:val="af0"/>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3AE3326" w14:textId="77777777" w:rsidR="0065354A" w:rsidRDefault="0065354A">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B091" w14:textId="77777777" w:rsidR="002134FB" w:rsidRDefault="002134FB" w:rsidP="00BC782B">
      <w:pPr>
        <w:ind w:firstLine="480"/>
        <w:rPr>
          <w:rFonts w:hint="eastAsia"/>
        </w:rPr>
      </w:pPr>
      <w:r>
        <w:separator/>
      </w:r>
    </w:p>
  </w:footnote>
  <w:footnote w:type="continuationSeparator" w:id="0">
    <w:p w14:paraId="1BCB7F16" w14:textId="77777777" w:rsidR="002134FB" w:rsidRDefault="002134FB" w:rsidP="00BC782B">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08FE" w14:textId="77777777" w:rsidR="00B47E80" w:rsidRDefault="00B47E80">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ADBBA" w14:textId="77777777" w:rsidR="00B47E80" w:rsidRPr="00B350B2" w:rsidRDefault="00B47E80" w:rsidP="00B350B2">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A999" w14:textId="77777777" w:rsidR="00B47E80" w:rsidRDefault="00B47E80">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72"/>
    <w:multiLevelType w:val="multilevel"/>
    <w:tmpl w:val="5F88523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24C7"/>
    <w:multiLevelType w:val="multilevel"/>
    <w:tmpl w:val="6156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0A8E"/>
    <w:multiLevelType w:val="multilevel"/>
    <w:tmpl w:val="29065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66518"/>
    <w:multiLevelType w:val="multilevel"/>
    <w:tmpl w:val="4C7455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27E08"/>
    <w:multiLevelType w:val="multilevel"/>
    <w:tmpl w:val="825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C5387"/>
    <w:multiLevelType w:val="multilevel"/>
    <w:tmpl w:val="47C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D5C08"/>
    <w:multiLevelType w:val="multilevel"/>
    <w:tmpl w:val="B1F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00A07"/>
    <w:multiLevelType w:val="multilevel"/>
    <w:tmpl w:val="A8FC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E6A09"/>
    <w:multiLevelType w:val="multilevel"/>
    <w:tmpl w:val="64E29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117BB"/>
    <w:multiLevelType w:val="multilevel"/>
    <w:tmpl w:val="1632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E283B"/>
    <w:multiLevelType w:val="multilevel"/>
    <w:tmpl w:val="1F28AC5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3F023C"/>
    <w:multiLevelType w:val="multilevel"/>
    <w:tmpl w:val="B10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F5CF3"/>
    <w:multiLevelType w:val="multilevel"/>
    <w:tmpl w:val="5A5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36D44"/>
    <w:multiLevelType w:val="multilevel"/>
    <w:tmpl w:val="48E2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614ABC"/>
    <w:multiLevelType w:val="hybridMultilevel"/>
    <w:tmpl w:val="CC7EA4C4"/>
    <w:lvl w:ilvl="0" w:tplc="3AA6554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52F4DDA"/>
    <w:multiLevelType w:val="multilevel"/>
    <w:tmpl w:val="CA223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97E42"/>
    <w:multiLevelType w:val="multilevel"/>
    <w:tmpl w:val="E5C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F548B"/>
    <w:multiLevelType w:val="multilevel"/>
    <w:tmpl w:val="1C80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3B6E54"/>
    <w:multiLevelType w:val="multilevel"/>
    <w:tmpl w:val="A02077D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939C0"/>
    <w:multiLevelType w:val="multilevel"/>
    <w:tmpl w:val="7C7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154D7"/>
    <w:multiLevelType w:val="multilevel"/>
    <w:tmpl w:val="E552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90121E"/>
    <w:multiLevelType w:val="multilevel"/>
    <w:tmpl w:val="9C8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2373E"/>
    <w:multiLevelType w:val="multilevel"/>
    <w:tmpl w:val="FFF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C315B"/>
    <w:multiLevelType w:val="multilevel"/>
    <w:tmpl w:val="7FF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50D59"/>
    <w:multiLevelType w:val="multilevel"/>
    <w:tmpl w:val="7DC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63409"/>
    <w:multiLevelType w:val="multilevel"/>
    <w:tmpl w:val="D4F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F221C"/>
    <w:multiLevelType w:val="hybridMultilevel"/>
    <w:tmpl w:val="850480F4"/>
    <w:lvl w:ilvl="0" w:tplc="ED7EB7F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473127F"/>
    <w:multiLevelType w:val="multilevel"/>
    <w:tmpl w:val="8D0E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BB73A0"/>
    <w:multiLevelType w:val="multilevel"/>
    <w:tmpl w:val="2E1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433DB"/>
    <w:multiLevelType w:val="multilevel"/>
    <w:tmpl w:val="0D5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F6B6C"/>
    <w:multiLevelType w:val="multilevel"/>
    <w:tmpl w:val="AA8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76C09"/>
    <w:multiLevelType w:val="multilevel"/>
    <w:tmpl w:val="DDA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93EA2"/>
    <w:multiLevelType w:val="multilevel"/>
    <w:tmpl w:val="39CE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905692"/>
    <w:multiLevelType w:val="multilevel"/>
    <w:tmpl w:val="B03ED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315AC3"/>
    <w:multiLevelType w:val="multilevel"/>
    <w:tmpl w:val="8914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D43D0A"/>
    <w:multiLevelType w:val="multilevel"/>
    <w:tmpl w:val="C35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9174B"/>
    <w:multiLevelType w:val="multilevel"/>
    <w:tmpl w:val="86E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7D5EC2"/>
    <w:multiLevelType w:val="multilevel"/>
    <w:tmpl w:val="FB8E17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8750B"/>
    <w:multiLevelType w:val="multilevel"/>
    <w:tmpl w:val="E0C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35AD4"/>
    <w:multiLevelType w:val="multilevel"/>
    <w:tmpl w:val="A148C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3C0A0B"/>
    <w:multiLevelType w:val="multilevel"/>
    <w:tmpl w:val="EBF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D601D"/>
    <w:multiLevelType w:val="multilevel"/>
    <w:tmpl w:val="EE4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BA45EE"/>
    <w:multiLevelType w:val="multilevel"/>
    <w:tmpl w:val="1B2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D4FF0"/>
    <w:multiLevelType w:val="multilevel"/>
    <w:tmpl w:val="D3F04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A5583"/>
    <w:multiLevelType w:val="multilevel"/>
    <w:tmpl w:val="784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B52A4"/>
    <w:multiLevelType w:val="multilevel"/>
    <w:tmpl w:val="412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34134B"/>
    <w:multiLevelType w:val="multilevel"/>
    <w:tmpl w:val="D0E4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22070"/>
    <w:multiLevelType w:val="multilevel"/>
    <w:tmpl w:val="469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8239F"/>
    <w:multiLevelType w:val="multilevel"/>
    <w:tmpl w:val="8F8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5C4A44"/>
    <w:multiLevelType w:val="multilevel"/>
    <w:tmpl w:val="9E1059F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162FC0"/>
    <w:multiLevelType w:val="multilevel"/>
    <w:tmpl w:val="28A8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5F1551"/>
    <w:multiLevelType w:val="multilevel"/>
    <w:tmpl w:val="FC1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BF5C13"/>
    <w:multiLevelType w:val="hybridMultilevel"/>
    <w:tmpl w:val="E6B8C610"/>
    <w:lvl w:ilvl="0" w:tplc="279E5EF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485114F5"/>
    <w:multiLevelType w:val="multilevel"/>
    <w:tmpl w:val="7D26B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C445DA"/>
    <w:multiLevelType w:val="hybridMultilevel"/>
    <w:tmpl w:val="6FF8D7D4"/>
    <w:lvl w:ilvl="0" w:tplc="DAEE85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5" w15:restartNumberingAfterBreak="0">
    <w:nsid w:val="4B053EF8"/>
    <w:multiLevelType w:val="multilevel"/>
    <w:tmpl w:val="F2C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9A16EA"/>
    <w:multiLevelType w:val="multilevel"/>
    <w:tmpl w:val="92B82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A70B7F"/>
    <w:multiLevelType w:val="multilevel"/>
    <w:tmpl w:val="852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80B9D"/>
    <w:multiLevelType w:val="multilevel"/>
    <w:tmpl w:val="89A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A416D"/>
    <w:multiLevelType w:val="multilevel"/>
    <w:tmpl w:val="56A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CB6846"/>
    <w:multiLevelType w:val="multilevel"/>
    <w:tmpl w:val="008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E022C7"/>
    <w:multiLevelType w:val="multilevel"/>
    <w:tmpl w:val="ABE0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AF7AD8"/>
    <w:multiLevelType w:val="multilevel"/>
    <w:tmpl w:val="19E0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1F6636"/>
    <w:multiLevelType w:val="multilevel"/>
    <w:tmpl w:val="EFC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F7F1D"/>
    <w:multiLevelType w:val="multilevel"/>
    <w:tmpl w:val="BB18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7E4089"/>
    <w:multiLevelType w:val="multilevel"/>
    <w:tmpl w:val="2CC876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160B7"/>
    <w:multiLevelType w:val="multilevel"/>
    <w:tmpl w:val="255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BB4EF8"/>
    <w:multiLevelType w:val="multilevel"/>
    <w:tmpl w:val="73D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824A3"/>
    <w:multiLevelType w:val="multilevel"/>
    <w:tmpl w:val="77A4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F704F0"/>
    <w:multiLevelType w:val="multilevel"/>
    <w:tmpl w:val="19C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C0D25"/>
    <w:multiLevelType w:val="multilevel"/>
    <w:tmpl w:val="D87C8DD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783D79"/>
    <w:multiLevelType w:val="multilevel"/>
    <w:tmpl w:val="1C44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2C1BA9"/>
    <w:multiLevelType w:val="multilevel"/>
    <w:tmpl w:val="D3C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63F37"/>
    <w:multiLevelType w:val="multilevel"/>
    <w:tmpl w:val="A9C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F21AB9"/>
    <w:multiLevelType w:val="multilevel"/>
    <w:tmpl w:val="AA0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5C5DA8"/>
    <w:multiLevelType w:val="multilevel"/>
    <w:tmpl w:val="629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B5041"/>
    <w:multiLevelType w:val="multilevel"/>
    <w:tmpl w:val="1F8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410521"/>
    <w:multiLevelType w:val="multilevel"/>
    <w:tmpl w:val="DB8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D4DE4"/>
    <w:multiLevelType w:val="hybridMultilevel"/>
    <w:tmpl w:val="A8D21606"/>
    <w:lvl w:ilvl="0" w:tplc="84ECD99A">
      <w:start w:val="1"/>
      <w:numFmt w:val="japaneseCounting"/>
      <w:lvlText w:val="（%1）"/>
      <w:lvlJc w:val="left"/>
      <w:pPr>
        <w:ind w:left="743" w:hanging="74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76AE4B55"/>
    <w:multiLevelType w:val="multilevel"/>
    <w:tmpl w:val="A13E6E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2574B6"/>
    <w:multiLevelType w:val="multilevel"/>
    <w:tmpl w:val="700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C4074"/>
    <w:multiLevelType w:val="multilevel"/>
    <w:tmpl w:val="C69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2229C3"/>
    <w:multiLevelType w:val="multilevel"/>
    <w:tmpl w:val="8EF0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245666"/>
    <w:multiLevelType w:val="multilevel"/>
    <w:tmpl w:val="87E0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4A0F39"/>
    <w:multiLevelType w:val="multilevel"/>
    <w:tmpl w:val="592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9E0A06"/>
    <w:multiLevelType w:val="multilevel"/>
    <w:tmpl w:val="816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1F4A14"/>
    <w:multiLevelType w:val="multilevel"/>
    <w:tmpl w:val="25FC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703E0"/>
    <w:multiLevelType w:val="multilevel"/>
    <w:tmpl w:val="BF7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479598">
    <w:abstractNumId w:val="14"/>
  </w:num>
  <w:num w:numId="2" w16cid:durableId="510339564">
    <w:abstractNumId w:val="26"/>
  </w:num>
  <w:num w:numId="3" w16cid:durableId="1918856709">
    <w:abstractNumId w:val="52"/>
  </w:num>
  <w:num w:numId="4" w16cid:durableId="830607299">
    <w:abstractNumId w:val="54"/>
  </w:num>
  <w:num w:numId="5" w16cid:durableId="10568980">
    <w:abstractNumId w:val="78"/>
  </w:num>
  <w:num w:numId="6" w16cid:durableId="1205293102">
    <w:abstractNumId w:val="71"/>
  </w:num>
  <w:num w:numId="7" w16cid:durableId="1764523149">
    <w:abstractNumId w:val="53"/>
  </w:num>
  <w:num w:numId="8" w16cid:durableId="499271576">
    <w:abstractNumId w:val="43"/>
  </w:num>
  <w:num w:numId="9" w16cid:durableId="761875109">
    <w:abstractNumId w:val="34"/>
  </w:num>
  <w:num w:numId="10" w16cid:durableId="1095973969">
    <w:abstractNumId w:val="8"/>
  </w:num>
  <w:num w:numId="11" w16cid:durableId="1361932183">
    <w:abstractNumId w:val="38"/>
  </w:num>
  <w:num w:numId="12" w16cid:durableId="1361739492">
    <w:abstractNumId w:val="51"/>
  </w:num>
  <w:num w:numId="13" w16cid:durableId="1758477123">
    <w:abstractNumId w:val="55"/>
  </w:num>
  <w:num w:numId="14" w16cid:durableId="667291825">
    <w:abstractNumId w:val="72"/>
  </w:num>
  <w:num w:numId="15" w16cid:durableId="1576626889">
    <w:abstractNumId w:val="81"/>
  </w:num>
  <w:num w:numId="16" w16cid:durableId="1688630595">
    <w:abstractNumId w:val="86"/>
  </w:num>
  <w:num w:numId="17" w16cid:durableId="363866697">
    <w:abstractNumId w:val="58"/>
  </w:num>
  <w:num w:numId="18" w16cid:durableId="2079984076">
    <w:abstractNumId w:val="73"/>
  </w:num>
  <w:num w:numId="19" w16cid:durableId="1665741732">
    <w:abstractNumId w:val="70"/>
  </w:num>
  <w:num w:numId="20" w16cid:durableId="1240479262">
    <w:abstractNumId w:val="70"/>
    <w:lvlOverride w:ilvl="1">
      <w:lvl w:ilvl="1">
        <w:numFmt w:val="decimal"/>
        <w:lvlText w:val="%2."/>
        <w:lvlJc w:val="left"/>
      </w:lvl>
    </w:lvlOverride>
  </w:num>
  <w:num w:numId="21" w16cid:durableId="2088502727">
    <w:abstractNumId w:val="70"/>
    <w:lvlOverride w:ilvl="1">
      <w:lvl w:ilvl="1">
        <w:numFmt w:val="decimal"/>
        <w:lvlText w:val="%2."/>
        <w:lvlJc w:val="left"/>
      </w:lvl>
    </w:lvlOverride>
  </w:num>
  <w:num w:numId="22" w16cid:durableId="654725025">
    <w:abstractNumId w:val="70"/>
    <w:lvlOverride w:ilvl="1">
      <w:lvl w:ilvl="1">
        <w:numFmt w:val="decimal"/>
        <w:lvlText w:val="%2."/>
        <w:lvlJc w:val="left"/>
      </w:lvl>
    </w:lvlOverride>
  </w:num>
  <w:num w:numId="23" w16cid:durableId="479658318">
    <w:abstractNumId w:val="70"/>
    <w:lvlOverride w:ilvl="1">
      <w:lvl w:ilvl="1">
        <w:numFmt w:val="decimal"/>
        <w:lvlText w:val="%2."/>
        <w:lvlJc w:val="left"/>
      </w:lvl>
    </w:lvlOverride>
  </w:num>
  <w:num w:numId="24" w16cid:durableId="631911786">
    <w:abstractNumId w:val="70"/>
    <w:lvlOverride w:ilvl="1">
      <w:lvl w:ilvl="1">
        <w:numFmt w:val="decimal"/>
        <w:lvlText w:val="%2."/>
        <w:lvlJc w:val="left"/>
      </w:lvl>
    </w:lvlOverride>
  </w:num>
  <w:num w:numId="25" w16cid:durableId="1630740976">
    <w:abstractNumId w:val="70"/>
    <w:lvlOverride w:ilvl="1">
      <w:lvl w:ilvl="1">
        <w:numFmt w:val="decimal"/>
        <w:lvlText w:val="%2."/>
        <w:lvlJc w:val="left"/>
      </w:lvl>
    </w:lvlOverride>
  </w:num>
  <w:num w:numId="26" w16cid:durableId="1003245498">
    <w:abstractNumId w:val="70"/>
    <w:lvlOverride w:ilvl="1">
      <w:lvl w:ilvl="1">
        <w:numFmt w:val="decimal"/>
        <w:lvlText w:val="%2."/>
        <w:lvlJc w:val="left"/>
      </w:lvl>
    </w:lvlOverride>
  </w:num>
  <w:num w:numId="27" w16cid:durableId="864517745">
    <w:abstractNumId w:val="70"/>
    <w:lvlOverride w:ilvl="1">
      <w:lvl w:ilvl="1">
        <w:numFmt w:val="decimal"/>
        <w:lvlText w:val="%2."/>
        <w:lvlJc w:val="left"/>
      </w:lvl>
    </w:lvlOverride>
  </w:num>
  <w:num w:numId="28" w16cid:durableId="1610117873">
    <w:abstractNumId w:val="70"/>
    <w:lvlOverride w:ilvl="1">
      <w:lvl w:ilvl="1">
        <w:numFmt w:val="decimal"/>
        <w:lvlText w:val="%2."/>
        <w:lvlJc w:val="left"/>
      </w:lvl>
    </w:lvlOverride>
  </w:num>
  <w:num w:numId="29" w16cid:durableId="1841509317">
    <w:abstractNumId w:val="70"/>
    <w:lvlOverride w:ilvl="1">
      <w:lvl w:ilvl="1">
        <w:numFmt w:val="decimal"/>
        <w:lvlText w:val="%2."/>
        <w:lvlJc w:val="left"/>
      </w:lvl>
    </w:lvlOverride>
  </w:num>
  <w:num w:numId="30" w16cid:durableId="665017114">
    <w:abstractNumId w:val="70"/>
    <w:lvlOverride w:ilvl="1">
      <w:lvl w:ilvl="1">
        <w:numFmt w:val="decimal"/>
        <w:lvlText w:val="%2."/>
        <w:lvlJc w:val="left"/>
      </w:lvl>
    </w:lvlOverride>
  </w:num>
  <w:num w:numId="31" w16cid:durableId="723215991">
    <w:abstractNumId w:val="70"/>
    <w:lvlOverride w:ilvl="1">
      <w:lvl w:ilvl="1">
        <w:numFmt w:val="decimal"/>
        <w:lvlText w:val="%2."/>
        <w:lvlJc w:val="left"/>
      </w:lvl>
    </w:lvlOverride>
  </w:num>
  <w:num w:numId="32" w16cid:durableId="1356734686">
    <w:abstractNumId w:val="11"/>
  </w:num>
  <w:num w:numId="33" w16cid:durableId="1750692310">
    <w:abstractNumId w:val="22"/>
  </w:num>
  <w:num w:numId="34" w16cid:durableId="347682599">
    <w:abstractNumId w:val="84"/>
  </w:num>
  <w:num w:numId="35" w16cid:durableId="606624004">
    <w:abstractNumId w:val="3"/>
  </w:num>
  <w:num w:numId="36" w16cid:durableId="1367560745">
    <w:abstractNumId w:val="3"/>
    <w:lvlOverride w:ilvl="1">
      <w:lvl w:ilvl="1">
        <w:numFmt w:val="decimal"/>
        <w:lvlText w:val="%2."/>
        <w:lvlJc w:val="left"/>
      </w:lvl>
    </w:lvlOverride>
  </w:num>
  <w:num w:numId="37" w16cid:durableId="1034498267">
    <w:abstractNumId w:val="3"/>
    <w:lvlOverride w:ilvl="1">
      <w:lvl w:ilvl="1">
        <w:numFmt w:val="decimal"/>
        <w:lvlText w:val="%2."/>
        <w:lvlJc w:val="left"/>
      </w:lvl>
    </w:lvlOverride>
  </w:num>
  <w:num w:numId="38" w16cid:durableId="73089787">
    <w:abstractNumId w:val="18"/>
  </w:num>
  <w:num w:numId="39" w16cid:durableId="2022782721">
    <w:abstractNumId w:val="18"/>
    <w:lvlOverride w:ilvl="1">
      <w:lvl w:ilvl="1">
        <w:numFmt w:val="decimal"/>
        <w:lvlText w:val="%2."/>
        <w:lvlJc w:val="left"/>
      </w:lvl>
    </w:lvlOverride>
  </w:num>
  <w:num w:numId="40" w16cid:durableId="1324774062">
    <w:abstractNumId w:val="18"/>
    <w:lvlOverride w:ilvl="1">
      <w:lvl w:ilvl="1">
        <w:numFmt w:val="decimal"/>
        <w:lvlText w:val="%2."/>
        <w:lvlJc w:val="left"/>
      </w:lvl>
    </w:lvlOverride>
  </w:num>
  <w:num w:numId="41" w16cid:durableId="1707096438">
    <w:abstractNumId w:val="49"/>
  </w:num>
  <w:num w:numId="42" w16cid:durableId="308478889">
    <w:abstractNumId w:val="49"/>
    <w:lvlOverride w:ilvl="1">
      <w:lvl w:ilvl="1">
        <w:numFmt w:val="decimal"/>
        <w:lvlText w:val="%2."/>
        <w:lvlJc w:val="left"/>
      </w:lvl>
    </w:lvlOverride>
  </w:num>
  <w:num w:numId="43" w16cid:durableId="1302226619">
    <w:abstractNumId w:val="49"/>
    <w:lvlOverride w:ilvl="1">
      <w:lvl w:ilvl="1">
        <w:numFmt w:val="decimal"/>
        <w:lvlText w:val="%2."/>
        <w:lvlJc w:val="left"/>
      </w:lvl>
    </w:lvlOverride>
  </w:num>
  <w:num w:numId="44" w16cid:durableId="1727603474">
    <w:abstractNumId w:val="45"/>
  </w:num>
  <w:num w:numId="45" w16cid:durableId="1857839042">
    <w:abstractNumId w:val="23"/>
  </w:num>
  <w:num w:numId="46" w16cid:durableId="1955945479">
    <w:abstractNumId w:val="64"/>
  </w:num>
  <w:num w:numId="47" w16cid:durableId="42291874">
    <w:abstractNumId w:val="44"/>
  </w:num>
  <w:num w:numId="48" w16cid:durableId="35937405">
    <w:abstractNumId w:val="6"/>
  </w:num>
  <w:num w:numId="49" w16cid:durableId="1379672152">
    <w:abstractNumId w:val="77"/>
  </w:num>
  <w:num w:numId="50" w16cid:durableId="262688360">
    <w:abstractNumId w:val="87"/>
  </w:num>
  <w:num w:numId="51" w16cid:durableId="153109395">
    <w:abstractNumId w:val="41"/>
  </w:num>
  <w:num w:numId="52" w16cid:durableId="1953900041">
    <w:abstractNumId w:val="30"/>
  </w:num>
  <w:num w:numId="53" w16cid:durableId="514539870">
    <w:abstractNumId w:val="59"/>
  </w:num>
  <w:num w:numId="54" w16cid:durableId="2091583091">
    <w:abstractNumId w:val="74"/>
  </w:num>
  <w:num w:numId="55" w16cid:durableId="618950380">
    <w:abstractNumId w:val="16"/>
  </w:num>
  <w:num w:numId="56" w16cid:durableId="2044942744">
    <w:abstractNumId w:val="40"/>
  </w:num>
  <w:num w:numId="57" w16cid:durableId="625235552">
    <w:abstractNumId w:val="69"/>
  </w:num>
  <w:num w:numId="58" w16cid:durableId="177819290">
    <w:abstractNumId w:val="75"/>
  </w:num>
  <w:num w:numId="59" w16cid:durableId="1093741262">
    <w:abstractNumId w:val="32"/>
  </w:num>
  <w:num w:numId="60" w16cid:durableId="662126129">
    <w:abstractNumId w:val="63"/>
  </w:num>
  <w:num w:numId="61" w16cid:durableId="793792090">
    <w:abstractNumId w:val="28"/>
  </w:num>
  <w:num w:numId="62" w16cid:durableId="2028755240">
    <w:abstractNumId w:val="42"/>
  </w:num>
  <w:num w:numId="63" w16cid:durableId="1574703794">
    <w:abstractNumId w:val="31"/>
  </w:num>
  <w:num w:numId="64" w16cid:durableId="2060669216">
    <w:abstractNumId w:val="76"/>
  </w:num>
  <w:num w:numId="65" w16cid:durableId="134490534">
    <w:abstractNumId w:val="47"/>
  </w:num>
  <w:num w:numId="66" w16cid:durableId="69624281">
    <w:abstractNumId w:val="12"/>
  </w:num>
  <w:num w:numId="67" w16cid:durableId="2018998948">
    <w:abstractNumId w:val="19"/>
  </w:num>
  <w:num w:numId="68" w16cid:durableId="1634599335">
    <w:abstractNumId w:val="48"/>
  </w:num>
  <w:num w:numId="69" w16cid:durableId="1631936873">
    <w:abstractNumId w:val="25"/>
  </w:num>
  <w:num w:numId="70" w16cid:durableId="1992978304">
    <w:abstractNumId w:val="46"/>
  </w:num>
  <w:num w:numId="71" w16cid:durableId="921597930">
    <w:abstractNumId w:val="67"/>
  </w:num>
  <w:num w:numId="72" w16cid:durableId="1158688220">
    <w:abstractNumId w:val="37"/>
  </w:num>
  <w:num w:numId="73" w16cid:durableId="1465654377">
    <w:abstractNumId w:val="37"/>
    <w:lvlOverride w:ilvl="1">
      <w:lvl w:ilvl="1">
        <w:numFmt w:val="decimal"/>
        <w:lvlText w:val="%2."/>
        <w:lvlJc w:val="left"/>
      </w:lvl>
    </w:lvlOverride>
  </w:num>
  <w:num w:numId="74" w16cid:durableId="596332485">
    <w:abstractNumId w:val="37"/>
    <w:lvlOverride w:ilvl="1">
      <w:lvl w:ilvl="1">
        <w:numFmt w:val="decimal"/>
        <w:lvlText w:val="%2."/>
        <w:lvlJc w:val="left"/>
      </w:lvl>
    </w:lvlOverride>
  </w:num>
  <w:num w:numId="75" w16cid:durableId="1679040675">
    <w:abstractNumId w:val="37"/>
    <w:lvlOverride w:ilvl="1">
      <w:lvl w:ilvl="1">
        <w:numFmt w:val="decimal"/>
        <w:lvlText w:val="%2."/>
        <w:lvlJc w:val="left"/>
      </w:lvl>
    </w:lvlOverride>
  </w:num>
  <w:num w:numId="76" w16cid:durableId="1836801969">
    <w:abstractNumId w:val="37"/>
    <w:lvlOverride w:ilvl="1">
      <w:lvl w:ilvl="1">
        <w:numFmt w:val="decimal"/>
        <w:lvlText w:val="%2."/>
        <w:lvlJc w:val="left"/>
      </w:lvl>
    </w:lvlOverride>
  </w:num>
  <w:num w:numId="77" w16cid:durableId="1523785017">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78" w16cid:durableId="2054573778">
    <w:abstractNumId w:val="79"/>
  </w:num>
  <w:num w:numId="79" w16cid:durableId="1735617901">
    <w:abstractNumId w:val="79"/>
    <w:lvlOverride w:ilvl="1">
      <w:lvl w:ilvl="1">
        <w:numFmt w:val="decimal"/>
        <w:lvlText w:val="%2."/>
        <w:lvlJc w:val="left"/>
      </w:lvl>
    </w:lvlOverride>
  </w:num>
  <w:num w:numId="80" w16cid:durableId="1196231200">
    <w:abstractNumId w:val="79"/>
    <w:lvlOverride w:ilvl="1">
      <w:lvl w:ilvl="1">
        <w:numFmt w:val="decimal"/>
        <w:lvlText w:val="%2."/>
        <w:lvlJc w:val="left"/>
      </w:lvl>
    </w:lvlOverride>
  </w:num>
  <w:num w:numId="81" w16cid:durableId="271212759">
    <w:abstractNumId w:val="79"/>
    <w:lvlOverride w:ilvl="1">
      <w:lvl w:ilvl="1">
        <w:numFmt w:val="decimal"/>
        <w:lvlText w:val="%2."/>
        <w:lvlJc w:val="left"/>
      </w:lvl>
    </w:lvlOverride>
  </w:num>
  <w:num w:numId="82" w16cid:durableId="1600674317">
    <w:abstractNumId w:val="79"/>
    <w:lvlOverride w:ilvl="1">
      <w:lvl w:ilvl="1">
        <w:numFmt w:val="decimal"/>
        <w:lvlText w:val="%2."/>
        <w:lvlJc w:val="left"/>
      </w:lvl>
    </w:lvlOverride>
  </w:num>
  <w:num w:numId="83" w16cid:durableId="962419349">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2113501987">
    <w:abstractNumId w:val="0"/>
  </w:num>
  <w:num w:numId="85" w16cid:durableId="2083484831">
    <w:abstractNumId w:val="0"/>
    <w:lvlOverride w:ilvl="1">
      <w:lvl w:ilvl="1">
        <w:numFmt w:val="decimal"/>
        <w:lvlText w:val="%2."/>
        <w:lvlJc w:val="left"/>
      </w:lvl>
    </w:lvlOverride>
  </w:num>
  <w:num w:numId="86" w16cid:durableId="921598670">
    <w:abstractNumId w:val="0"/>
    <w:lvlOverride w:ilvl="1">
      <w:lvl w:ilvl="1">
        <w:numFmt w:val="decimal"/>
        <w:lvlText w:val="%2."/>
        <w:lvlJc w:val="left"/>
      </w:lvl>
    </w:lvlOverride>
  </w:num>
  <w:num w:numId="87" w16cid:durableId="284850776">
    <w:abstractNumId w:val="0"/>
    <w:lvlOverride w:ilvl="1">
      <w:lvl w:ilvl="1">
        <w:numFmt w:val="decimal"/>
        <w:lvlText w:val="%2."/>
        <w:lvlJc w:val="left"/>
      </w:lvl>
    </w:lvlOverride>
  </w:num>
  <w:num w:numId="88" w16cid:durableId="125782427">
    <w:abstractNumId w:val="0"/>
    <w:lvlOverride w:ilvl="1">
      <w:lvl w:ilvl="1">
        <w:numFmt w:val="decimal"/>
        <w:lvlText w:val="%2."/>
        <w:lvlJc w:val="left"/>
      </w:lvl>
    </w:lvlOverride>
  </w:num>
  <w:num w:numId="89" w16cid:durableId="179857273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532379159">
    <w:abstractNumId w:val="65"/>
  </w:num>
  <w:num w:numId="91" w16cid:durableId="855117318">
    <w:abstractNumId w:val="65"/>
    <w:lvlOverride w:ilvl="1">
      <w:lvl w:ilvl="1">
        <w:numFmt w:val="decimal"/>
        <w:lvlText w:val="%2."/>
        <w:lvlJc w:val="left"/>
      </w:lvl>
    </w:lvlOverride>
  </w:num>
  <w:num w:numId="92" w16cid:durableId="1446920934">
    <w:abstractNumId w:val="65"/>
    <w:lvlOverride w:ilvl="1">
      <w:lvl w:ilvl="1">
        <w:numFmt w:val="decimal"/>
        <w:lvlText w:val="%2."/>
        <w:lvlJc w:val="left"/>
      </w:lvl>
    </w:lvlOverride>
  </w:num>
  <w:num w:numId="93" w16cid:durableId="2063018379">
    <w:abstractNumId w:val="65"/>
    <w:lvlOverride w:ilvl="1">
      <w:lvl w:ilvl="1">
        <w:numFmt w:val="decimal"/>
        <w:lvlText w:val="%2."/>
        <w:lvlJc w:val="left"/>
      </w:lvl>
    </w:lvlOverride>
  </w:num>
  <w:num w:numId="94" w16cid:durableId="2132700863">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790324051">
    <w:abstractNumId w:val="80"/>
  </w:num>
  <w:num w:numId="96" w16cid:durableId="856426492">
    <w:abstractNumId w:val="82"/>
  </w:num>
  <w:num w:numId="97" w16cid:durableId="267737754">
    <w:abstractNumId w:val="7"/>
  </w:num>
  <w:num w:numId="98" w16cid:durableId="1765881203">
    <w:abstractNumId w:val="20"/>
  </w:num>
  <w:num w:numId="99" w16cid:durableId="2076052644">
    <w:abstractNumId w:val="2"/>
  </w:num>
  <w:num w:numId="100" w16cid:durableId="23605644">
    <w:abstractNumId w:val="17"/>
  </w:num>
  <w:num w:numId="101" w16cid:durableId="1556313617">
    <w:abstractNumId w:val="21"/>
  </w:num>
  <w:num w:numId="102" w16cid:durableId="118111236">
    <w:abstractNumId w:val="57"/>
  </w:num>
  <w:num w:numId="103" w16cid:durableId="2126385960">
    <w:abstractNumId w:val="36"/>
  </w:num>
  <w:num w:numId="104" w16cid:durableId="1553469236">
    <w:abstractNumId w:val="29"/>
  </w:num>
  <w:num w:numId="105" w16cid:durableId="651179413">
    <w:abstractNumId w:val="83"/>
  </w:num>
  <w:num w:numId="106" w16cid:durableId="114720675">
    <w:abstractNumId w:val="66"/>
  </w:num>
  <w:num w:numId="107" w16cid:durableId="1792242780">
    <w:abstractNumId w:val="68"/>
  </w:num>
  <w:num w:numId="108" w16cid:durableId="1898081235">
    <w:abstractNumId w:val="35"/>
  </w:num>
  <w:num w:numId="109" w16cid:durableId="1728601107">
    <w:abstractNumId w:val="50"/>
  </w:num>
  <w:num w:numId="110" w16cid:durableId="1017342225">
    <w:abstractNumId w:val="13"/>
  </w:num>
  <w:num w:numId="111" w16cid:durableId="640156656">
    <w:abstractNumId w:val="39"/>
  </w:num>
  <w:num w:numId="112" w16cid:durableId="203644019">
    <w:abstractNumId w:val="56"/>
  </w:num>
  <w:num w:numId="113" w16cid:durableId="1807384229">
    <w:abstractNumId w:val="33"/>
  </w:num>
  <w:num w:numId="114" w16cid:durableId="109205373">
    <w:abstractNumId w:val="15"/>
  </w:num>
  <w:num w:numId="115" w16cid:durableId="1034846199">
    <w:abstractNumId w:val="85"/>
  </w:num>
  <w:num w:numId="116" w16cid:durableId="885410286">
    <w:abstractNumId w:val="1"/>
  </w:num>
  <w:num w:numId="117" w16cid:durableId="686177547">
    <w:abstractNumId w:val="5"/>
  </w:num>
  <w:num w:numId="118" w16cid:durableId="1100223175">
    <w:abstractNumId w:val="4"/>
  </w:num>
  <w:num w:numId="119" w16cid:durableId="714278400">
    <w:abstractNumId w:val="24"/>
  </w:num>
  <w:num w:numId="120" w16cid:durableId="294414711">
    <w:abstractNumId w:val="60"/>
  </w:num>
  <w:num w:numId="121" w16cid:durableId="158077567">
    <w:abstractNumId w:val="62"/>
  </w:num>
  <w:num w:numId="122" w16cid:durableId="1657537071">
    <w:abstractNumId w:val="61"/>
  </w:num>
  <w:num w:numId="123" w16cid:durableId="530994442">
    <w:abstractNumId w:val="10"/>
  </w:num>
  <w:num w:numId="124" w16cid:durableId="1212229076">
    <w:abstractNumId w:val="10"/>
    <w:lvlOverride w:ilvl="1">
      <w:lvl w:ilvl="1">
        <w:numFmt w:val="decimal"/>
        <w:lvlText w:val="%2."/>
        <w:lvlJc w:val="left"/>
      </w:lvl>
    </w:lvlOverride>
  </w:num>
  <w:num w:numId="125" w16cid:durableId="938870804">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6" w16cid:durableId="1776095017">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7" w16cid:durableId="738477899">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8" w16cid:durableId="1123764570">
    <w:abstractNumId w:val="10"/>
    <w:lvlOverride w:ilvl="1">
      <w:lvl w:ilvl="1">
        <w:numFmt w:val="decimal"/>
        <w:lvlText w:val="%2."/>
        <w:lvlJc w:val="left"/>
      </w:lvl>
    </w:lvlOverride>
  </w:num>
  <w:num w:numId="129" w16cid:durableId="348604646">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0" w16cid:durableId="1764300820">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1" w16cid:durableId="286930096">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2" w16cid:durableId="1788347899">
    <w:abstractNumId w:val="10"/>
    <w:lvlOverride w:ilvl="1">
      <w:lvl w:ilvl="1">
        <w:numFmt w:val="decimal"/>
        <w:lvlText w:val="%2."/>
        <w:lvlJc w:val="left"/>
      </w:lvl>
    </w:lvlOverride>
  </w:num>
  <w:num w:numId="133" w16cid:durableId="1825199964">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4" w16cid:durableId="486701686">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5" w16cid:durableId="1549799544">
    <w:abstractNumId w:val="10"/>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6" w16cid:durableId="1362899727">
    <w:abstractNumId w:val="27"/>
  </w:num>
  <w:num w:numId="137" w16cid:durableId="9241508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40"/>
    <w:rsid w:val="00001238"/>
    <w:rsid w:val="000027DB"/>
    <w:rsid w:val="00006BA7"/>
    <w:rsid w:val="00013327"/>
    <w:rsid w:val="00013A37"/>
    <w:rsid w:val="00016646"/>
    <w:rsid w:val="00017378"/>
    <w:rsid w:val="000318A3"/>
    <w:rsid w:val="000353D5"/>
    <w:rsid w:val="00036B2F"/>
    <w:rsid w:val="000454C8"/>
    <w:rsid w:val="000469A1"/>
    <w:rsid w:val="000475CD"/>
    <w:rsid w:val="00050E53"/>
    <w:rsid w:val="00053A60"/>
    <w:rsid w:val="00054AC9"/>
    <w:rsid w:val="000628F5"/>
    <w:rsid w:val="00066DEE"/>
    <w:rsid w:val="00067FDD"/>
    <w:rsid w:val="00070551"/>
    <w:rsid w:val="00072CCE"/>
    <w:rsid w:val="00073F69"/>
    <w:rsid w:val="00081AEB"/>
    <w:rsid w:val="0008449C"/>
    <w:rsid w:val="0008660B"/>
    <w:rsid w:val="00091BB7"/>
    <w:rsid w:val="00095D70"/>
    <w:rsid w:val="000978DA"/>
    <w:rsid w:val="000A5262"/>
    <w:rsid w:val="000B4D48"/>
    <w:rsid w:val="000B7C22"/>
    <w:rsid w:val="000D573C"/>
    <w:rsid w:val="000E6F23"/>
    <w:rsid w:val="000F045F"/>
    <w:rsid w:val="000F3F39"/>
    <w:rsid w:val="001009FE"/>
    <w:rsid w:val="00114F18"/>
    <w:rsid w:val="0012042A"/>
    <w:rsid w:val="001216B2"/>
    <w:rsid w:val="0013533C"/>
    <w:rsid w:val="00142A3D"/>
    <w:rsid w:val="00154467"/>
    <w:rsid w:val="001625DD"/>
    <w:rsid w:val="0016391C"/>
    <w:rsid w:val="00191C20"/>
    <w:rsid w:val="001A1F0A"/>
    <w:rsid w:val="001A755E"/>
    <w:rsid w:val="001B2339"/>
    <w:rsid w:val="001B3402"/>
    <w:rsid w:val="001B4E63"/>
    <w:rsid w:val="001B6F74"/>
    <w:rsid w:val="001C2F54"/>
    <w:rsid w:val="001C52C3"/>
    <w:rsid w:val="001C5C1B"/>
    <w:rsid w:val="001F2790"/>
    <w:rsid w:val="0020197C"/>
    <w:rsid w:val="002064AD"/>
    <w:rsid w:val="0020687B"/>
    <w:rsid w:val="0020694B"/>
    <w:rsid w:val="002134FB"/>
    <w:rsid w:val="002161E7"/>
    <w:rsid w:val="00220B39"/>
    <w:rsid w:val="00223231"/>
    <w:rsid w:val="002330C0"/>
    <w:rsid w:val="0023449A"/>
    <w:rsid w:val="002378BB"/>
    <w:rsid w:val="00241C79"/>
    <w:rsid w:val="0024219D"/>
    <w:rsid w:val="0024245E"/>
    <w:rsid w:val="0024760E"/>
    <w:rsid w:val="00251E3F"/>
    <w:rsid w:val="00253075"/>
    <w:rsid w:val="00256332"/>
    <w:rsid w:val="0026031E"/>
    <w:rsid w:val="00266EB7"/>
    <w:rsid w:val="0027292B"/>
    <w:rsid w:val="002735C1"/>
    <w:rsid w:val="002819DD"/>
    <w:rsid w:val="00281F53"/>
    <w:rsid w:val="00282D03"/>
    <w:rsid w:val="00283117"/>
    <w:rsid w:val="00286DF2"/>
    <w:rsid w:val="00296BAF"/>
    <w:rsid w:val="002B17A4"/>
    <w:rsid w:val="002B32C1"/>
    <w:rsid w:val="002B355C"/>
    <w:rsid w:val="002B67DF"/>
    <w:rsid w:val="002C3BE7"/>
    <w:rsid w:val="002D0C7B"/>
    <w:rsid w:val="002D1D0C"/>
    <w:rsid w:val="002E47A9"/>
    <w:rsid w:val="002E60E6"/>
    <w:rsid w:val="00303A9F"/>
    <w:rsid w:val="00305A15"/>
    <w:rsid w:val="00311CCF"/>
    <w:rsid w:val="00316DF6"/>
    <w:rsid w:val="00323E2A"/>
    <w:rsid w:val="00326B9D"/>
    <w:rsid w:val="003274D4"/>
    <w:rsid w:val="0033224D"/>
    <w:rsid w:val="00334137"/>
    <w:rsid w:val="003345B4"/>
    <w:rsid w:val="003452BC"/>
    <w:rsid w:val="00347331"/>
    <w:rsid w:val="00351923"/>
    <w:rsid w:val="00364F2E"/>
    <w:rsid w:val="003652E0"/>
    <w:rsid w:val="00372433"/>
    <w:rsid w:val="00375603"/>
    <w:rsid w:val="00383FA2"/>
    <w:rsid w:val="00385FBC"/>
    <w:rsid w:val="0039376A"/>
    <w:rsid w:val="00393D29"/>
    <w:rsid w:val="0039770A"/>
    <w:rsid w:val="003B1B98"/>
    <w:rsid w:val="003C20C6"/>
    <w:rsid w:val="003C54E6"/>
    <w:rsid w:val="003D2B7E"/>
    <w:rsid w:val="003D3095"/>
    <w:rsid w:val="003E610D"/>
    <w:rsid w:val="003F1F70"/>
    <w:rsid w:val="003F60B8"/>
    <w:rsid w:val="003F6C72"/>
    <w:rsid w:val="00416302"/>
    <w:rsid w:val="0042126B"/>
    <w:rsid w:val="004226D5"/>
    <w:rsid w:val="00424CF0"/>
    <w:rsid w:val="00430374"/>
    <w:rsid w:val="004340F0"/>
    <w:rsid w:val="004351AC"/>
    <w:rsid w:val="0044017A"/>
    <w:rsid w:val="00441BC3"/>
    <w:rsid w:val="004426B0"/>
    <w:rsid w:val="004552F7"/>
    <w:rsid w:val="00457A42"/>
    <w:rsid w:val="00463D29"/>
    <w:rsid w:val="00471A81"/>
    <w:rsid w:val="00472AA7"/>
    <w:rsid w:val="00473935"/>
    <w:rsid w:val="00485A76"/>
    <w:rsid w:val="00486CFB"/>
    <w:rsid w:val="00494FF1"/>
    <w:rsid w:val="004A6C21"/>
    <w:rsid w:val="004B62B7"/>
    <w:rsid w:val="004C1304"/>
    <w:rsid w:val="004C22E3"/>
    <w:rsid w:val="004D1E23"/>
    <w:rsid w:val="004D3E09"/>
    <w:rsid w:val="004E2153"/>
    <w:rsid w:val="004E4ABF"/>
    <w:rsid w:val="004F37BF"/>
    <w:rsid w:val="004F5EE2"/>
    <w:rsid w:val="005121B1"/>
    <w:rsid w:val="005123E3"/>
    <w:rsid w:val="005202CD"/>
    <w:rsid w:val="0052282F"/>
    <w:rsid w:val="00527E50"/>
    <w:rsid w:val="005353CB"/>
    <w:rsid w:val="00546C59"/>
    <w:rsid w:val="00547B2B"/>
    <w:rsid w:val="00552019"/>
    <w:rsid w:val="00562F3F"/>
    <w:rsid w:val="00565EDD"/>
    <w:rsid w:val="00567582"/>
    <w:rsid w:val="00570071"/>
    <w:rsid w:val="0059530A"/>
    <w:rsid w:val="005B160C"/>
    <w:rsid w:val="005B2394"/>
    <w:rsid w:val="005B4804"/>
    <w:rsid w:val="005C63EF"/>
    <w:rsid w:val="005D089C"/>
    <w:rsid w:val="005E27EC"/>
    <w:rsid w:val="005E6B03"/>
    <w:rsid w:val="005F5AB6"/>
    <w:rsid w:val="005F7516"/>
    <w:rsid w:val="006055AC"/>
    <w:rsid w:val="00605818"/>
    <w:rsid w:val="006157D0"/>
    <w:rsid w:val="0062178C"/>
    <w:rsid w:val="00624E22"/>
    <w:rsid w:val="0063264E"/>
    <w:rsid w:val="0063667B"/>
    <w:rsid w:val="00637159"/>
    <w:rsid w:val="00644369"/>
    <w:rsid w:val="006466F5"/>
    <w:rsid w:val="0065354A"/>
    <w:rsid w:val="00655F88"/>
    <w:rsid w:val="00657450"/>
    <w:rsid w:val="00671C50"/>
    <w:rsid w:val="00673560"/>
    <w:rsid w:val="00676C16"/>
    <w:rsid w:val="00683CF5"/>
    <w:rsid w:val="006911E9"/>
    <w:rsid w:val="00691A61"/>
    <w:rsid w:val="006A4F87"/>
    <w:rsid w:val="006A7320"/>
    <w:rsid w:val="006B1352"/>
    <w:rsid w:val="006B64D0"/>
    <w:rsid w:val="006C0D67"/>
    <w:rsid w:val="006C2327"/>
    <w:rsid w:val="006D1564"/>
    <w:rsid w:val="006D5679"/>
    <w:rsid w:val="006E09ED"/>
    <w:rsid w:val="006E0E5F"/>
    <w:rsid w:val="006F03BF"/>
    <w:rsid w:val="006F7ED7"/>
    <w:rsid w:val="00707938"/>
    <w:rsid w:val="007115B9"/>
    <w:rsid w:val="007133EC"/>
    <w:rsid w:val="00714512"/>
    <w:rsid w:val="0072074B"/>
    <w:rsid w:val="00737CE3"/>
    <w:rsid w:val="0074629E"/>
    <w:rsid w:val="00747CDC"/>
    <w:rsid w:val="0075281A"/>
    <w:rsid w:val="00754DB2"/>
    <w:rsid w:val="0075597D"/>
    <w:rsid w:val="00755B03"/>
    <w:rsid w:val="0075753F"/>
    <w:rsid w:val="0076277E"/>
    <w:rsid w:val="00762CE8"/>
    <w:rsid w:val="00775E7D"/>
    <w:rsid w:val="00777C9A"/>
    <w:rsid w:val="00794311"/>
    <w:rsid w:val="007956A8"/>
    <w:rsid w:val="00797D3A"/>
    <w:rsid w:val="007A239F"/>
    <w:rsid w:val="007A3513"/>
    <w:rsid w:val="007A6F30"/>
    <w:rsid w:val="007B0BA4"/>
    <w:rsid w:val="007C75E3"/>
    <w:rsid w:val="007D2463"/>
    <w:rsid w:val="007E0E51"/>
    <w:rsid w:val="007E1C05"/>
    <w:rsid w:val="007E742C"/>
    <w:rsid w:val="007F2E4A"/>
    <w:rsid w:val="007F370A"/>
    <w:rsid w:val="0080333A"/>
    <w:rsid w:val="008047BC"/>
    <w:rsid w:val="0080619E"/>
    <w:rsid w:val="0080790E"/>
    <w:rsid w:val="00815853"/>
    <w:rsid w:val="0082635C"/>
    <w:rsid w:val="00834F0C"/>
    <w:rsid w:val="00835FA5"/>
    <w:rsid w:val="008379E5"/>
    <w:rsid w:val="008406CB"/>
    <w:rsid w:val="00854964"/>
    <w:rsid w:val="00872273"/>
    <w:rsid w:val="00880AC0"/>
    <w:rsid w:val="008858F2"/>
    <w:rsid w:val="0088759E"/>
    <w:rsid w:val="00892C37"/>
    <w:rsid w:val="0089366A"/>
    <w:rsid w:val="00894EFA"/>
    <w:rsid w:val="008A630C"/>
    <w:rsid w:val="008B4B30"/>
    <w:rsid w:val="008B65CC"/>
    <w:rsid w:val="008C20EE"/>
    <w:rsid w:val="008C427C"/>
    <w:rsid w:val="008C43A6"/>
    <w:rsid w:val="008F0052"/>
    <w:rsid w:val="008F3B60"/>
    <w:rsid w:val="008F60E7"/>
    <w:rsid w:val="009136E3"/>
    <w:rsid w:val="009156BF"/>
    <w:rsid w:val="009246FA"/>
    <w:rsid w:val="00925DAC"/>
    <w:rsid w:val="00940F97"/>
    <w:rsid w:val="0096116D"/>
    <w:rsid w:val="00961BB0"/>
    <w:rsid w:val="009635AE"/>
    <w:rsid w:val="0096699C"/>
    <w:rsid w:val="00970C1D"/>
    <w:rsid w:val="00977305"/>
    <w:rsid w:val="00977CDC"/>
    <w:rsid w:val="00986B1B"/>
    <w:rsid w:val="00990F69"/>
    <w:rsid w:val="009A3FE1"/>
    <w:rsid w:val="009B1B0F"/>
    <w:rsid w:val="009B3F6B"/>
    <w:rsid w:val="009C0846"/>
    <w:rsid w:val="009C2B50"/>
    <w:rsid w:val="009C731F"/>
    <w:rsid w:val="009D5258"/>
    <w:rsid w:val="009D6F49"/>
    <w:rsid w:val="009E0010"/>
    <w:rsid w:val="009E2B05"/>
    <w:rsid w:val="009E7244"/>
    <w:rsid w:val="009F0553"/>
    <w:rsid w:val="009F4365"/>
    <w:rsid w:val="009F7812"/>
    <w:rsid w:val="00A0102B"/>
    <w:rsid w:val="00A045EC"/>
    <w:rsid w:val="00A1126C"/>
    <w:rsid w:val="00A11B23"/>
    <w:rsid w:val="00A159AF"/>
    <w:rsid w:val="00A17712"/>
    <w:rsid w:val="00A20840"/>
    <w:rsid w:val="00A36061"/>
    <w:rsid w:val="00A60D9B"/>
    <w:rsid w:val="00A61C1E"/>
    <w:rsid w:val="00A61E42"/>
    <w:rsid w:val="00A63258"/>
    <w:rsid w:val="00A64C62"/>
    <w:rsid w:val="00A650C1"/>
    <w:rsid w:val="00A73681"/>
    <w:rsid w:val="00A73D41"/>
    <w:rsid w:val="00A779A5"/>
    <w:rsid w:val="00A82565"/>
    <w:rsid w:val="00A82D5D"/>
    <w:rsid w:val="00A85027"/>
    <w:rsid w:val="00A85FA4"/>
    <w:rsid w:val="00A91793"/>
    <w:rsid w:val="00A94F9E"/>
    <w:rsid w:val="00AA482C"/>
    <w:rsid w:val="00AB492D"/>
    <w:rsid w:val="00AB7B5F"/>
    <w:rsid w:val="00AC1A03"/>
    <w:rsid w:val="00AC4DC1"/>
    <w:rsid w:val="00AD35FB"/>
    <w:rsid w:val="00AD4C71"/>
    <w:rsid w:val="00AE1BE7"/>
    <w:rsid w:val="00AF0ABA"/>
    <w:rsid w:val="00AF2FD7"/>
    <w:rsid w:val="00B040F1"/>
    <w:rsid w:val="00B23C0B"/>
    <w:rsid w:val="00B251E6"/>
    <w:rsid w:val="00B26B5B"/>
    <w:rsid w:val="00B32851"/>
    <w:rsid w:val="00B32FF4"/>
    <w:rsid w:val="00B350B2"/>
    <w:rsid w:val="00B42CF5"/>
    <w:rsid w:val="00B45725"/>
    <w:rsid w:val="00B47610"/>
    <w:rsid w:val="00B47E80"/>
    <w:rsid w:val="00B523D3"/>
    <w:rsid w:val="00B61700"/>
    <w:rsid w:val="00B6487F"/>
    <w:rsid w:val="00B66C99"/>
    <w:rsid w:val="00B77CA0"/>
    <w:rsid w:val="00B81E3A"/>
    <w:rsid w:val="00B8593A"/>
    <w:rsid w:val="00B87905"/>
    <w:rsid w:val="00BA177E"/>
    <w:rsid w:val="00BA1F8C"/>
    <w:rsid w:val="00BA3F1E"/>
    <w:rsid w:val="00BC782B"/>
    <w:rsid w:val="00BC7F6C"/>
    <w:rsid w:val="00BE12DE"/>
    <w:rsid w:val="00C022DD"/>
    <w:rsid w:val="00C053B7"/>
    <w:rsid w:val="00C06045"/>
    <w:rsid w:val="00C13BDF"/>
    <w:rsid w:val="00C16611"/>
    <w:rsid w:val="00C2038F"/>
    <w:rsid w:val="00C21C8B"/>
    <w:rsid w:val="00C26BD5"/>
    <w:rsid w:val="00C27C31"/>
    <w:rsid w:val="00C32BFB"/>
    <w:rsid w:val="00C34EB5"/>
    <w:rsid w:val="00C439DE"/>
    <w:rsid w:val="00C43F56"/>
    <w:rsid w:val="00C458C5"/>
    <w:rsid w:val="00C45C9D"/>
    <w:rsid w:val="00C513C6"/>
    <w:rsid w:val="00C576E7"/>
    <w:rsid w:val="00C65D93"/>
    <w:rsid w:val="00C7592F"/>
    <w:rsid w:val="00C8348D"/>
    <w:rsid w:val="00C84D69"/>
    <w:rsid w:val="00C8716F"/>
    <w:rsid w:val="00C9141C"/>
    <w:rsid w:val="00C9455B"/>
    <w:rsid w:val="00CA5F55"/>
    <w:rsid w:val="00CB1AFA"/>
    <w:rsid w:val="00CB7EB4"/>
    <w:rsid w:val="00CD2AEE"/>
    <w:rsid w:val="00CD5337"/>
    <w:rsid w:val="00CD7166"/>
    <w:rsid w:val="00CE5AE2"/>
    <w:rsid w:val="00CE6E19"/>
    <w:rsid w:val="00CF4529"/>
    <w:rsid w:val="00D00323"/>
    <w:rsid w:val="00D0555F"/>
    <w:rsid w:val="00D17F18"/>
    <w:rsid w:val="00D251A7"/>
    <w:rsid w:val="00D31007"/>
    <w:rsid w:val="00D32D16"/>
    <w:rsid w:val="00D400B9"/>
    <w:rsid w:val="00D44DCF"/>
    <w:rsid w:val="00D544C0"/>
    <w:rsid w:val="00D60BA9"/>
    <w:rsid w:val="00D705B1"/>
    <w:rsid w:val="00D73563"/>
    <w:rsid w:val="00D73835"/>
    <w:rsid w:val="00D93F42"/>
    <w:rsid w:val="00D95381"/>
    <w:rsid w:val="00D97F6F"/>
    <w:rsid w:val="00DA3959"/>
    <w:rsid w:val="00DA485E"/>
    <w:rsid w:val="00DB667C"/>
    <w:rsid w:val="00DB6B04"/>
    <w:rsid w:val="00DC7F33"/>
    <w:rsid w:val="00DD0B2F"/>
    <w:rsid w:val="00DD229F"/>
    <w:rsid w:val="00DE6341"/>
    <w:rsid w:val="00DE682C"/>
    <w:rsid w:val="00DF02B9"/>
    <w:rsid w:val="00DF02C6"/>
    <w:rsid w:val="00DF75B4"/>
    <w:rsid w:val="00E00643"/>
    <w:rsid w:val="00E05111"/>
    <w:rsid w:val="00E0548D"/>
    <w:rsid w:val="00E05D12"/>
    <w:rsid w:val="00E10DFB"/>
    <w:rsid w:val="00E1567E"/>
    <w:rsid w:val="00E166CE"/>
    <w:rsid w:val="00E21494"/>
    <w:rsid w:val="00E21899"/>
    <w:rsid w:val="00E74E9C"/>
    <w:rsid w:val="00E7561F"/>
    <w:rsid w:val="00E75680"/>
    <w:rsid w:val="00E76887"/>
    <w:rsid w:val="00E837F3"/>
    <w:rsid w:val="00EA0EBE"/>
    <w:rsid w:val="00EA1079"/>
    <w:rsid w:val="00EA7501"/>
    <w:rsid w:val="00EB261E"/>
    <w:rsid w:val="00EB5A58"/>
    <w:rsid w:val="00EB62E1"/>
    <w:rsid w:val="00EC23E4"/>
    <w:rsid w:val="00EC252B"/>
    <w:rsid w:val="00ED28E4"/>
    <w:rsid w:val="00ED52B9"/>
    <w:rsid w:val="00F146FF"/>
    <w:rsid w:val="00F14731"/>
    <w:rsid w:val="00F1644A"/>
    <w:rsid w:val="00F245D0"/>
    <w:rsid w:val="00F24EC4"/>
    <w:rsid w:val="00F33CB7"/>
    <w:rsid w:val="00F3536A"/>
    <w:rsid w:val="00F36D8A"/>
    <w:rsid w:val="00F42895"/>
    <w:rsid w:val="00F432A6"/>
    <w:rsid w:val="00F47312"/>
    <w:rsid w:val="00F500DD"/>
    <w:rsid w:val="00F50A93"/>
    <w:rsid w:val="00F547F0"/>
    <w:rsid w:val="00F64689"/>
    <w:rsid w:val="00F80A8A"/>
    <w:rsid w:val="00F95AFC"/>
    <w:rsid w:val="00FA1A6C"/>
    <w:rsid w:val="00FA3FD8"/>
    <w:rsid w:val="00FB2686"/>
    <w:rsid w:val="00FD142F"/>
    <w:rsid w:val="00FD3942"/>
    <w:rsid w:val="00FD5BE7"/>
    <w:rsid w:val="00FF6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7E912"/>
  <w15:chartTrackingRefBased/>
  <w15:docId w15:val="{E3C09E30-0196-4218-B917-721DA440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935"/>
    <w:pPr>
      <w:widowControl w:val="0"/>
      <w:spacing w:line="360" w:lineRule="auto"/>
      <w:ind w:firstLineChars="200" w:firstLine="200"/>
      <w:jc w:val="both"/>
    </w:pPr>
    <w:rPr>
      <w:rFonts w:eastAsia="宋体"/>
      <w:sz w:val="24"/>
    </w:rPr>
  </w:style>
  <w:style w:type="paragraph" w:styleId="1">
    <w:name w:val="heading 1"/>
    <w:basedOn w:val="a"/>
    <w:next w:val="a"/>
    <w:link w:val="10"/>
    <w:uiPriority w:val="9"/>
    <w:qFormat/>
    <w:rsid w:val="00B350B2"/>
    <w:pPr>
      <w:keepNext/>
      <w:keepLines/>
      <w:spacing w:before="720" w:after="320"/>
      <w:ind w:firstLineChars="0" w:firstLine="0"/>
      <w:jc w:val="center"/>
      <w:outlineLvl w:val="0"/>
    </w:pPr>
    <w:rPr>
      <w:rFonts w:asciiTheme="majorHAnsi" w:eastAsia="黑体" w:hAnsiTheme="majorHAnsi" w:cstheme="majorBidi"/>
      <w:sz w:val="32"/>
      <w:szCs w:val="48"/>
    </w:rPr>
  </w:style>
  <w:style w:type="paragraph" w:styleId="2">
    <w:name w:val="heading 2"/>
    <w:basedOn w:val="a"/>
    <w:next w:val="a"/>
    <w:link w:val="20"/>
    <w:uiPriority w:val="9"/>
    <w:unhideWhenUsed/>
    <w:qFormat/>
    <w:rsid w:val="00B350B2"/>
    <w:pPr>
      <w:keepNext/>
      <w:keepLines/>
      <w:spacing w:before="160" w:after="80"/>
      <w:ind w:firstLineChars="0" w:firstLine="0"/>
      <w:outlineLvl w:val="1"/>
    </w:pPr>
    <w:rPr>
      <w:rFonts w:eastAsia="黑体" w:cstheme="majorBidi"/>
      <w:sz w:val="28"/>
      <w:szCs w:val="40"/>
    </w:rPr>
  </w:style>
  <w:style w:type="paragraph" w:styleId="3">
    <w:name w:val="heading 3"/>
    <w:basedOn w:val="a"/>
    <w:next w:val="a"/>
    <w:link w:val="30"/>
    <w:uiPriority w:val="9"/>
    <w:unhideWhenUsed/>
    <w:qFormat/>
    <w:rsid w:val="00B350B2"/>
    <w:pPr>
      <w:keepNext/>
      <w:keepLines/>
      <w:spacing w:beforeLines="100" w:before="100" w:after="80"/>
      <w:ind w:firstLineChars="0" w:firstLine="0"/>
      <w:jc w:val="left"/>
      <w:outlineLvl w:val="2"/>
    </w:pPr>
    <w:rPr>
      <w:rFonts w:eastAsia="黑体" w:cstheme="majorBidi"/>
      <w:sz w:val="28"/>
      <w:szCs w:val="32"/>
    </w:rPr>
  </w:style>
  <w:style w:type="paragraph" w:styleId="4">
    <w:name w:val="heading 4"/>
    <w:basedOn w:val="a"/>
    <w:next w:val="a"/>
    <w:link w:val="40"/>
    <w:uiPriority w:val="9"/>
    <w:unhideWhenUsed/>
    <w:qFormat/>
    <w:rsid w:val="00C32BFB"/>
    <w:pPr>
      <w:keepNext/>
      <w:keepLines/>
      <w:spacing w:before="80" w:after="40"/>
      <w:ind w:leftChars="100" w:left="100" w:rightChars="100" w:right="100"/>
      <w:outlineLvl w:val="3"/>
    </w:pPr>
    <w:rPr>
      <w:rFonts w:eastAsia="黑体" w:cstheme="majorBidi"/>
      <w:sz w:val="28"/>
      <w:szCs w:val="28"/>
    </w:rPr>
  </w:style>
  <w:style w:type="paragraph" w:styleId="5">
    <w:name w:val="heading 5"/>
    <w:basedOn w:val="a"/>
    <w:next w:val="a"/>
    <w:link w:val="50"/>
    <w:uiPriority w:val="9"/>
    <w:semiHidden/>
    <w:unhideWhenUsed/>
    <w:qFormat/>
    <w:rsid w:val="00A2084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2084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08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08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08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50B2"/>
    <w:rPr>
      <w:rFonts w:asciiTheme="majorHAnsi" w:eastAsia="黑体" w:hAnsiTheme="majorHAnsi" w:cstheme="majorBidi"/>
      <w:sz w:val="32"/>
      <w:szCs w:val="48"/>
    </w:rPr>
  </w:style>
  <w:style w:type="character" w:customStyle="1" w:styleId="20">
    <w:name w:val="标题 2 字符"/>
    <w:basedOn w:val="a0"/>
    <w:link w:val="2"/>
    <w:uiPriority w:val="9"/>
    <w:rsid w:val="00B350B2"/>
    <w:rPr>
      <w:rFonts w:eastAsia="黑体" w:cstheme="majorBidi"/>
      <w:sz w:val="28"/>
      <w:szCs w:val="40"/>
    </w:rPr>
  </w:style>
  <w:style w:type="character" w:customStyle="1" w:styleId="30">
    <w:name w:val="标题 3 字符"/>
    <w:basedOn w:val="a0"/>
    <w:link w:val="3"/>
    <w:uiPriority w:val="9"/>
    <w:rsid w:val="00B350B2"/>
    <w:rPr>
      <w:rFonts w:eastAsia="黑体" w:cstheme="majorBidi"/>
      <w:sz w:val="28"/>
      <w:szCs w:val="32"/>
    </w:rPr>
  </w:style>
  <w:style w:type="character" w:customStyle="1" w:styleId="40">
    <w:name w:val="标题 4 字符"/>
    <w:basedOn w:val="a0"/>
    <w:link w:val="4"/>
    <w:uiPriority w:val="9"/>
    <w:rsid w:val="00C32BFB"/>
    <w:rPr>
      <w:rFonts w:eastAsia="黑体" w:cstheme="majorBidi"/>
      <w:sz w:val="28"/>
      <w:szCs w:val="28"/>
    </w:rPr>
  </w:style>
  <w:style w:type="character" w:customStyle="1" w:styleId="50">
    <w:name w:val="标题 5 字符"/>
    <w:basedOn w:val="a0"/>
    <w:link w:val="5"/>
    <w:uiPriority w:val="9"/>
    <w:semiHidden/>
    <w:rsid w:val="00A20840"/>
    <w:rPr>
      <w:rFonts w:cstheme="majorBidi"/>
      <w:color w:val="0F4761" w:themeColor="accent1" w:themeShade="BF"/>
      <w:sz w:val="24"/>
      <w:szCs w:val="24"/>
    </w:rPr>
  </w:style>
  <w:style w:type="character" w:customStyle="1" w:styleId="60">
    <w:name w:val="标题 6 字符"/>
    <w:basedOn w:val="a0"/>
    <w:link w:val="6"/>
    <w:uiPriority w:val="9"/>
    <w:semiHidden/>
    <w:rsid w:val="00A20840"/>
    <w:rPr>
      <w:rFonts w:cstheme="majorBidi"/>
      <w:b/>
      <w:bCs/>
      <w:color w:val="0F4761" w:themeColor="accent1" w:themeShade="BF"/>
    </w:rPr>
  </w:style>
  <w:style w:type="character" w:customStyle="1" w:styleId="70">
    <w:name w:val="标题 7 字符"/>
    <w:basedOn w:val="a0"/>
    <w:link w:val="7"/>
    <w:uiPriority w:val="9"/>
    <w:semiHidden/>
    <w:rsid w:val="00A20840"/>
    <w:rPr>
      <w:rFonts w:cstheme="majorBidi"/>
      <w:b/>
      <w:bCs/>
      <w:color w:val="595959" w:themeColor="text1" w:themeTint="A6"/>
    </w:rPr>
  </w:style>
  <w:style w:type="character" w:customStyle="1" w:styleId="80">
    <w:name w:val="标题 8 字符"/>
    <w:basedOn w:val="a0"/>
    <w:link w:val="8"/>
    <w:uiPriority w:val="9"/>
    <w:semiHidden/>
    <w:rsid w:val="00A20840"/>
    <w:rPr>
      <w:rFonts w:cstheme="majorBidi"/>
      <w:color w:val="595959" w:themeColor="text1" w:themeTint="A6"/>
    </w:rPr>
  </w:style>
  <w:style w:type="character" w:customStyle="1" w:styleId="90">
    <w:name w:val="标题 9 字符"/>
    <w:basedOn w:val="a0"/>
    <w:link w:val="9"/>
    <w:uiPriority w:val="9"/>
    <w:semiHidden/>
    <w:rsid w:val="00A20840"/>
    <w:rPr>
      <w:rFonts w:eastAsiaTheme="majorEastAsia" w:cstheme="majorBidi"/>
      <w:color w:val="595959" w:themeColor="text1" w:themeTint="A6"/>
    </w:rPr>
  </w:style>
  <w:style w:type="paragraph" w:styleId="a3">
    <w:name w:val="Title"/>
    <w:basedOn w:val="a"/>
    <w:next w:val="a"/>
    <w:link w:val="a4"/>
    <w:uiPriority w:val="10"/>
    <w:qFormat/>
    <w:rsid w:val="00A208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08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084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08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0840"/>
    <w:pPr>
      <w:spacing w:before="160" w:after="160"/>
      <w:jc w:val="center"/>
    </w:pPr>
    <w:rPr>
      <w:i/>
      <w:iCs/>
      <w:color w:val="404040" w:themeColor="text1" w:themeTint="BF"/>
    </w:rPr>
  </w:style>
  <w:style w:type="character" w:customStyle="1" w:styleId="a8">
    <w:name w:val="引用 字符"/>
    <w:basedOn w:val="a0"/>
    <w:link w:val="a7"/>
    <w:uiPriority w:val="29"/>
    <w:rsid w:val="00A20840"/>
    <w:rPr>
      <w:i/>
      <w:iCs/>
      <w:color w:val="404040" w:themeColor="text1" w:themeTint="BF"/>
    </w:rPr>
  </w:style>
  <w:style w:type="paragraph" w:styleId="a9">
    <w:name w:val="List Paragraph"/>
    <w:basedOn w:val="a"/>
    <w:uiPriority w:val="34"/>
    <w:qFormat/>
    <w:rsid w:val="00A20840"/>
    <w:pPr>
      <w:ind w:left="720"/>
      <w:contextualSpacing/>
    </w:pPr>
  </w:style>
  <w:style w:type="character" w:styleId="aa">
    <w:name w:val="Intense Emphasis"/>
    <w:basedOn w:val="a0"/>
    <w:uiPriority w:val="21"/>
    <w:qFormat/>
    <w:rsid w:val="00A20840"/>
    <w:rPr>
      <w:i/>
      <w:iCs/>
      <w:color w:val="0F4761" w:themeColor="accent1" w:themeShade="BF"/>
    </w:rPr>
  </w:style>
  <w:style w:type="paragraph" w:styleId="ab">
    <w:name w:val="Intense Quote"/>
    <w:basedOn w:val="a"/>
    <w:next w:val="a"/>
    <w:link w:val="ac"/>
    <w:uiPriority w:val="30"/>
    <w:qFormat/>
    <w:rsid w:val="00A2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0840"/>
    <w:rPr>
      <w:i/>
      <w:iCs/>
      <w:color w:val="0F4761" w:themeColor="accent1" w:themeShade="BF"/>
    </w:rPr>
  </w:style>
  <w:style w:type="character" w:styleId="ad">
    <w:name w:val="Intense Reference"/>
    <w:basedOn w:val="a0"/>
    <w:uiPriority w:val="32"/>
    <w:qFormat/>
    <w:rsid w:val="00A20840"/>
    <w:rPr>
      <w:b/>
      <w:bCs/>
      <w:smallCaps/>
      <w:color w:val="0F4761" w:themeColor="accent1" w:themeShade="BF"/>
      <w:spacing w:val="5"/>
    </w:rPr>
  </w:style>
  <w:style w:type="paragraph" w:styleId="ae">
    <w:name w:val="header"/>
    <w:basedOn w:val="a"/>
    <w:link w:val="af"/>
    <w:uiPriority w:val="99"/>
    <w:unhideWhenUsed/>
    <w:rsid w:val="00BC782B"/>
    <w:pPr>
      <w:tabs>
        <w:tab w:val="center" w:pos="4153"/>
        <w:tab w:val="right" w:pos="8306"/>
      </w:tabs>
      <w:snapToGrid w:val="0"/>
      <w:jc w:val="center"/>
    </w:pPr>
    <w:rPr>
      <w:sz w:val="18"/>
      <w:szCs w:val="18"/>
    </w:rPr>
  </w:style>
  <w:style w:type="character" w:customStyle="1" w:styleId="af">
    <w:name w:val="页眉 字符"/>
    <w:basedOn w:val="a0"/>
    <w:link w:val="ae"/>
    <w:uiPriority w:val="99"/>
    <w:rsid w:val="00BC782B"/>
    <w:rPr>
      <w:sz w:val="18"/>
      <w:szCs w:val="18"/>
    </w:rPr>
  </w:style>
  <w:style w:type="paragraph" w:styleId="af0">
    <w:name w:val="footer"/>
    <w:basedOn w:val="a"/>
    <w:link w:val="af1"/>
    <w:uiPriority w:val="99"/>
    <w:unhideWhenUsed/>
    <w:rsid w:val="00BC782B"/>
    <w:pPr>
      <w:tabs>
        <w:tab w:val="center" w:pos="4153"/>
        <w:tab w:val="right" w:pos="8306"/>
      </w:tabs>
      <w:snapToGrid w:val="0"/>
      <w:jc w:val="left"/>
    </w:pPr>
    <w:rPr>
      <w:sz w:val="18"/>
      <w:szCs w:val="18"/>
    </w:rPr>
  </w:style>
  <w:style w:type="character" w:customStyle="1" w:styleId="af1">
    <w:name w:val="页脚 字符"/>
    <w:basedOn w:val="a0"/>
    <w:link w:val="af0"/>
    <w:uiPriority w:val="99"/>
    <w:rsid w:val="00BC782B"/>
    <w:rPr>
      <w:sz w:val="18"/>
      <w:szCs w:val="18"/>
    </w:rPr>
  </w:style>
  <w:style w:type="paragraph" w:styleId="af2">
    <w:name w:val="Date"/>
    <w:basedOn w:val="a"/>
    <w:next w:val="a"/>
    <w:link w:val="af3"/>
    <w:uiPriority w:val="99"/>
    <w:semiHidden/>
    <w:unhideWhenUsed/>
    <w:rsid w:val="004C22E3"/>
    <w:pPr>
      <w:ind w:leftChars="2500" w:left="100"/>
    </w:pPr>
  </w:style>
  <w:style w:type="character" w:customStyle="1" w:styleId="af3">
    <w:name w:val="日期 字符"/>
    <w:basedOn w:val="a0"/>
    <w:link w:val="af2"/>
    <w:uiPriority w:val="99"/>
    <w:semiHidden/>
    <w:rsid w:val="004C22E3"/>
  </w:style>
  <w:style w:type="paragraph" w:styleId="TOC">
    <w:name w:val="TOC Heading"/>
    <w:basedOn w:val="1"/>
    <w:next w:val="a"/>
    <w:uiPriority w:val="39"/>
    <w:unhideWhenUsed/>
    <w:qFormat/>
    <w:rsid w:val="001C2F54"/>
    <w:pPr>
      <w:widowControl/>
      <w:spacing w:before="240" w:after="0" w:line="259" w:lineRule="auto"/>
      <w:jc w:val="left"/>
      <w:outlineLvl w:val="9"/>
    </w:pPr>
    <w:rPr>
      <w:rFonts w:eastAsiaTheme="majorEastAsia"/>
      <w:color w:val="0F4761" w:themeColor="accent1" w:themeShade="BF"/>
      <w:kern w:val="0"/>
      <w:szCs w:val="32"/>
    </w:rPr>
  </w:style>
  <w:style w:type="paragraph" w:styleId="TOC2">
    <w:name w:val="toc 2"/>
    <w:basedOn w:val="a"/>
    <w:next w:val="a"/>
    <w:autoRedefine/>
    <w:uiPriority w:val="39"/>
    <w:unhideWhenUsed/>
    <w:rsid w:val="001C2F54"/>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E75680"/>
    <w:pPr>
      <w:widowControl/>
      <w:tabs>
        <w:tab w:val="right" w:leader="dot" w:pos="8296"/>
      </w:tabs>
      <w:spacing w:after="100" w:line="259" w:lineRule="auto"/>
      <w:jc w:val="left"/>
    </w:pPr>
    <w:rPr>
      <w:rFonts w:ascii="宋体" w:hAnsi="宋体" w:cs="Times New Roman"/>
      <w:b/>
      <w:bCs/>
      <w:noProof/>
      <w:kern w:val="0"/>
      <w:szCs w:val="24"/>
    </w:rPr>
  </w:style>
  <w:style w:type="paragraph" w:styleId="TOC3">
    <w:name w:val="toc 3"/>
    <w:basedOn w:val="a"/>
    <w:next w:val="a"/>
    <w:autoRedefine/>
    <w:uiPriority w:val="39"/>
    <w:unhideWhenUsed/>
    <w:rsid w:val="000A5262"/>
    <w:pPr>
      <w:widowControl/>
      <w:tabs>
        <w:tab w:val="right" w:leader="dot" w:pos="9130"/>
      </w:tabs>
      <w:spacing w:after="100"/>
      <w:ind w:left="440"/>
      <w:jc w:val="left"/>
    </w:pPr>
    <w:rPr>
      <w:rFonts w:cs="Times New Roman"/>
      <w:kern w:val="0"/>
      <w:sz w:val="22"/>
    </w:rPr>
  </w:style>
  <w:style w:type="character" w:styleId="af4">
    <w:name w:val="Hyperlink"/>
    <w:basedOn w:val="a0"/>
    <w:uiPriority w:val="99"/>
    <w:unhideWhenUsed/>
    <w:rsid w:val="001C2F54"/>
    <w:rPr>
      <w:color w:val="467886" w:themeColor="hyperlink"/>
      <w:u w:val="single"/>
    </w:rPr>
  </w:style>
  <w:style w:type="table" w:styleId="af5">
    <w:name w:val="Table Grid"/>
    <w:basedOn w:val="a1"/>
    <w:uiPriority w:val="39"/>
    <w:rsid w:val="00676C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31007"/>
    <w:pPr>
      <w:widowControl w:val="0"/>
      <w:autoSpaceDE w:val="0"/>
      <w:autoSpaceDN w:val="0"/>
      <w:adjustRightInd w:val="0"/>
    </w:pPr>
    <w:rPr>
      <w:rFonts w:ascii="Times New Roman" w:hAnsi="Times New Roman" w:cs="Times New Roman"/>
      <w:color w:val="000000"/>
      <w:kern w:val="0"/>
      <w:sz w:val="24"/>
      <w:szCs w:val="24"/>
    </w:rPr>
  </w:style>
  <w:style w:type="character" w:styleId="af6">
    <w:name w:val="FollowedHyperlink"/>
    <w:basedOn w:val="a0"/>
    <w:uiPriority w:val="99"/>
    <w:semiHidden/>
    <w:unhideWhenUsed/>
    <w:rsid w:val="009156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82505">
      <w:bodyDiv w:val="1"/>
      <w:marLeft w:val="0"/>
      <w:marRight w:val="0"/>
      <w:marTop w:val="0"/>
      <w:marBottom w:val="0"/>
      <w:divBdr>
        <w:top w:val="none" w:sz="0" w:space="0" w:color="auto"/>
        <w:left w:val="none" w:sz="0" w:space="0" w:color="auto"/>
        <w:bottom w:val="none" w:sz="0" w:space="0" w:color="auto"/>
        <w:right w:val="none" w:sz="0" w:space="0" w:color="auto"/>
      </w:divBdr>
      <w:divsChild>
        <w:div w:id="16546010">
          <w:marLeft w:val="0"/>
          <w:marRight w:val="0"/>
          <w:marTop w:val="120"/>
          <w:marBottom w:val="120"/>
          <w:divBdr>
            <w:top w:val="none" w:sz="0" w:space="0" w:color="auto"/>
            <w:left w:val="none" w:sz="0" w:space="0" w:color="auto"/>
            <w:bottom w:val="none" w:sz="0" w:space="0" w:color="auto"/>
            <w:right w:val="none" w:sz="0" w:space="0" w:color="auto"/>
          </w:divBdr>
        </w:div>
        <w:div w:id="1719428831">
          <w:marLeft w:val="0"/>
          <w:marRight w:val="0"/>
          <w:marTop w:val="120"/>
          <w:marBottom w:val="120"/>
          <w:divBdr>
            <w:top w:val="none" w:sz="0" w:space="0" w:color="auto"/>
            <w:left w:val="none" w:sz="0" w:space="0" w:color="auto"/>
            <w:bottom w:val="none" w:sz="0" w:space="0" w:color="auto"/>
            <w:right w:val="none" w:sz="0" w:space="0" w:color="auto"/>
          </w:divBdr>
        </w:div>
        <w:div w:id="1994406193">
          <w:marLeft w:val="0"/>
          <w:marRight w:val="0"/>
          <w:marTop w:val="120"/>
          <w:marBottom w:val="120"/>
          <w:divBdr>
            <w:top w:val="none" w:sz="0" w:space="0" w:color="auto"/>
            <w:left w:val="none" w:sz="0" w:space="0" w:color="auto"/>
            <w:bottom w:val="none" w:sz="0" w:space="0" w:color="auto"/>
            <w:right w:val="none" w:sz="0" w:space="0" w:color="auto"/>
          </w:divBdr>
        </w:div>
      </w:divsChild>
    </w:div>
    <w:div w:id="657684323">
      <w:bodyDiv w:val="1"/>
      <w:marLeft w:val="0"/>
      <w:marRight w:val="0"/>
      <w:marTop w:val="0"/>
      <w:marBottom w:val="0"/>
      <w:divBdr>
        <w:top w:val="none" w:sz="0" w:space="0" w:color="auto"/>
        <w:left w:val="none" w:sz="0" w:space="0" w:color="auto"/>
        <w:bottom w:val="none" w:sz="0" w:space="0" w:color="auto"/>
        <w:right w:val="none" w:sz="0" w:space="0" w:color="auto"/>
      </w:divBdr>
      <w:divsChild>
        <w:div w:id="228615850">
          <w:marLeft w:val="0"/>
          <w:marRight w:val="0"/>
          <w:marTop w:val="120"/>
          <w:marBottom w:val="120"/>
          <w:divBdr>
            <w:top w:val="none" w:sz="0" w:space="0" w:color="auto"/>
            <w:left w:val="none" w:sz="0" w:space="0" w:color="auto"/>
            <w:bottom w:val="none" w:sz="0" w:space="0" w:color="auto"/>
            <w:right w:val="none" w:sz="0" w:space="0" w:color="auto"/>
          </w:divBdr>
        </w:div>
        <w:div w:id="953950556">
          <w:marLeft w:val="0"/>
          <w:marRight w:val="0"/>
          <w:marTop w:val="120"/>
          <w:marBottom w:val="120"/>
          <w:divBdr>
            <w:top w:val="none" w:sz="0" w:space="0" w:color="auto"/>
            <w:left w:val="none" w:sz="0" w:space="0" w:color="auto"/>
            <w:bottom w:val="none" w:sz="0" w:space="0" w:color="auto"/>
            <w:right w:val="none" w:sz="0" w:space="0" w:color="auto"/>
          </w:divBdr>
        </w:div>
        <w:div w:id="1645158206">
          <w:marLeft w:val="0"/>
          <w:marRight w:val="0"/>
          <w:marTop w:val="120"/>
          <w:marBottom w:val="120"/>
          <w:divBdr>
            <w:top w:val="none" w:sz="0" w:space="0" w:color="auto"/>
            <w:left w:val="none" w:sz="0" w:space="0" w:color="auto"/>
            <w:bottom w:val="none" w:sz="0" w:space="0" w:color="auto"/>
            <w:right w:val="none" w:sz="0" w:space="0" w:color="auto"/>
          </w:divBdr>
        </w:div>
      </w:divsChild>
    </w:div>
    <w:div w:id="1031345354">
      <w:bodyDiv w:val="1"/>
      <w:marLeft w:val="0"/>
      <w:marRight w:val="0"/>
      <w:marTop w:val="0"/>
      <w:marBottom w:val="0"/>
      <w:divBdr>
        <w:top w:val="none" w:sz="0" w:space="0" w:color="auto"/>
        <w:left w:val="none" w:sz="0" w:space="0" w:color="auto"/>
        <w:bottom w:val="none" w:sz="0" w:space="0" w:color="auto"/>
        <w:right w:val="none" w:sz="0" w:space="0" w:color="auto"/>
      </w:divBdr>
    </w:div>
    <w:div w:id="1168909790">
      <w:bodyDiv w:val="1"/>
      <w:marLeft w:val="0"/>
      <w:marRight w:val="0"/>
      <w:marTop w:val="0"/>
      <w:marBottom w:val="0"/>
      <w:divBdr>
        <w:top w:val="none" w:sz="0" w:space="0" w:color="auto"/>
        <w:left w:val="none" w:sz="0" w:space="0" w:color="auto"/>
        <w:bottom w:val="none" w:sz="0" w:space="0" w:color="auto"/>
        <w:right w:val="none" w:sz="0" w:space="0" w:color="auto"/>
      </w:divBdr>
      <w:divsChild>
        <w:div w:id="184297571">
          <w:marLeft w:val="0"/>
          <w:marRight w:val="0"/>
          <w:marTop w:val="0"/>
          <w:marBottom w:val="0"/>
          <w:divBdr>
            <w:top w:val="none" w:sz="0" w:space="0" w:color="auto"/>
            <w:left w:val="none" w:sz="0" w:space="0" w:color="auto"/>
            <w:bottom w:val="none" w:sz="0" w:space="0" w:color="auto"/>
            <w:right w:val="none" w:sz="0" w:space="0" w:color="auto"/>
          </w:divBdr>
        </w:div>
        <w:div w:id="425419247">
          <w:marLeft w:val="0"/>
          <w:marRight w:val="0"/>
          <w:marTop w:val="0"/>
          <w:marBottom w:val="0"/>
          <w:divBdr>
            <w:top w:val="none" w:sz="0" w:space="0" w:color="auto"/>
            <w:left w:val="none" w:sz="0" w:space="0" w:color="auto"/>
            <w:bottom w:val="none" w:sz="0" w:space="0" w:color="auto"/>
            <w:right w:val="none" w:sz="0" w:space="0" w:color="auto"/>
          </w:divBdr>
        </w:div>
        <w:div w:id="683360179">
          <w:marLeft w:val="0"/>
          <w:marRight w:val="0"/>
          <w:marTop w:val="0"/>
          <w:marBottom w:val="0"/>
          <w:divBdr>
            <w:top w:val="none" w:sz="0" w:space="0" w:color="auto"/>
            <w:left w:val="none" w:sz="0" w:space="0" w:color="auto"/>
            <w:bottom w:val="none" w:sz="0" w:space="0" w:color="auto"/>
            <w:right w:val="none" w:sz="0" w:space="0" w:color="auto"/>
          </w:divBdr>
        </w:div>
        <w:div w:id="1637372227">
          <w:marLeft w:val="0"/>
          <w:marRight w:val="0"/>
          <w:marTop w:val="0"/>
          <w:marBottom w:val="0"/>
          <w:divBdr>
            <w:top w:val="none" w:sz="0" w:space="0" w:color="auto"/>
            <w:left w:val="none" w:sz="0" w:space="0" w:color="auto"/>
            <w:bottom w:val="none" w:sz="0" w:space="0" w:color="auto"/>
            <w:right w:val="none" w:sz="0" w:space="0" w:color="auto"/>
          </w:divBdr>
        </w:div>
        <w:div w:id="1795053797">
          <w:marLeft w:val="0"/>
          <w:marRight w:val="0"/>
          <w:marTop w:val="0"/>
          <w:marBottom w:val="0"/>
          <w:divBdr>
            <w:top w:val="none" w:sz="0" w:space="0" w:color="auto"/>
            <w:left w:val="none" w:sz="0" w:space="0" w:color="auto"/>
            <w:bottom w:val="none" w:sz="0" w:space="0" w:color="auto"/>
            <w:right w:val="none" w:sz="0" w:space="0" w:color="auto"/>
          </w:divBdr>
        </w:div>
        <w:div w:id="1910846124">
          <w:marLeft w:val="0"/>
          <w:marRight w:val="0"/>
          <w:marTop w:val="0"/>
          <w:marBottom w:val="0"/>
          <w:divBdr>
            <w:top w:val="none" w:sz="0" w:space="0" w:color="auto"/>
            <w:left w:val="none" w:sz="0" w:space="0" w:color="auto"/>
            <w:bottom w:val="none" w:sz="0" w:space="0" w:color="auto"/>
            <w:right w:val="none" w:sz="0" w:space="0" w:color="auto"/>
          </w:divBdr>
        </w:div>
        <w:div w:id="1971204964">
          <w:marLeft w:val="0"/>
          <w:marRight w:val="0"/>
          <w:marTop w:val="0"/>
          <w:marBottom w:val="0"/>
          <w:divBdr>
            <w:top w:val="none" w:sz="0" w:space="0" w:color="auto"/>
            <w:left w:val="none" w:sz="0" w:space="0" w:color="auto"/>
            <w:bottom w:val="none" w:sz="0" w:space="0" w:color="auto"/>
            <w:right w:val="none" w:sz="0" w:space="0" w:color="auto"/>
          </w:divBdr>
        </w:div>
      </w:divsChild>
    </w:div>
    <w:div w:id="1215314570">
      <w:bodyDiv w:val="1"/>
      <w:marLeft w:val="0"/>
      <w:marRight w:val="0"/>
      <w:marTop w:val="0"/>
      <w:marBottom w:val="0"/>
      <w:divBdr>
        <w:top w:val="none" w:sz="0" w:space="0" w:color="auto"/>
        <w:left w:val="none" w:sz="0" w:space="0" w:color="auto"/>
        <w:bottom w:val="none" w:sz="0" w:space="0" w:color="auto"/>
        <w:right w:val="none" w:sz="0" w:space="0" w:color="auto"/>
      </w:divBdr>
      <w:divsChild>
        <w:div w:id="106047392">
          <w:marLeft w:val="0"/>
          <w:marRight w:val="0"/>
          <w:marTop w:val="120"/>
          <w:marBottom w:val="120"/>
          <w:divBdr>
            <w:top w:val="none" w:sz="0" w:space="0" w:color="auto"/>
            <w:left w:val="none" w:sz="0" w:space="0" w:color="auto"/>
            <w:bottom w:val="none" w:sz="0" w:space="0" w:color="auto"/>
            <w:right w:val="none" w:sz="0" w:space="0" w:color="auto"/>
          </w:divBdr>
        </w:div>
        <w:div w:id="805899727">
          <w:marLeft w:val="0"/>
          <w:marRight w:val="0"/>
          <w:marTop w:val="120"/>
          <w:marBottom w:val="120"/>
          <w:divBdr>
            <w:top w:val="none" w:sz="0" w:space="0" w:color="auto"/>
            <w:left w:val="none" w:sz="0" w:space="0" w:color="auto"/>
            <w:bottom w:val="none" w:sz="0" w:space="0" w:color="auto"/>
            <w:right w:val="none" w:sz="0" w:space="0" w:color="auto"/>
          </w:divBdr>
        </w:div>
      </w:divsChild>
    </w:div>
    <w:div w:id="1701473908">
      <w:bodyDiv w:val="1"/>
      <w:marLeft w:val="0"/>
      <w:marRight w:val="0"/>
      <w:marTop w:val="0"/>
      <w:marBottom w:val="0"/>
      <w:divBdr>
        <w:top w:val="none" w:sz="0" w:space="0" w:color="auto"/>
        <w:left w:val="none" w:sz="0" w:space="0" w:color="auto"/>
        <w:bottom w:val="none" w:sz="0" w:space="0" w:color="auto"/>
        <w:right w:val="none" w:sz="0" w:space="0" w:color="auto"/>
      </w:divBdr>
      <w:divsChild>
        <w:div w:id="729688410">
          <w:marLeft w:val="0"/>
          <w:marRight w:val="0"/>
          <w:marTop w:val="120"/>
          <w:marBottom w:val="120"/>
          <w:divBdr>
            <w:top w:val="none" w:sz="0" w:space="0" w:color="auto"/>
            <w:left w:val="none" w:sz="0" w:space="0" w:color="auto"/>
            <w:bottom w:val="none" w:sz="0" w:space="0" w:color="auto"/>
            <w:right w:val="none" w:sz="0" w:space="0" w:color="auto"/>
          </w:divBdr>
        </w:div>
        <w:div w:id="1511532227">
          <w:marLeft w:val="0"/>
          <w:marRight w:val="0"/>
          <w:marTop w:val="120"/>
          <w:marBottom w:val="120"/>
          <w:divBdr>
            <w:top w:val="none" w:sz="0" w:space="0" w:color="auto"/>
            <w:left w:val="none" w:sz="0" w:space="0" w:color="auto"/>
            <w:bottom w:val="none" w:sz="0" w:space="0" w:color="auto"/>
            <w:right w:val="none" w:sz="0" w:space="0" w:color="auto"/>
          </w:divBdr>
        </w:div>
      </w:divsChild>
    </w:div>
    <w:div w:id="1712923581">
      <w:bodyDiv w:val="1"/>
      <w:marLeft w:val="0"/>
      <w:marRight w:val="0"/>
      <w:marTop w:val="0"/>
      <w:marBottom w:val="0"/>
      <w:divBdr>
        <w:top w:val="none" w:sz="0" w:space="0" w:color="auto"/>
        <w:left w:val="none" w:sz="0" w:space="0" w:color="auto"/>
        <w:bottom w:val="none" w:sz="0" w:space="0" w:color="auto"/>
        <w:right w:val="none" w:sz="0" w:space="0" w:color="auto"/>
      </w:divBdr>
      <w:divsChild>
        <w:div w:id="830029034">
          <w:marLeft w:val="0"/>
          <w:marRight w:val="0"/>
          <w:marTop w:val="0"/>
          <w:marBottom w:val="0"/>
          <w:divBdr>
            <w:top w:val="none" w:sz="0" w:space="0" w:color="auto"/>
            <w:left w:val="none" w:sz="0" w:space="0" w:color="auto"/>
            <w:bottom w:val="none" w:sz="0" w:space="0" w:color="auto"/>
            <w:right w:val="none" w:sz="0" w:space="0" w:color="auto"/>
          </w:divBdr>
        </w:div>
        <w:div w:id="1091505157">
          <w:marLeft w:val="0"/>
          <w:marRight w:val="0"/>
          <w:marTop w:val="0"/>
          <w:marBottom w:val="0"/>
          <w:divBdr>
            <w:top w:val="none" w:sz="0" w:space="0" w:color="auto"/>
            <w:left w:val="none" w:sz="0" w:space="0" w:color="auto"/>
            <w:bottom w:val="none" w:sz="0" w:space="0" w:color="auto"/>
            <w:right w:val="none" w:sz="0" w:space="0" w:color="auto"/>
          </w:divBdr>
        </w:div>
        <w:div w:id="1491292259">
          <w:marLeft w:val="0"/>
          <w:marRight w:val="0"/>
          <w:marTop w:val="0"/>
          <w:marBottom w:val="0"/>
          <w:divBdr>
            <w:top w:val="none" w:sz="0" w:space="0" w:color="auto"/>
            <w:left w:val="none" w:sz="0" w:space="0" w:color="auto"/>
            <w:bottom w:val="none" w:sz="0" w:space="0" w:color="auto"/>
            <w:right w:val="none" w:sz="0" w:space="0" w:color="auto"/>
          </w:divBdr>
        </w:div>
        <w:div w:id="1513951733">
          <w:marLeft w:val="0"/>
          <w:marRight w:val="0"/>
          <w:marTop w:val="0"/>
          <w:marBottom w:val="0"/>
          <w:divBdr>
            <w:top w:val="none" w:sz="0" w:space="0" w:color="auto"/>
            <w:left w:val="none" w:sz="0" w:space="0" w:color="auto"/>
            <w:bottom w:val="none" w:sz="0" w:space="0" w:color="auto"/>
            <w:right w:val="none" w:sz="0" w:space="0" w:color="auto"/>
          </w:divBdr>
        </w:div>
        <w:div w:id="2024866171">
          <w:marLeft w:val="0"/>
          <w:marRight w:val="0"/>
          <w:marTop w:val="0"/>
          <w:marBottom w:val="0"/>
          <w:divBdr>
            <w:top w:val="none" w:sz="0" w:space="0" w:color="auto"/>
            <w:left w:val="none" w:sz="0" w:space="0" w:color="auto"/>
            <w:bottom w:val="none" w:sz="0" w:space="0" w:color="auto"/>
            <w:right w:val="none" w:sz="0" w:space="0" w:color="auto"/>
          </w:divBdr>
        </w:div>
        <w:div w:id="2124952886">
          <w:marLeft w:val="0"/>
          <w:marRight w:val="0"/>
          <w:marTop w:val="0"/>
          <w:marBottom w:val="0"/>
          <w:divBdr>
            <w:top w:val="none" w:sz="0" w:space="0" w:color="auto"/>
            <w:left w:val="none" w:sz="0" w:space="0" w:color="auto"/>
            <w:bottom w:val="none" w:sz="0" w:space="0" w:color="auto"/>
            <w:right w:val="none" w:sz="0" w:space="0" w:color="auto"/>
          </w:divBdr>
        </w:div>
        <w:div w:id="2137142334">
          <w:marLeft w:val="0"/>
          <w:marRight w:val="0"/>
          <w:marTop w:val="0"/>
          <w:marBottom w:val="0"/>
          <w:divBdr>
            <w:top w:val="none" w:sz="0" w:space="0" w:color="auto"/>
            <w:left w:val="none" w:sz="0" w:space="0" w:color="auto"/>
            <w:bottom w:val="none" w:sz="0" w:space="0" w:color="auto"/>
            <w:right w:val="none" w:sz="0" w:space="0" w:color="auto"/>
          </w:divBdr>
        </w:div>
      </w:divsChild>
    </w:div>
    <w:div w:id="205823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12BBF-04E1-4FE2-9D0D-CE172D552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3041</TotalTime>
  <Pages>77</Pages>
  <Words>29185</Words>
  <Characters>29186</Characters>
  <Application>Microsoft Office Word</Application>
  <DocSecurity>0</DocSecurity>
  <Lines>5837</Lines>
  <Paragraphs>5837</Paragraphs>
  <ScaleCrop>false</ScaleCrop>
  <Company/>
  <LinksUpToDate>false</LinksUpToDate>
  <CharactersWithSpaces>52534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Wang</dc:creator>
  <cp:keywords/>
  <dc:description/>
  <cp:lastModifiedBy>Bo Wang</cp:lastModifiedBy>
  <cp:revision>115</cp:revision>
  <dcterms:created xsi:type="dcterms:W3CDTF">2025-06-22T01:48:00Z</dcterms:created>
  <dcterms:modified xsi:type="dcterms:W3CDTF">2025-11-21T08:31:00Z</dcterms:modified>
</cp:coreProperties>
</file>