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ascii="sans-serif" w:hAnsi="sans-serif" w:eastAsia="sans-serif" w:cs="sans-serif"/>
          <w:color w:val="1F1F1F"/>
        </w:rPr>
      </w:pPr>
      <w:r>
        <w:rPr>
          <w:rFonts w:hint="default" w:ascii="sans-serif" w:hAnsi="sans-serif" w:eastAsia="sans-serif" w:cs="sans-serif"/>
          <w:color w:val="1F1F1F"/>
          <w:bdr w:val="none" w:color="1F1F1F" w:sz="0" w:space="0"/>
        </w:rPr>
        <w:t>基于Transformer架构的区域协调交通信号控制研究现状与趋势深度洞察报告</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1. 引言与区域交通信号控制的演进脉络</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在过去数十年中，随着全球城市化进程的不可逆转以及机动车保有量的呈指数级增长，城市交通拥堵已经从单纯的出行不便演变为制约宏观经济效率、加剧温室气体排放并降低居民生活质量的全球性系统性危机 。为了应对这一挑战，交通信号控制（Traffic Signal Control, TSC）系统的技术架构经历了数次根本性的迭代。从二十世纪中叶广泛部署的、基于固定配时周期的控制系统开始，交通管理者试图通过预设的绿信比和相位差来维持基本的交通秩序 。然而，固定配时系统本质上是一种开环控制，完全无法适应现代城市交通流中存在的潮汐现象、突发事件以及多模态混合交通的动态波动，导致在非高峰时段产生无谓的红灯等待，而在高峰时段则引发严重的排队溢出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为了弥补这一缺陷，感应式控制（Actuated Control）和半感应式控制应运而生，它们利用埋设在路面下的地磁线圈或视频检测器来感知车辆的存在，并据此触发或延长绿灯时间 。尽管这种局部闭环系统在单点路口取得了一定成效，但当视野扩展到由数十甚至上百个交叉口组成的城市区域路网时，孤立的局部优化往往会引发“排队回溢”（Spillback）现象，即一个路口的拥堵迅速蔓延至上游路口，最终导致大面积的区域交通瘫痪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进入人工智能时代后，深度强化学习（Deep Reinforcement Learning, DRL）被广泛引入智能交通系统（Intelligent Transportation Systems, ITS）领域。DRL无需依赖复杂的宏观或微观交通流动力学方程，而是通过将每个交通路口抽象为智能体（Agent），将交通状态的演变建模为马尔可夫决策过程（Markov Decision Process, MDP），智能体通过与环境的持续试错交互（探索与利用）来自主学习并优化信号相位的切换策略 。在多路口协同场景下，多智能体强化学习（Multi-Agent Reinforcement Learning, MARL）通过集中式训练与分布式执行（CTDE）框架，进一步提升了区域交通流的全局通行效率，在减少旅行时间和燃油消耗方面展现出了超越传统规则方法的巨大潜力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然而，面对真实世界中错综复杂的超大规模城市路网，传统的MARL架构逐渐暴露出了不可忽视的瓶颈：空间维度的“维度灾难”与复杂的拓扑依赖、时间维度的长期信用分配（Credit Assignment）难题，以及多智能体并发学习带来的环境非平稳性（Non-stationarity）。在这一背景下，源自自然语言处理（NLP）和计算机视觉（CV）领域的Transformer架构凭借其革命性的自注意力机制（Self-Attention Mechanism），开始在交通信号控制领域引发一场范式革命。通过将交通网络的时空演变重新表述为序列建模问题，Transformer不仅突破了传统神经网络的几何约束，还为跨城市泛化、离线预训练以及大语言模型（LLMs）的无缝接入铺平了道路 。本报告将深度剖析将Transformer架构引入区域协调交通信号控制的国内外研究现状，解析其核心理论机制、前沿模型架构、衍生的交通基础模型应用，并对当前的基准评估体系、工程部署挑战及未来演进路线进行全面且深入的研判。</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 传统空间拓扑建模架构的局限性剖析</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探讨Transformer如何重塑交通信号控制之前，有必要深刻理解传统深度学习架构——特别是卷积神经网络（CNN）和图神经网络（GNN）——在处理区域交通流协同建模时所面临的结构性局限。这些局限性正是催生Transformer跨界应用的核心驱动力。</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2.1 卷积神经网络（CNN）的欧几里得空间约束</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早期的交通流特征提取大量借鉴了计算机视觉的技术路径，将城市路网强制映射为二维的像素化网格图，随后利用CNN的滑动窗口来提取空间局部特征 。CNN在处理规则网格（如纯粹的棋盘式路网）和捕捉表面模式方面表现出色，且具有较高的计算效率和抗噪声鲁棒性 。相关对比研究指出，在面对类似拼写变异（类比于交通网络中的轻微传感器噪声）等表层扰动时，CNN能够保持极高的F1分数和准确率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然而，真实的城市路网本质上是一个高度不规则的、非欧几里得的图结构（Graph），包含了放射状、环状、不规则交叉等多种拓扑形态 。CNN受限于其规则的、局部受限的感受野，无法有效建模路口之间基于实际物理连接路径的纵深语义依赖关系。换言之，地理位置上相邻的两个像素点在实际道路网络中可能完全不连通。因此，相比于CNN这种侧重于像素级图像分割的方法，现代交通系统迫切需要一种能够强调拓扑与深层语义结构建模的架构，以支持诸如交通控制、导航和基础设施规划等复杂的下游任务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2.2 图神经网络（GNN）的动态拓扑适应性瓶颈</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为了解决非欧几里得数据的表征难题，图神经网络（GNN）及其变体（如图卷积网络GCN、图注意力网络GAT）迅速成为车辆社会网络（VSNs）和智能交通系统中的绝对主流 。GNN能够严格沿着路网的拓扑边进行信息传递，有效聚合相邻路口（节点）的交通状态特征，从而为区域协同控制提供局部上下文感知 。但在大规模区域协调信号控制的实际应用中，GNN显露出了三个致命的瓶颈：</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第一，</w:t>
      </w:r>
      <w:r>
        <w:rPr>
          <w:rFonts w:hint="default" w:ascii="sans-serif" w:hAnsi="sans-serif" w:eastAsia="sans-serif" w:cs="sans-serif"/>
          <w:b/>
          <w:bCs/>
          <w:color w:val="1F1F1F"/>
          <w:bdr w:val="none" w:color="1F1F1F" w:sz="0" w:space="0"/>
        </w:rPr>
        <w:t>过平滑（Over-smoothing）与长程依赖缺失</w:t>
      </w:r>
      <w:r>
        <w:rPr>
          <w:rFonts w:hint="default" w:ascii="sans-serif" w:hAnsi="sans-serif" w:eastAsia="sans-serif" w:cs="sans-serif"/>
          <w:color w:val="1F1F1F"/>
          <w:bdr w:val="none" w:color="1F1F1F" w:sz="0" w:space="0"/>
        </w:rPr>
        <w:t>。在GNN框架下，若要感知数个路口之外的远端交通流异常，必须堆叠深层的图卷积层。但随着网络层数的增加，节点表征会迅速趋于同质化，导致模型无法区分局部特征与全局特征。这使得GNN难以在捕捉广域路网特征的同时，精准保留核心枢纽路口的独特性特征 。 第二，</w:t>
      </w:r>
      <w:r>
        <w:rPr>
          <w:rFonts w:hint="default" w:ascii="sans-serif" w:hAnsi="sans-serif" w:eastAsia="sans-serif" w:cs="sans-serif"/>
          <w:b/>
          <w:bCs/>
          <w:color w:val="1F1F1F"/>
          <w:bdr w:val="none" w:color="1F1F1F" w:sz="0" w:space="0"/>
        </w:rPr>
        <w:t>动态拓扑的极高计算代价</w:t>
      </w:r>
      <w:r>
        <w:rPr>
          <w:rFonts w:hint="default" w:ascii="sans-serif" w:hAnsi="sans-serif" w:eastAsia="sans-serif" w:cs="sans-serif"/>
          <w:color w:val="1F1F1F"/>
          <w:bdr w:val="none" w:color="1F1F1F" w:sz="0" w:space="0"/>
        </w:rPr>
        <w:t>。大多数基础GNN模型（如静态GCN）假定底层的邻接矩阵（Adjacency Matrix）是恒定不变的。但在真实交通环境中，由于交通事故、早晚高峰的潮汐车流、道路施工甚至恶劣天气，路口间的实际交通流向和因果影响权重会发生剧烈的动态演变 。为了捕捉这种动态性，研究者必须不断基于当前时间步的实时数据重新生成动态拓扑图。例如，在针对WH-CN数据集的研究中发现，高频次的动态图生成会导致计算成本呈指数级上升，严重拖慢了训练速度并阻碍了实时推理 。 第三，</w:t>
      </w:r>
      <w:r>
        <w:rPr>
          <w:rFonts w:hint="default" w:ascii="sans-serif" w:hAnsi="sans-serif" w:eastAsia="sans-serif" w:cs="sans-serif"/>
          <w:b/>
          <w:bCs/>
          <w:color w:val="1F1F1F"/>
          <w:bdr w:val="none" w:color="1F1F1F" w:sz="0" w:space="0"/>
        </w:rPr>
        <w:t>模型训练的收敛效率低下</w:t>
      </w:r>
      <w:r>
        <w:rPr>
          <w:rFonts w:hint="default" w:ascii="sans-serif" w:hAnsi="sans-serif" w:eastAsia="sans-serif" w:cs="sans-serif"/>
          <w:color w:val="1F1F1F"/>
          <w:bdr w:val="none" w:color="1F1F1F" w:sz="0" w:space="0"/>
        </w:rPr>
        <w:t>。由于GNN需要进行复杂的邻接矩阵乘法运算，当其应用于具有数十个不规则路口的复杂路网（如包含28个路口的Nanshan地图）时，模型达到收敛平台期的时间极其漫长。一项对比实验表明，针对同一复杂场景，GNN变体的训练时间高达40.8小时，而基于特定设计的模型仅需13.1小时即可收敛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相比之下，Transformer通过将所有路口节点或时间步视为全连接图上的词元（Tokens），并利用数据驱动的多头自注意力机制来动态计算节点间的相互影响权重，本质上可以被视为一种泛化的、彻底摆脱了先验静态拓扑图约束的超级GNN 。这种机制不仅天然具备全局感受野，更能在语义复杂、需要深度上下文解释的场景中展现出比CNN和传统GNN更卓越的稳定性与长期依赖捕捉能力 。</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 Transformer架构在交通控制中的核心理论机制</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Transformer架构之所以能够在交通信号控制领域实现颠覆性的突破，核心在于其彻底改变了强化学习求解马尔可夫决策过程（MDP）的底层逻辑，以及处理多智能体联合状态时空特征提取的范式。</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3.1 序列决策范式与回报倒推（Return-to-Go）</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 xml:space="preserve">传统的在线强化学习算法（如DQN、PPO）主要依赖动态规划和贝尔曼方程（Bellman Equation）来迭代估计状态-动作价值函数（Q-value），进而逼近最优策略。这种方法在高度动态的交通环境中面临着极高的在线探索风险——错误的探索动作会直接导致现实或高仿真环境中的灾难性拥堵 </w:t>
      </w:r>
      <w:r>
        <w:rPr>
          <w:rFonts w:hint="default" w:ascii="sans-serif" w:hAnsi="sans-serif" w:eastAsia="sans-serif" w:cs="sans-serif"/>
          <w:color w:val="444746"/>
          <w:sz w:val="24"/>
          <w:szCs w:val="24"/>
          <w:bdr w:val="none" w:color="444746" w:sz="0" w:space="0"/>
        </w:rPr>
        <w:t xml:space="preserve">1 </w:t>
      </w:r>
      <w:r>
        <w:rPr>
          <w:rFonts w:hint="default" w:ascii="sans-serif" w:hAnsi="sans-serif" w:eastAsia="sans-serif" w:cs="sans-serif"/>
          <w:color w:val="1F1F1F"/>
          <w:bdr w:val="none" w:color="1F1F1F" w:sz="0" w:space="0"/>
        </w:rPr>
        <w:t>。</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决策Transformer（Decision Transformer, DT）及其多智能体变体（如MADT）创造性地将交通信号控制重新表述为一个</w:t>
      </w:r>
      <w:r>
        <w:rPr>
          <w:rFonts w:hint="default" w:ascii="sans-serif" w:hAnsi="sans-serif" w:eastAsia="sans-serif" w:cs="sans-serif"/>
          <w:b/>
          <w:bCs/>
          <w:color w:val="1F1F1F"/>
          <w:bdr w:val="none" w:color="1F1F1F" w:sz="0" w:space="0"/>
        </w:rPr>
        <w:t>自回归序列建模问题（Autoregressive Sequence Modeling Problem）</w:t>
      </w:r>
      <w:r>
        <w:rPr>
          <w:rFonts w:hint="default" w:ascii="sans-serif" w:hAnsi="sans-serif" w:eastAsia="sans-serif" w:cs="sans-serif"/>
          <w:color w:val="1F1F1F"/>
          <w:bdr w:val="none" w:color="1F1F1F" w:sz="0" w:space="0"/>
        </w:rPr>
        <w:t xml:space="preserve"> 。在这一框架下，智能体不再被动地根据当前观测去计算未来的期望奖励，而是以“目标导向”的逻辑运行。具体而言，模型的输入轨迹序列 $\tau$ 被重构为包含历史回报、状态和动作的元组： </w:t>
      </w:r>
    </w:p>
    <w:p>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auto" w:sz="0" w:space="0"/>
          <w:lang w:val="en-US" w:eastAsia="zh-CN" w:bidi="ar"/>
        </w:rPr>
        <w:t>$$\tau = (\hat{R}_1, s_1, a_1, \hat{R}_2, s_2, a_2, \ldots, \hat{R}_T, s_T, a_T)$$</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这里的核心概念是</w:t>
      </w:r>
      <w:r>
        <w:rPr>
          <w:rFonts w:hint="default" w:ascii="sans-serif" w:hAnsi="sans-serif" w:eastAsia="sans-serif" w:cs="sans-serif"/>
          <w:b/>
          <w:bCs/>
          <w:color w:val="1F1F1F"/>
          <w:bdr w:val="none" w:color="1F1F1F" w:sz="0" w:space="0"/>
        </w:rPr>
        <w:t>目标回报（Return-to-Go, RTG）</w:t>
      </w:r>
      <w:r>
        <w:rPr>
          <w:rFonts w:hint="default" w:ascii="sans-serif" w:hAnsi="sans-serif" w:eastAsia="sans-serif" w:cs="sans-serif"/>
          <w:color w:val="1F1F1F"/>
          <w:bdr w:val="none" w:color="1F1F1F" w:sz="0" w:space="0"/>
        </w:rPr>
        <w:t>，即 $\hat{R}_t = \sum_{t'=t}^T r_{t'}$，它代表了从当前时间步 $t$ 到整个时段 $T$ 结束时的累积折扣未来奖励 。在交通控制中，由于奖励通常被定义为负数（如车辆等待时间、路口压力差的负值），较小的RTG缩放因子往往意味着更高的初始期望性能 。 通过这种将RTG作为条件输入的方式，DT模型利用堆叠的自注意力块和残差连接，能够像大型语言模型预测下一个单词那样，基于给定的低延迟期望、历史路口排队状态和过去的相位切换记录，精确生成当前最应当采取的绿灯相位动作 $a_t$ 。这一革命性机制使得利用海量历史交通离线数据集（Offline RL）训练高水平决策器成为可能，在部署初期即可具备极高的成熟度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3.2 异构智能体镜像学习与自回归动作生成</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在区域协调控制中，如何确保多个相邻路口的信号相位既能各自响应局部需求，又能形成全局的“绿波带”（Green Wave），是一个极具挑战性的多智能体协作难题。传统的独立Q学习（IQL）缺乏协调机制，而完全集中的联合策略优化则面临联合动作空间爆炸的困境。</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为了突破这一瓶颈，学术界引入了异构智能体镜像学习（Heterogeneous-Agent Mirror Learning, HAML）框架与Transformer解码器的深度结合机制（如MATLight模型）。在这种机制下：</w:t>
      </w:r>
    </w:p>
    <w:p>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Transformer编码器</w:t>
      </w:r>
      <w:r>
        <w:rPr>
          <w:rFonts w:hint="default" w:ascii="sans-serif" w:hAnsi="sans-serif" w:eastAsia="sans-serif" w:cs="sans-serif"/>
          <w:color w:val="1F1F1F"/>
          <w:bdr w:val="none" w:color="1F1F1F" w:sz="0" w:space="0"/>
        </w:rPr>
        <w:t>负责接收整个区域内多个路口的联合观测序列，不仅提取各个路口的独立特征，更重要的是对这些输入进行高阶表征，提取出不同路口智能体之间的动态互动关系 。</w:t>
      </w:r>
    </w:p>
    <w:p>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Transformer解码器</w:t>
      </w:r>
      <w:r>
        <w:rPr>
          <w:rFonts w:hint="default" w:ascii="sans-serif" w:hAnsi="sans-serif" w:eastAsia="sans-serif" w:cs="sans-serif"/>
          <w:color w:val="1F1F1F"/>
          <w:bdr w:val="none" w:color="1F1F1F" w:sz="0" w:space="0"/>
        </w:rPr>
        <w:t>则以**自回归（Auto-regressive）**的方式生成区域内的联合动作序列。这意味着，在同一个决策时间步内，第 $m$ 个路口的信号相位决策 $a_m$ 是在严格参考了前 $m-1$ 个路口的决策结果 $a_{1:m-1}$ 的基础之上生成的 。 这种将多智能体动作空间视作序列生成任务的创新设计，不仅巧妙规避了维度灾难，极大地提高了策略在小样本（Few-shot）在线学习条件下的数据效率，更从数学层面上为区域联合策略的单调提升和收敛提供了严格的理论保证，有效缓解了传统MARL中复杂的信用分配（Credit Assignment）难题 。</w:t>
      </w:r>
    </w:p>
    <w:p>
      <w:pPr>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3.3 跨尺度时空自注意力机制与时空约束嵌入</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除了序列决策，自注意力机制在时空特征提取上的优越性同样被深入发掘。在一个典型的大型城市路网中，车流的运动具有高度的非线性时空相关性 。</w:t>
      </w:r>
    </w:p>
    <w:p>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空间维度</w:t>
      </w:r>
      <w:r>
        <w:rPr>
          <w:rFonts w:hint="default" w:ascii="sans-serif" w:hAnsi="sans-serif" w:eastAsia="sans-serif" w:cs="sans-serif"/>
          <w:color w:val="1F1F1F"/>
          <w:bdr w:val="none" w:color="1F1F1F" w:sz="0" w:space="0"/>
        </w:rPr>
        <w:t>：通过将图结构与注意力机制融合，模型能够有效捕捉全局路口的拓扑关系。例如，在结合了近端策略优化（PPO）的MM-STMAP模型中，研究者将时空图卷积网络提取的特征直接嵌入到多智能体的奖励函数和决策共享机制中 。这种注意力机制既包含用于过滤无关背景噪音的“硬注意力”（Hard-attention），也包含用于精确计算其他关键干线路口状态重要性的“软注意力”（Soft-attention），使得智能体能够在高度非平稳和非马尔可夫的环境下，依然维持稳定的协作效率 。</w:t>
      </w:r>
    </w:p>
    <w:p>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时间维度</w:t>
      </w:r>
      <w:r>
        <w:rPr>
          <w:rFonts w:hint="default" w:ascii="sans-serif" w:hAnsi="sans-serif" w:eastAsia="sans-serif" w:cs="sans-serif"/>
          <w:color w:val="1F1F1F"/>
          <w:bdr w:val="none" w:color="1F1F1F" w:sz="0" w:space="0"/>
        </w:rPr>
        <w:t>：Transformer能够处理长历史时间窗口内的交通流轨迹，识别出以小时、天甚至周为周期的规律性拥堵趋势。通过自适应融合机制动态聚合宏观、中观和微观特征，Transformer成功打破了传统循环神经网络（如LSTM）在长序列记忆衰减和无法并行计算方面的桎梏 。</w:t>
      </w:r>
    </w:p>
    <w:p>
      <w:pPr>
        <w:keepNext w:val="0"/>
        <w:keepLines w:val="0"/>
        <w:widowControl/>
        <w:numPr>
          <w:ilvl w:val="0"/>
          <w:numId w:val="2"/>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432"/>
        <w:gridCol w:w="3949"/>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传统深度强化学习 (RL / MARL)</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决策Transformer范式 (Decision Transformer)</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优化目标</w:t>
            </w:r>
            <w:r>
              <w:rPr>
                <w:rFonts w:hint="default" w:ascii="sans-serif" w:hAnsi="sans-serif" w:eastAsia="sans-serif" w:cs="sans-serif"/>
                <w:color w:val="1F1F1F"/>
                <w:kern w:val="0"/>
                <w:sz w:val="24"/>
                <w:szCs w:val="24"/>
                <w:bdr w:val="none" w:color="1F1F1F" w:sz="0" w:space="0"/>
                <w:lang w:val="en-US" w:eastAsia="zh-CN" w:bidi="ar"/>
              </w:rPr>
              <w:t>：基于贝尔曼方程迭代求解价值函数，被动最大化未来预期奖励。</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优化目标</w:t>
            </w:r>
            <w:r>
              <w:rPr>
                <w:rFonts w:hint="default" w:ascii="sans-serif" w:hAnsi="sans-serif" w:eastAsia="sans-serif" w:cs="sans-serif"/>
                <w:color w:val="1F1F1F"/>
                <w:kern w:val="0"/>
                <w:sz w:val="24"/>
                <w:szCs w:val="24"/>
                <w:bdr w:val="none" w:color="1F1F1F" w:sz="0" w:space="0"/>
                <w:lang w:val="en-US" w:eastAsia="zh-CN" w:bidi="ar"/>
              </w:rPr>
              <w:t>：自回归序列生成，基于给定的“目标回报 (RTG)”主动推断最优动作轨迹。</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训练模式</w:t>
            </w:r>
            <w:r>
              <w:rPr>
                <w:rFonts w:hint="default" w:ascii="sans-serif" w:hAnsi="sans-serif" w:eastAsia="sans-serif" w:cs="sans-serif"/>
                <w:color w:val="1F1F1F"/>
                <w:kern w:val="0"/>
                <w:sz w:val="24"/>
                <w:szCs w:val="24"/>
                <w:bdr w:val="none" w:color="1F1F1F" w:sz="0" w:space="0"/>
                <w:lang w:val="en-US" w:eastAsia="zh-CN" w:bidi="ar"/>
              </w:rPr>
              <w:t>：极度依赖在线试错探索 (Online Trial-and-Error)，初期性能差且极易引发系统崩溃。</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训练模式</w:t>
            </w:r>
            <w:r>
              <w:rPr>
                <w:rFonts w:hint="default" w:ascii="sans-serif" w:hAnsi="sans-serif" w:eastAsia="sans-serif" w:cs="sans-serif"/>
                <w:color w:val="1F1F1F"/>
                <w:kern w:val="0"/>
                <w:sz w:val="24"/>
                <w:szCs w:val="24"/>
                <w:bdr w:val="none" w:color="1F1F1F" w:sz="0" w:space="0"/>
                <w:lang w:val="en-US" w:eastAsia="zh-CN" w:bidi="ar"/>
              </w:rPr>
              <w:t>：完美契合离线强化学习 (Offline RL)，可直接利用大规模历史交通数据集进行预训练。</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空间建模</w:t>
            </w:r>
            <w:r>
              <w:rPr>
                <w:rFonts w:hint="default" w:ascii="sans-serif" w:hAnsi="sans-serif" w:eastAsia="sans-serif" w:cs="sans-serif"/>
                <w:color w:val="1F1F1F"/>
                <w:kern w:val="0"/>
                <w:sz w:val="24"/>
                <w:szCs w:val="24"/>
                <w:bdr w:val="none" w:color="1F1F1F" w:sz="0" w:space="0"/>
                <w:lang w:val="en-US" w:eastAsia="zh-CN" w:bidi="ar"/>
              </w:rPr>
              <w:t>：依赖CNN或GNN，受限于静态拓扑，存在过平滑问题，远端交互信号衰减严重。</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空间建模</w:t>
            </w:r>
            <w:r>
              <w:rPr>
                <w:rFonts w:hint="default" w:ascii="sans-serif" w:hAnsi="sans-serif" w:eastAsia="sans-serif" w:cs="sans-serif"/>
                <w:color w:val="1F1F1F"/>
                <w:kern w:val="0"/>
                <w:sz w:val="24"/>
                <w:szCs w:val="24"/>
                <w:bdr w:val="none" w:color="1F1F1F" w:sz="0" w:space="0"/>
                <w:lang w:val="en-US" w:eastAsia="zh-CN" w:bidi="ar"/>
              </w:rPr>
              <w:t>：基于多头自注意力机制，将路口视为全连接图的词元，具有全局动态感受野，远距离依赖无损耗。</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多智能体协作</w:t>
            </w:r>
            <w:r>
              <w:rPr>
                <w:rFonts w:hint="default" w:ascii="sans-serif" w:hAnsi="sans-serif" w:eastAsia="sans-serif" w:cs="sans-serif"/>
                <w:color w:val="1F1F1F"/>
                <w:kern w:val="0"/>
                <w:sz w:val="24"/>
                <w:szCs w:val="24"/>
                <w:bdr w:val="none" w:color="1F1F1F" w:sz="0" w:space="0"/>
                <w:lang w:val="en-US" w:eastAsia="zh-CN" w:bidi="ar"/>
              </w:rPr>
              <w:t>：信用分配困难，联合动作空间随路口数量呈指数级爆炸。</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多智能体协作</w:t>
            </w:r>
            <w:r>
              <w:rPr>
                <w:rFonts w:hint="default" w:ascii="sans-serif" w:hAnsi="sans-serif" w:eastAsia="sans-serif" w:cs="sans-serif"/>
                <w:color w:val="1F1F1F"/>
                <w:kern w:val="0"/>
                <w:sz w:val="24"/>
                <w:szCs w:val="24"/>
                <w:bdr w:val="none" w:color="1F1F1F" w:sz="0" w:space="0"/>
                <w:lang w:val="en-US" w:eastAsia="zh-CN" w:bidi="ar"/>
              </w:rPr>
              <w:t>：利用自回归动作生成机制，将多智能体联合动作转化为机器翻译般的序列生成任务，有效降维。</w:t>
            </w:r>
          </w:p>
        </w:tc>
      </w:tr>
    </w:tbl>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 区域协调与多智能体Transformer前沿模型全景分析</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当前，学术界和工业界正处于Transformer模型架构百花齐放的创新爆发期。各类针对不同痛点设计的Transformer变体，在自适应单点控制、大规模区域协调、跨城市泛化以及混合时空预测等任务中展现出了令人瞩目的性能飞跃。</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4.1 核心序列决策与离线预训练模型</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1. SDT (Sequence Decision Transformer)</w:t>
      </w:r>
      <w:r>
        <w:rPr>
          <w:rFonts w:hint="default" w:ascii="sans-serif" w:hAnsi="sans-serif" w:eastAsia="sans-serif" w:cs="sans-serif"/>
          <w:color w:val="1F1F1F"/>
          <w:bdr w:val="none" w:color="1F1F1F" w:sz="0" w:space="0"/>
        </w:rPr>
        <w:t xml:space="preserve"> SDT是目前将序列决策范式成功应用于自适应交通信号控制（ATSC）的代表性模型。该模型精心构建了交通系统的MDP观测空间、包含多种合法相位组合的动作空间，以及旨在最大化交叉口吞吐量、最小化排队长度的奖励函数。在Actor-Critic的宏观结构下，SDT采用了经典的Transformer编码器-解码器架构：编码器对高维的时序状态观测进行降维与价值评估，而解码器则作为纯粹的策略网络（Policy Network）输出相位动作。结合PPO算法进行历史数据迭代，SDT在合成场景的大规模验证中，相较于专为ATSC优化的定制化DQN算法以及曾经的最先进基线FRAP模型，分别在车辆通行速度、排队长度消减上取得了18%到150%不等的显著性能飞跃，彻底证明了序列建模在捕捉动态交通流变化上的压倒性优势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2. DTLight 与 MADT</w:t>
      </w:r>
      <w:r>
        <w:rPr>
          <w:rFonts w:hint="default" w:ascii="sans-serif" w:hAnsi="sans-serif" w:eastAsia="sans-serif" w:cs="sans-serif"/>
          <w:color w:val="1F1F1F"/>
          <w:bdr w:val="none" w:color="1F1F1F" w:sz="0" w:space="0"/>
        </w:rPr>
        <w:t xml:space="preserve"> 尽管决策Transformer潜力巨大，但从零开始（From scratch）训练一个庞大且包含数百万参数的DT模型需要极高的计算成本，难以直接部署于现实世界的路侧单元（RSUs）。为此，</w:t>
      </w:r>
      <w:r>
        <w:rPr>
          <w:rFonts w:hint="default" w:ascii="sans-serif" w:hAnsi="sans-serif" w:eastAsia="sans-serif" w:cs="sans-serif"/>
          <w:b/>
          <w:bCs/>
          <w:color w:val="1F1F1F"/>
          <w:bdr w:val="none" w:color="1F1F1F" w:sz="0" w:space="0"/>
        </w:rPr>
        <w:t>DTLight</w:t>
      </w:r>
      <w:r>
        <w:rPr>
          <w:rFonts w:hint="default" w:ascii="sans-serif" w:hAnsi="sans-serif" w:eastAsia="sans-serif" w:cs="sans-serif"/>
          <w:color w:val="1F1F1F"/>
          <w:bdr w:val="none" w:color="1F1F1F" w:sz="0" w:space="0"/>
        </w:rPr>
        <w:t>提出了一种兼顾性能与效率的“离线到在线（Offline-to-Online）”轻量化解决方案。DTLight的核心突破在于引入了三种新颖的自适应知识蒸馏（Adaptive Knowledge Distillation）方法，从一个性能强大的、经过充分离线预训练的庞大“教师模型”中提取策略知识，并将其压缩至一个小型的“学生模型”中 。 此外，针对离线数据集可能存在的分布偏移问题，DTLight创造性地整合了适配器模块（Adapter Modules），使得模型能够在实际部署后，仅用极其微小的计算开销和极少的在线交互步数完成策略微调。评估结果显示，将蒸馏损失权重设置为0.8时，DTLight能实现最低的平均延迟；并且经过在线微调后，其性能比最佳的在线RL基线方法进一步提升了40.7%至42.6% 。同时，**MADT（Multi-Agent Decision Transformer）**则更进一步，将图注意力机制与序列模型无缝融合，显式地解决了多路口之间的空间依赖问题，完成了单智能体向多智能体协作环境的平滑过渡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4.2 跨城市泛化与元学习双层架构</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X-Light (Transformer on Transformer, TonT)</w:t>
      </w:r>
      <w:r>
        <w:rPr>
          <w:rFonts w:hint="default" w:ascii="sans-serif" w:hAnsi="sans-serif" w:eastAsia="sans-serif" w:cs="sans-serif"/>
          <w:color w:val="1F1F1F"/>
          <w:bdr w:val="none" w:color="1F1F1F" w:sz="0" w:space="0"/>
        </w:rPr>
        <w:t xml:space="preserve"> 传统的区域协调控制模型通常是“场景特化（Scenario-specific）”的，即在特定城市（如纽约网格状路网）训练的模型，一旦直接部署到拥有不规则放射状路网的另一座城市（如中国某些城市），其性能会发生断崖式下跌，面临严重的“灾难性遗忘”和结构不匹配问题 。 为了彻底解决跨城市转移的泛化鸿沟，研究人员提出了名为</w:t>
      </w:r>
      <w:r>
        <w:rPr>
          <w:rFonts w:hint="default" w:ascii="sans-serif" w:hAnsi="sans-serif" w:eastAsia="sans-serif" w:cs="sans-serif"/>
          <w:b/>
          <w:bCs/>
          <w:color w:val="1F1F1F"/>
          <w:bdr w:val="none" w:color="1F1F1F" w:sz="0" w:space="0"/>
        </w:rPr>
        <w:t>X-Light</w:t>
      </w:r>
      <w:r>
        <w:rPr>
          <w:rFonts w:hint="default" w:ascii="sans-serif" w:hAnsi="sans-serif" w:eastAsia="sans-serif" w:cs="sans-serif"/>
          <w:color w:val="1F1F1F"/>
          <w:bdr w:val="none" w:color="1F1F1F" w:sz="0" w:space="0"/>
        </w:rPr>
        <w:t>的开创性双层Transformer架构。该架构利用元强化学习（Meta Multi-Agent Reinforcement Learning）的思想，将建模任务解耦为两个独立但协同的层级：</w:t>
      </w:r>
    </w:p>
    <w:p>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下层 Transformer (Lower Transformer)</w:t>
      </w:r>
      <w:r>
        <w:rPr>
          <w:rFonts w:hint="default" w:ascii="sans-serif" w:hAnsi="sans-serif" w:eastAsia="sans-serif" w:cs="sans-serif"/>
          <w:color w:val="1F1F1F"/>
          <w:bdr w:val="none" w:color="auto" w:sz="0" w:space="0"/>
        </w:rPr>
        <w:t>：在城市内部微观层面运作。它负责聚合目标交叉口及其地理相邻路口的MDP轨迹特征（状态、动作、奖励），提取出不受宏观城市布局影响的、高度局部的交通流动力学交互模式。</w:t>
      </w:r>
    </w:p>
    <w:p>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上层 Transformer (Upper Transformer)</w:t>
      </w:r>
      <w:r>
        <w:rPr>
          <w:rFonts w:hint="default" w:ascii="sans-serif" w:hAnsi="sans-serif" w:eastAsia="sans-serif" w:cs="sans-serif"/>
          <w:color w:val="1F1F1F"/>
          <w:bdr w:val="none" w:color="1F1F1F" w:sz="0" w:space="0"/>
        </w:rPr>
        <w:t>：在宏观层面运作。它接收下层输出的高阶表征，跨越不同的城市数据集进行泛化学习，提炼出所有城市普遍适用的通用决策轨迹规则 。</w:t>
      </w:r>
    </w:p>
    <w:p>
      <w:pPr>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这种双层设计赋予了X-Light前所未有的鲁棒性。实证数据表明，当将X-Light执行“零样本迁移（Zero-shot Transfer）”直接应用于完全未见过的异构城市路网时，其表现超越了所有的基线算法，平均性能提升了7.91%，在部分极其复杂的瓶颈路网场景中，性能提升幅度甚至高达16.3%，被认为是当前解决跨城泛化问题最为优雅的架构之一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4.3 混合时空架构与基础预测模型的协同</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1. HTM-PPO (Hybrid Transformer-Mamba PPO)</w:t>
      </w:r>
      <w:r>
        <w:rPr>
          <w:rFonts w:hint="default" w:ascii="sans-serif" w:hAnsi="sans-serif" w:eastAsia="sans-serif" w:cs="sans-serif"/>
          <w:color w:val="1F1F1F"/>
          <w:bdr w:val="none" w:color="1F1F1F" w:sz="0" w:space="0"/>
        </w:rPr>
        <w:t xml:space="preserve"> 在面向超大规模的城市级路网（如包含数百个相互关联的信号灯节点）时，纯粹的Transformer会遭遇严重的自注意力机制二次方复杂度（$O(N^2)$）瓶颈，导致内存爆炸和推理延迟。针对这一痛点，HTM-PPO引入了近期在深度学习领域备受瞩目的线性复杂度状态空间模型——Mamba。该混合架构在空间和时间层面上，通过并行化的方式将Transformer的全局广域感知能力与Mamba的高效长序列处理能力深度整合。利用自适应融合机制动态聚合多尺度时空特征，HTM-PPO在不同规模的SUMO路网仿真中，将区域整体的平均旅行时间显著缩短了8.99%至18.91%，大幅提高了多智能体系统的决策效率与可扩展性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2. TransRoadNet 与 Trafficformer 预测基座</w:t>
      </w:r>
      <w:r>
        <w:rPr>
          <w:rFonts w:hint="default" w:ascii="sans-serif" w:hAnsi="sans-serif" w:eastAsia="sans-serif" w:cs="sans-serif"/>
          <w:color w:val="1F1F1F"/>
          <w:bdr w:val="none" w:color="1F1F1F" w:sz="0" w:space="0"/>
        </w:rPr>
        <w:t xml:space="preserve"> 精准的底层交通状态预测和高质量的环境表征，是上层信号控制系统能够做出正确决策的基石。在环境感知层面，</w:t>
      </w:r>
      <w:r>
        <w:rPr>
          <w:rFonts w:hint="default" w:ascii="sans-serif" w:hAnsi="sans-serif" w:eastAsia="sans-serif" w:cs="sans-serif"/>
          <w:b/>
          <w:bCs/>
          <w:color w:val="1F1F1F"/>
          <w:bdr w:val="none" w:color="1F1F1F" w:sz="0" w:space="0"/>
        </w:rPr>
        <w:t>TransRoadNet</w:t>
      </w:r>
      <w:r>
        <w:rPr>
          <w:rFonts w:hint="default" w:ascii="sans-serif" w:hAnsi="sans-serif" w:eastAsia="sans-serif" w:cs="sans-serif"/>
          <w:color w:val="1F1F1F"/>
          <w:bdr w:val="none" w:color="1F1F1F" w:sz="0" w:space="0"/>
        </w:rPr>
        <w:t>展示了Transformer在处理多模态地理数据上的潜力。该模型将地理空间关系理论与Transformer结合，深度解构OpenStreetMap矢量数据，针对网格、放射、不规则等七类城市路网拓扑，提取包含宏观、中观、微观层面的十维特征向量。借助多头自注意力机制构建跨尺度空间依赖，TransRoadNet在成都、柏林、上海等实景路网数据上实现了0.97±0.01的极高模式识别准确率，远超传统的CNN、GCN和支持向量机（SVM）。这为下游的区域协调控制提供了毫无歧义的高保真语义输入 。 而在短期交通流预测方面，</w:t>
      </w:r>
      <w:r>
        <w:rPr>
          <w:rFonts w:hint="default" w:ascii="sans-serif" w:hAnsi="sans-serif" w:eastAsia="sans-serif" w:cs="sans-serif"/>
          <w:b/>
          <w:bCs/>
          <w:color w:val="1F1F1F"/>
          <w:bdr w:val="none" w:color="1F1F1F" w:sz="0" w:space="0"/>
        </w:rPr>
        <w:t>Trafficformer</w:t>
      </w:r>
      <w:r>
        <w:rPr>
          <w:rFonts w:hint="default" w:ascii="sans-serif" w:hAnsi="sans-serif" w:eastAsia="sans-serif" w:cs="sans-serif"/>
          <w:color w:val="1F1F1F"/>
          <w:bdr w:val="none" w:color="1F1F1F" w:sz="0" w:space="0"/>
        </w:rPr>
        <w:t>采用多层感知机（MLP）提取历史交通数据的初始特征，并利用Transformer进行深度空间交互编码。为了排除无关远端路口的噪声干扰，它创新性地引入了基于路网拓扑的空间掩码（Spatial Mask）机制，显著提升了诸如西雅图环形检测器（Seattle Loop Detector）等数据集上的预测精度，能够极其灵敏地识别出关键的拥堵瓶颈路段，为系统执行精细化的交通资源分配和信号相序重构提供了先验依据 。</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865"/>
        <w:gridCol w:w="1993"/>
        <w:gridCol w:w="2684"/>
        <w:gridCol w:w="2839"/>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核心架构分类</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代表性前沿模型</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技术创新与核心机制</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Style w:val="8"/>
                <w:rFonts w:hint="default" w:ascii="sans-serif" w:hAnsi="sans-serif" w:eastAsia="sans-serif" w:cs="sans-serif"/>
                <w:color w:val="1F1F1F"/>
                <w:kern w:val="0"/>
                <w:sz w:val="24"/>
                <w:szCs w:val="24"/>
                <w:bdr w:val="none" w:color="1F1F1F" w:sz="0" w:space="0"/>
                <w:lang w:val="en-US" w:eastAsia="zh-CN" w:bidi="ar"/>
              </w:rPr>
              <w:t>在区域交通控制中的突出性能与应用价值</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序列离线决策类</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SDT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Actor-Critic结构融合Transformer编解码器</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较传统RL算法提升排队消减与车速18%-150%</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rPr>
                <w:rFonts w:hint="default" w:ascii="sans-serif" w:hAnsi="sans-serif" w:eastAsia="sans-serif" w:cs="sans-serif"/>
                <w:color w:val="1F1F1F"/>
                <w:sz w:val="24"/>
                <w:szCs w:val="24"/>
              </w:rPr>
            </w:pP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DTLight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自适应知识蒸馏与适配器离线到在线微调</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极大压缩参数体积，微调后性能提升超40%，适合边缘端部署</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多智能体自回归类</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MATLight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异构智能体镜像学习结合自回归动作生成</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从理论上保证策略收敛，解决大规模路网多智能体联合动作维数爆炸问题</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跨城市元学习类</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X-Light (TonT)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双层Transformer结构解耦微观交互与宏观泛化</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零样本迁移至异构城市路网实现7.91% - 16.3%的绝对性能优势</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b/>
                <w:bCs/>
                <w:color w:val="1F1F1F"/>
                <w:kern w:val="0"/>
                <w:sz w:val="24"/>
                <w:szCs w:val="24"/>
                <w:bdr w:val="none" w:color="1F1F1F" w:sz="0" w:space="0"/>
                <w:lang w:val="en-US" w:eastAsia="zh-CN" w:bidi="ar"/>
              </w:rPr>
              <w:t>混合时空演化类</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HTM-PPO</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Transformer全局感知与Mamba状态空间模型融合</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突破$O(N^2)$计算瓶颈，大尺度网络平均旅行时间缩短近19%</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rPr>
                <w:rFonts w:hint="default" w:ascii="sans-serif" w:hAnsi="sans-serif" w:eastAsia="sans-serif" w:cs="sans-serif"/>
                <w:color w:val="1F1F1F"/>
                <w:sz w:val="24"/>
                <w:szCs w:val="24"/>
              </w:rPr>
            </w:pP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TransRoadNet</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多模态地理空间特征嵌入与跨尺度自注意力</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ascii="sans-serif" w:hAnsi="sans-serif" w:eastAsia="sans-serif" w:cs="sans-serif"/>
                <w:color w:val="1F1F1F"/>
              </w:rPr>
            </w:pPr>
            <w:r>
              <w:rPr>
                <w:rFonts w:hint="default" w:ascii="sans-serif" w:hAnsi="sans-serif" w:eastAsia="sans-serif" w:cs="sans-serif"/>
                <w:color w:val="1F1F1F"/>
                <w:kern w:val="0"/>
                <w:sz w:val="24"/>
                <w:szCs w:val="24"/>
                <w:bdr w:val="none" w:color="1F1F1F" w:sz="0" w:space="0"/>
                <w:lang w:val="en-US" w:eastAsia="zh-CN" w:bidi="ar"/>
              </w:rPr>
              <w:t>路网模式识别率高达0.97，提供高质量语义表征</w:t>
            </w:r>
          </w:p>
        </w:tc>
      </w:tr>
    </w:tbl>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 大语言模型（LLMs）与交通基础模型的范式革命</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如果说传统的强化学习和早期的决策Transformer仍然停留在对数值型交通特征的高维抽象和模式匹配层面，那么随着大语言模型（Large Language Models, LLMs）的爆发，区域交通信号控制正在经历一场从“数值优化计算”向“类人认知推理”演进的范式革命。LLMs凭借其基于海量互联网语料训练而获得的常识推理、情境理解以及零样本（Zero-shot）泛化能力，为解决交通控制中的长尾冲突（Long-tail issues）和复杂不确定性带来了前所未有的可能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5.1 LLMs作为直觉式交通决策智能体</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近期的突破性研究表明，通过多模态转换与精妙的提示词工程（Prompt Engineering），通用大模型（如GPT-4、Gemini、Llama）无需经过任何针对交通动力学的微调或复杂的反向传播训练，即可直接作为零样本区域协调控制器运行 。在这一全新架构中，传统的视觉-语言模型（VLM）充当了系统的“眼睛”，负责将路口多摄像头的庞大视频流转化为如“北向南车道有15辆车排队，且有救护车正在靠近”的结构化文本描述；而LLM则充当交通指挥中心的“大脑”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在典型的系统（如LA-Light和LLMLight框架）中，向LLM输入的提示词被精心设计为多个层次：</w:t>
      </w:r>
    </w:p>
    <w:p>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角色与目标设定</w:t>
      </w:r>
      <w:r>
        <w:rPr>
          <w:rFonts w:hint="default" w:ascii="sans-serif" w:hAnsi="sans-serif" w:eastAsia="sans-serif" w:cs="sans-serif"/>
          <w:color w:val="1F1F1F"/>
          <w:bdr w:val="none" w:color="1F1F1F" w:sz="0" w:space="0"/>
        </w:rPr>
        <w:t>：明确指示大模型其身份为全局交通调度专家，核心任务是最大化全区域的车辆吞吐量并防止死锁 。</w:t>
      </w:r>
    </w:p>
    <w:p>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交通法规与特殊优先级注入</w:t>
      </w:r>
      <w:r>
        <w:rPr>
          <w:rFonts w:hint="default" w:ascii="sans-serif" w:hAnsi="sans-serif" w:eastAsia="sans-serif" w:cs="sans-serif"/>
          <w:color w:val="1F1F1F"/>
          <w:bdr w:val="none" w:color="1F1F1F" w:sz="0" w:space="0"/>
        </w:rPr>
        <w:t>：不同于传统RL需要将所有约束绞尽脑汁地编排进复杂的奖励函数中，研究者可以直接用自然语言向LLM下达诸如“保证应急救援车辆无条件优先通行”、“公交车流优先级高于普通乘用车”的指令，LLM能够精准理解并严格执行这些高阶约束 。</w:t>
      </w:r>
    </w:p>
    <w:p>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思维链引导（CoT）与预测性推理</w:t>
      </w:r>
      <w:r>
        <w:rPr>
          <w:rFonts w:hint="default" w:ascii="sans-serif" w:hAnsi="sans-serif" w:eastAsia="sans-serif" w:cs="sans-serif"/>
          <w:color w:val="1F1F1F"/>
          <w:bdr w:val="none" w:color="1F1F1F" w:sz="0" w:space="0"/>
        </w:rPr>
        <w:t>：研究人员为LLM设计了“等待时间预测指导”（Wait Time Forecast Guidance）。这是一种结构化的思考方式，要求LLM在输出最终相位动作前，先进行“假设分析”（What-if analysis）。例如，模型需要通过推理计算：如果当前禁止某条重载车道通行，下一周期该车道的累积等待时间会呈何种指数级恶化。这种引导促使LLM做出具有前瞻性和高度协同性的决策 。</w:t>
      </w:r>
    </w:p>
    <w:p>
      <w:pPr>
        <w:keepNext w:val="0"/>
        <w:keepLines w:val="0"/>
        <w:widowControl/>
        <w:numPr>
          <w:ilvl w:val="0"/>
          <w:numId w:val="4"/>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一项针对内罗毕复杂中央商务区（CBD）路网的实证模拟中，基于YOLOv5标定的车流数据被输入SUMO环境。通过链式思维推理，LLM智能体在识别复杂冲突、动态分配绿信比以及应对紧急车辆借道等干扰场景时，彻底击败了传统的固定配时系统，展现出卓越的实时排队时间优化能力 。另一项细致的评估显示，经过轻度微调的GPT-4o-mini模型在生成可操作的交通管理洞察方面表现惊人，其在冲突识别、决策制定、优先级分配等维度的ROUGE-L评分均达到了0.91至0.95的极高水平，F1分数高达0.84，证实了自然语言推理在交通管理中的巨大应用红利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5.2 交通基础模型与TrafficGPT的深度协同生态</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尽管通用LLMs的认知能力极强，但让一个千亿参数的庞然大物去直接处理底层每秒数千次的高频数值型交通传感数据，不仅推理延迟无法满足实时性要求，还可能引发模型对数据产生“幻觉（Hallucination）” 。为此，学术界开始探索将通用LLM与领域专用的“交通基础模型（Traffic Foundation Models）”或底层的图神经网络进行深度协同调度的架构。</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1. TrafficGPT 混合协同系统</w:t>
      </w:r>
      <w:r>
        <w:rPr>
          <w:rFonts w:hint="default" w:ascii="sans-serif" w:hAnsi="sans-serif" w:eastAsia="sans-serif" w:cs="sans-serif"/>
          <w:color w:val="1F1F1F"/>
          <w:bdr w:val="none" w:color="1F1F1F" w:sz="0" w:space="0"/>
        </w:rPr>
        <w:t xml:space="preserve"> TrafficGPT框架堪称这一演进思路的集大成者。它不仅是一个模型，更是一个将宏观意图与底层执行紧密融合的多代理编排平台。通过检索增强生成（RAG）和工具调用机制，TrafficGPT赋予了LLM“查看、分析、处理”底层海量数值型交通数据的能力。 在区域协调场景中，当人类操作员下达“缓解东二环商圈周五晚高峰的拥堵”这样模糊的宏观指令时，TrafficGPT的LLM引擎能够将其智能解构为多个有序的子任务：首先调用基于Transformer的交通流时序预测模型研判拥堵演进趋势；随后调用基于多智能体强化学习（如MAPPO）的底层模型生成各个路口的具体相位方案；最后对执行结果进行交互式反馈评估。这种“人类自然语言-LLM任务编排-专业交通基础模型执行”的全链路生态，不仅大幅降低了管理门槛，也为系统运作提供了透明的可解释性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2. 领域知识蒸馏与边缘部署架构（TrafficRobot / TrafficLLM）</w:t>
      </w:r>
      <w:r>
        <w:rPr>
          <w:rFonts w:hint="default" w:ascii="sans-serif" w:hAnsi="sans-serif" w:eastAsia="sans-serif" w:cs="sans-serif"/>
          <w:color w:val="1F1F1F"/>
          <w:bdr w:val="none" w:color="1F1F1F" w:sz="0" w:space="0"/>
        </w:rPr>
        <w:t xml:space="preserve"> 为了彻底解决大模型难以在路口边缘侧（如RSUs计算板）部署的算力困境，TrafficRobot框架创新性地构建了一个四层架构（数据、基础模型、智能体平台和智能应用）。其核心突破在于通过领域特化微调和严苛的模型蒸馏技术，从庞大的通用LLM中提取出专为交通逻辑优化的极小参数量模型——</w:t>
      </w:r>
      <w:r>
        <w:rPr>
          <w:rFonts w:hint="default" w:ascii="sans-serif" w:hAnsi="sans-serif" w:eastAsia="sans-serif" w:cs="sans-serif"/>
          <w:b/>
          <w:bCs/>
          <w:color w:val="1F1F1F"/>
          <w:bdr w:val="none" w:color="1F1F1F" w:sz="0" w:space="0"/>
        </w:rPr>
        <w:t>TrafficLLM（仅1.7B参数）</w:t>
      </w:r>
      <w:r>
        <w:rPr>
          <w:rFonts w:hint="default" w:ascii="sans-serif" w:hAnsi="sans-serif" w:eastAsia="sans-serif" w:cs="sans-serif"/>
          <w:color w:val="1F1F1F"/>
          <w:bdr w:val="none" w:color="1F1F1F" w:sz="0" w:space="0"/>
        </w:rPr>
        <w:t>。由于清除了海量无关领域的通用常识，这一极致轻量化的模型在克服了效率瓶颈的同时，依然保留了基于自然语言推理的多智能体编排能力，使得基于大模型的全自动城市交通智能控制在工程落地上迈出了决定性的一步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3. 课程学习与LLM环境生成（cMALC-D）</w:t>
      </w:r>
      <w:r>
        <w:rPr>
          <w:rFonts w:hint="default" w:ascii="sans-serif" w:hAnsi="sans-serif" w:eastAsia="sans-serif" w:cs="sans-serif"/>
          <w:color w:val="1F1F1F"/>
          <w:bdr w:val="none" w:color="1F1F1F" w:sz="0" w:space="0"/>
        </w:rPr>
        <w:t xml:space="preserve"> 此外，LLM的生成能力也被用于提升传统MARL底座的鲁棒性。传统的区域协调模型在固定仿真环境中训练后，面对现实世界的长尾波动往往显得极为脆弱。cMALC-D框架（基于上下文的多智能体LLM引导课程学习）巧妙利用LLM生成具有深层语义意义的渐进式交通课程。它引入了一种基于多样性的上下文混合机制（Diversity-Based Context Blending），让LLM创造性地将不同交通拥堵模式和车流特征进行重组叠加，生成成千上万种未知的极端训练场景。这种机制有效防止了底层强化学习策略发生模式崩溃（Mode collapse），为训练出一个上下文无关、能在任何恶劣交通状况下保持协同效率的全局泛化策略提供了坚实的支撑 。</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 仿真平台、基准数据集与标准化评估体系</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技术架构的演进必然要求底层评估基准的统一。由于Transformer对序列历史和时空拓扑的表征要求极其复杂，加之强化学习与大模型交互逻辑的多样化，过去很长一段时间内，不同研究团队在各自闭门造车的定制仿真器上得出的结论往往相互矛盾，严重阻碍了区域交通信号控制技术的横向对齐和工程化落地。直到近期，一系列开源标准库和海量跨城数据集的问世，才彻底肃清了这一乱象。</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6.1 LibSignal与跨仿真器评估生态的统一</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在现有的开源交通控制库中，</w:t>
      </w:r>
      <w:r>
        <w:rPr>
          <w:rFonts w:hint="default" w:ascii="sans-serif" w:hAnsi="sans-serif" w:eastAsia="sans-serif" w:cs="sans-serif"/>
          <w:b/>
          <w:bCs/>
          <w:color w:val="1F1F1F"/>
          <w:bdr w:val="none" w:color="1F1F1F" w:sz="0" w:space="0"/>
        </w:rPr>
        <w:t>LibSignal</w:t>
      </w:r>
      <w:r>
        <w:rPr>
          <w:rFonts w:hint="default" w:ascii="sans-serif" w:hAnsi="sans-serif" w:eastAsia="sans-serif" w:cs="sans-serif"/>
          <w:color w:val="1F1F1F"/>
          <w:bdr w:val="none" w:color="1F1F1F" w:sz="0" w:space="0"/>
        </w:rPr>
        <w:t>已经成为毫无争议的行业标杆，它深刻改变了模型测试与对比的游戏规则 。 过去，研究者面临两难选择：使用</w:t>
      </w:r>
      <w:r>
        <w:rPr>
          <w:rFonts w:hint="default" w:ascii="sans-serif" w:hAnsi="sans-serif" w:eastAsia="sans-serif" w:cs="sans-serif"/>
          <w:b/>
          <w:bCs/>
          <w:color w:val="1F1F1F"/>
          <w:bdr w:val="none" w:color="1F1F1F" w:sz="0" w:space="0"/>
        </w:rPr>
        <w:t>SUMO</w:t>
      </w:r>
      <w:r>
        <w:rPr>
          <w:rFonts w:hint="default" w:ascii="sans-serif" w:hAnsi="sans-serif" w:eastAsia="sans-serif" w:cs="sans-serif"/>
          <w:color w:val="1F1F1F"/>
          <w:bdr w:val="none" w:color="1F1F1F" w:sz="0" w:space="0"/>
        </w:rPr>
        <w:t>（微观交通仿真器）能够模拟极其逼真的车辆跟驰动力学和真实路网拓扑，但运行极慢，不适合需数百万步探索的RL训练；而</w:t>
      </w:r>
      <w:r>
        <w:rPr>
          <w:rFonts w:hint="default" w:ascii="sans-serif" w:hAnsi="sans-serif" w:eastAsia="sans-serif" w:cs="sans-serif"/>
          <w:b/>
          <w:bCs/>
          <w:color w:val="1F1F1F"/>
          <w:bdr w:val="none" w:color="1F1F1F" w:sz="0" w:space="0"/>
        </w:rPr>
        <w:t>CityFlow</w:t>
      </w:r>
      <w:r>
        <w:rPr>
          <w:rFonts w:hint="default" w:ascii="sans-serif" w:hAnsi="sans-serif" w:eastAsia="sans-serif" w:cs="sans-serif"/>
          <w:color w:val="1F1F1F"/>
          <w:bdr w:val="none" w:color="1F1F1F" w:sz="0" w:space="0"/>
        </w:rPr>
        <w:t>（宏观交通仿真器）虽然并发速度极快，但牺牲了诸多物理细节。早期的TSLib等工具虽然尝试兼顾两者，但由于缺乏OpenAI Gym的标准API接口，极难集成现代的复杂Transformer算法 。 LibSignal通过构建系统化的管道，提供了高度统一的跨仿真器数据配置机制、模型实例化方法和标准化的评估指标体系。研究团队进行了极其详尽的校准工作，使得在CityFlow中快速预训练的策略，其性能结论能够无缝参考甚至直接迁移至高保真的SUMO环境中 。依托这一开源生态，不仅经典的MARL算法（如CoLight、PressLight）被广泛复现，诸如LLMLight等最新的大模型框架、以及cMALC-D等复杂课程学习机制，均能在这个公平的竞技场上直接验证其在降低排队长度、增加吞吐量等核心指标上的真实水准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6.2 驱动模型泛化演进的异构基准数据集</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依托标准化的仿真平台，大量涵盖人工合成与现实世界物理拓扑的异构交通数据集被整合并开源，这些数据不仅构成了训练Transformer自注意力权重的基石，更是验证模型跨区域、跨城市泛化能力（如X-Light双层架构）的试金石。</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1. 现实世界异构城市数据集（Real-world Data）</w:t>
      </w:r>
    </w:p>
    <w:p>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中国城市典型路网（Jinan与Hangzhou数据集）</w:t>
      </w:r>
      <w:r>
        <w:rPr>
          <w:rFonts w:hint="default" w:ascii="sans-serif" w:hAnsi="sans-serif" w:eastAsia="sans-serif" w:cs="sans-serif"/>
          <w:color w:val="1F1F1F"/>
          <w:bdr w:val="none" w:color="1F1F1F" w:sz="0" w:space="0"/>
        </w:rPr>
        <w:t>：这两个数据集分别包含了济南（如3x4交叉口配置）和杭州（如4x4配置）核心区域的真实交通流与路网结构。研究分析表明，济南与杭州在结构映射和交通流量模式上存在内在的深层相似性。因此，这组数据集经常被用作测试X-Light等元学习模型跨区域协同与领域自适应（Domain Adaptation）能力的黄金标准 。</w:t>
      </w:r>
    </w:p>
    <w:p>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超大尺度网格网络（New York数据集）</w:t>
      </w:r>
      <w:r>
        <w:rPr>
          <w:rFonts w:hint="default" w:ascii="sans-serif" w:hAnsi="sans-serif" w:eastAsia="sans-serif" w:cs="sans-serif"/>
          <w:color w:val="1F1F1F"/>
          <w:bdr w:val="none" w:color="1F1F1F" w:sz="0" w:space="0"/>
        </w:rPr>
        <w:t>：纽约数据集是考验系统可扩展性（Scalability）的极限测试场。该数据集不仅包含了由48个路口组成的中型网络，更囊括了拥有高达196个密集交叉口的曼哈顿级超大规模路网。在这个量级的路网中，传统的MARL往往陷入维度灾难，而基于HTM-PPO或稀疏图注意力的先进模型则能借此证明其在应对大范围潮汐车流时的稳定调度能力 。</w:t>
      </w:r>
    </w:p>
    <w:p>
      <w:pPr>
        <w:keepNext w:val="0"/>
        <w:keepLines w:val="0"/>
        <w:widowControl/>
        <w:numPr>
          <w:ilvl w:val="0"/>
          <w:numId w:val="5"/>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2. 高维复杂路网与特定感知数据集</w:t>
      </w:r>
    </w:p>
    <w:p>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WH-CN数据集与PEMS-BAY / METR-LA</w:t>
      </w:r>
      <w:r>
        <w:rPr>
          <w:rFonts w:hint="default" w:ascii="sans-serif" w:hAnsi="sans-serif" w:eastAsia="sans-serif" w:cs="sans-serif"/>
          <w:color w:val="1F1F1F"/>
          <w:bdr w:val="none" w:color="1F1F1F" w:sz="0" w:space="0"/>
        </w:rPr>
        <w:t>：WH-CN是包含高度不规则连接和复杂车流动态的局部采集数据集。由于该网络拓扑复杂，研究人员在该数据集上首创了利用“拥堵指数”来检测交通拥堵引发的路口拓扑因果关系变化，从而大幅降低了为了捕捉动态图谱而进行高频图生成的计算开销。基于此数据的预测模型在MAE、RMSE、MAPE等关键指标上实现了约1%的极限界限突破，展现了对动态路网特征的精准捕捉能力 。</w:t>
      </w:r>
    </w:p>
    <w:p>
      <w:pPr>
        <w:keepNext w:val="0"/>
        <w:keepLines w:val="0"/>
        <w:widowControl/>
        <w:numPr>
          <w:ilvl w:val="0"/>
          <w:numId w:val="6"/>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hanging="360"/>
        <w:rPr>
          <w:rFonts w:hint="default" w:ascii="sans-serif" w:hAnsi="sans-serif" w:eastAsia="sans-serif" w:cs="sans-serif"/>
          <w:color w:val="1F1F1F"/>
        </w:rPr>
      </w:pP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3. 首个面向决策Transformer的离线轨迹数据集（DTRL）</w:t>
      </w:r>
      <w:r>
        <w:rPr>
          <w:rFonts w:hint="default" w:ascii="sans-serif" w:hAnsi="sans-serif" w:eastAsia="sans-serif" w:cs="sans-serif"/>
          <w:color w:val="1F1F1F"/>
          <w:bdr w:val="none" w:color="1F1F1F" w:sz="0" w:space="0"/>
        </w:rPr>
        <w:t xml:space="preserve"> 阻碍决策Transformer范式（如DTLight）推广的最后一道障碍是“数据饥渴”。与NLP模型需要维基百科等语料库类似，DT模型需要极其庞大的、包含不同控制质量的交通轨迹数据才能学习到“好与坏”的区别。为此，学术界构建并开源了首个专为离线强化学习交通控制设计的全景数据集——</w:t>
      </w:r>
      <w:r>
        <w:rPr>
          <w:rFonts w:hint="default" w:ascii="sans-serif" w:hAnsi="sans-serif" w:eastAsia="sans-serif" w:cs="sans-serif"/>
          <w:b/>
          <w:bCs/>
          <w:color w:val="1F1F1F"/>
          <w:bdr w:val="none" w:color="1F1F1F" w:sz="0" w:space="0"/>
        </w:rPr>
        <w:t>DTRL (Datasets for Traffic Signal Control with Offline RL)</w:t>
      </w:r>
      <w:r>
        <w:rPr>
          <w:rFonts w:hint="default" w:ascii="sans-serif" w:hAnsi="sans-serif" w:eastAsia="sans-serif" w:cs="sans-serif"/>
          <w:color w:val="1F1F1F"/>
          <w:bdr w:val="none" w:color="1F1F1F" w:sz="0" w:space="0"/>
        </w:rPr>
        <w:t>。该数据集囊括了从单点孤立路口到多智能体复杂网络下，利用各种策略产生的数以百万计的“历史状态-相位动作-目标回报（RTG）”交互元组序列。这为利用历史传感数据进行完全离线的模型预训练提供了宝贵的弹药库，使得模型在部署到真实路口前，其性能下限就已远超绝大部分基于规则的固定配时系统 。</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 面向物理部署的关键技术挑战与工程瓶颈</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尽管在LibSignal等高仿真测试平台上，基于Transformer与基础模型架构的区域协调控制展现出了令人振奋的性能跃升。但将其跨越模拟器的鸿沟，切实部署进全球各大城市的交通指挥中心或路侧边缘计算网络中，依然面临着数道难以逾越的技术壁垒与工程挑战。</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7.1 严苛的实时推理延迟与边缘侧算力饥渴 (Real-time Inference Latency)</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现实世界的交通控制是一个高度时间敏感的闭环系统。传感器数据从采集、融合、模型推理到下发信号相位切换指令，留给算法的决策窗口通常只有几十毫秒至一秒。一旦发生延迟，可能导致绿灯相位错乱，引发追尾事故。 然而，标准Transformer架构的致命弱点恰恰在于其资源消耗。自注意力机制的时间复杂度和空间复杂度是随着序列长度（在交通场景中对应路口的数量或时间步的历史窗口）呈平方级（$O(N^2)$）暴涨的 。当系统试图对诸如纽约数据集中包含数百个路口的城市级交通网络进行宏观视野下的全局协同推理时，其计算图谱会迅速榨干最顶级的GPU显存，导致推理时延激增 。 更为棘手的是，这些先进算法最终必须下沉部署到路侧单元（RSUs）等物联网边缘设备上。这些边缘设备的供电、散热和芯片算力有着极其严格的物理约束，完全无法承载庞大的通用Transformer或LLM模型 。这也是为何当前工程界正在疯狂探寻MobileNet式轻量化架构 、研发诸如DTLight和TrafficRobot这种依赖极致知识蒸馏策略的微缩模型 ，以及引入计算复杂度仅为线性的加权注意力机制（Weighted Linear Attention）的根本原因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7.2 高度动态拓扑演变与全局图谱噪音的权衡</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在自然语言处理中，句子中的单词数量是固定的。但在区域交通协调中，城市路网在物理层面上是静态相连的，但其“交通流连接度（Traffic Flow Connectivity）”却是极其动态和瞬息万变的。例如，干道上的一起轻微刮蹭事故，会瞬间阻断某条重要拓扑边的连通性，并导致周边原本毫不相关的辅路承担巨大的引流压力 。 目前，直接利用Transformer将所有路口状态作为输入进行全连接注意力计算，虽然在理论上赋予了模型无死角的全局感受野，但在实际运行中却存在严重的副作用：它极易引入大量无关路段（如处于凌晨空载状态的郊区路口）的特征噪音。这些无效信息在网络深层传递时，会无情稀释核心拥堵节点的关键协作信号，严重干扰模型的收敛精度并耗费无谓的算力 。如何在保证长程依赖获取的同时，设计出能够如同Trafficformer空间掩码（Spatial Mask）那样的过滤机制，或融合具备稀疏化约束的动态图学习算法，精准锁定因果关联节点，是提升模型在复杂动态环境中鲁棒性的核心难题 。</w:t>
      </w:r>
    </w:p>
    <w:p>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7.3 物理世界操作系统的不可解释性与安全性风险</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对于城市管理者而言，将拥有生杀大权的交通信号控制权完全交由一个黑盒的深度学习模型，在政治和工程管理上是无法接受的挑战。 目前的Transformer和大多数RL基础模型（尽管有一些如CoBT-SRL模型尝试引入了用于约束行为边界的序列级熵正则化机制 ），本质上仍然输出的是单调的点估计（Point forecasts）或是对下一步动作的概率分布。这些系统普遍缺乏概率学上的不确定性量化（Uncertainty Quantification）能力 。当遭遇极端异常天气、大规模集会活动或非传统的道路拓扑结构变化等未曾包含在训练集中的黑天鹅事件时，基于Transformer的模型可能会在没有给出任何置信度警告的情况下，坚定地做出引发全城死锁的致命决策 。缺乏贝叶斯机制的引入、难以追溯故障归因的固有缺陷，构成了制约该技术全面替代传统安全控制逻辑的最后一道防线。</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8. 未来演进路线与战略前瞻</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结合当前的研发态势与上述瓶颈的客观存在，将Transformer架构与大模型深度融入区域协同交通信号控制领域，在未来3至5年内预计将沿着以下四条核心战略路线加速演进：</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1. 抛弃纯粹自注意力，向SSMs与线性复杂度混合架构全面转型</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为彻底打破大规模区域交通控制的算力瓶颈与实时性枷锁，传统的、伴随$O(N^2)</w:t>
      </w:r>
      <w:r>
        <w:rPr>
          <w:rFonts w:hint="default" w:ascii="sans-serif" w:hAnsi="sans-serif" w:eastAsia="sans-serif" w:cs="sans-serif"/>
          <w:color w:val="1F1F1F"/>
          <w:bdr w:val="none" w:color="1F1F1F" w:sz="0" w:space="0"/>
        </w:rPr>
        <w:t>$复杂度指数级膨胀的标准自注意力机制必将被逐步淘汰或被大幅限制使用范围。类似HTM-PPO融合Mamba模型的尝试只是开端 [5]。未来的主流基础大模型将深度整合状态空间模型（State Space Models, SSMs）、基于加权线性注意力机制（Weighted Linear Attention）的大规模时空提取器 [7]。在确保能够建立数千个路口之间的长距离空间因果联系、并记忆漫长时序特征的基础上，将整体计算复杂度降低至$</w:t>
      </w:r>
      <w:r>
        <w:rPr>
          <w:rFonts w:hint="default" w:ascii="sans-serif" w:hAnsi="sans-serif" w:eastAsia="sans-serif" w:cs="sans-serif"/>
          <w:color w:val="1F1F1F"/>
          <w:bdr w:val="none" w:color="auto" w:sz="0" w:space="0"/>
        </w:rPr>
        <w:t>O(N)$级别。这将首次实现千规模交叉口协同下的亚秒级实时推理响应。</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2. 构建“云端大脑 - 边缘小脑”的协同端到端生态</w:t>
      </w:r>
      <w:r>
        <w:rPr>
          <w:rFonts w:hint="default" w:ascii="sans-serif" w:hAnsi="sans-serif" w:eastAsia="sans-serif" w:cs="sans-serif"/>
          <w:color w:val="1F1F1F"/>
          <w:bdr w:val="none" w:color="1F1F1F" w:sz="0" w:space="0"/>
        </w:rPr>
        <w:t xml:space="preserve"> 交通控制领域将告别单一模型包打天下的幻想，演进出高度细分且严密协作的“云-边架构（Edge-Cloud Collaborative Architecture）”。在市级交通指挥中心的云端，将部署类似于TrafficGPT的千亿参数级多模态交通大基座模型。其负责统筹全市的视频监控、雷达感知、甚至天气和人口信令数据 ，进行跨模态语义对齐，规划全市宏观的交通流量重分配策略，并生成持续演进的交通课程（如cMALC-D）来不断强化底层模型 。而在每个路口或区域中心的边缘侧设备（RSU）中，将分布式部署由云端蒸馏而来的DTLight或是仅有1.7B参数的TrafficLLM等极致轻量化决策序列模型。它们遵循云端的宏观意志，利用低延迟的局域传感器数据，安全、敏捷地执行实时的相位切换指令，最终通过隐私计算与联邦学习技术实现云端大模型的持续参数迭代 。</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3. 图结构物理先验规则与自注意力机制的深度耦合</w:t>
      </w:r>
      <w:r>
        <w:rPr>
          <w:rFonts w:hint="default" w:ascii="sans-serif" w:hAnsi="sans-serif" w:eastAsia="sans-serif" w:cs="sans-serif"/>
          <w:color w:val="1F1F1F"/>
          <w:bdr w:val="none" w:color="1F1F1F" w:sz="0" w:space="0"/>
        </w:rPr>
        <w:t xml:space="preserve"> 未来模型将不再盲目迷信Transformer毫无约束的全局学习能力，而是重新回归对物理世界规律的敬畏。研究者将把经过百年交通工程学检验的动态图神经网络（Dynamic GNNs）空间结构与物理交通流演化公式，作为一种刚性的“先验知识约束”无缝注入到注意力掩码矩阵中 。例如，利用基于实时道路容量和流量计算出的拥堵指数图来构建自适应遮蔽网络，强行切断那些在物理上不可能存在车流交互的遥远路口之间的注意力权重计算 。这种“数据驱动+物理约束”的混合双轨机制，将在大幅度削减无谓计算资源消耗的同时，赋予模型超越现有水平的抗噪声鲁棒性与空间逻辑的严密性。</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b/>
          <w:bCs/>
          <w:color w:val="1F1F1F"/>
          <w:bdr w:val="none" w:color="1F1F1F" w:sz="0" w:space="0"/>
        </w:rPr>
        <w:t>4. 具有内生记忆反思与自我进化能力的智能体网络</w:t>
      </w:r>
      <w:r>
        <w:rPr>
          <w:rFonts w:hint="default" w:ascii="sans-serif" w:hAnsi="sans-serif" w:eastAsia="sans-serif" w:cs="sans-serif"/>
          <w:color w:val="1F1F1F"/>
          <w:bdr w:val="none" w:color="1F1F1F" w:sz="0" w:space="0"/>
        </w:rPr>
        <w:t xml:space="preserve"> 目前的大多数LLM交通控制架构仅处于接收环境提示词、输出反馈决策的开环阶段。下一代突破将是赋予这些大模型交通智能体（Traffic Agents）以内生的记忆管理体系和自主反思机制。通过强化学习人类反馈（RLHF）以及在真实物理环境中不断累积的“历史操作状态记忆” ，未来的交通大模型将能够自动回溯并诊断导致局部瘫痪的失败相位决策，主动总结经验教训。系统将实现从被动的“交通规则与奖励函数的遵循者”，向具有高度环境适应能力的“交通流量自我调节与局部规则的动态创造者”的阶级性跨越。</w:t>
      </w:r>
    </w:p>
    <w:p>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1F1F1F" w:sz="0" w:space="0"/>
        </w:rPr>
        <w:t>9. 总结论</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将源自自然语言处理核心地带的Transformer架构跨界引入区域协调交通信号控制，绝不仅是一次简单的算法移植，它标志着现代智能交通系统底层控制逻辑的一次深刻重构与范式革命。深度剖析当前的研究现状与演进轨迹，本报告得出以下关键研判：</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首先，Transformer凭借其卓越的全局时空感知和序列决策建模能力，成功打破了传统CNN面临的不规则拓扑几何约束，并巧妙绕过了传统动态GNN饱受诟病的高频图生成计算成本和过平滑问题。通过将决策转化为回报倒推（RTG）的自回归序列生成过程，以SDT、MATLight为代表的模型从理论上解决了多智能体强化学习中维度爆炸和信用分配的固有难题。</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其次，针对长期困扰该领域的算力落后与跨区域泛化两大痼疾，学术界已经交出了高分答卷。DTLight的离线到在线知识蒸馏模式为边缘硬件上的极速部署清除了障碍；而X-Light惊艳的双层解耦架构则打破了模型在异构城市路网之间无法迁移的壁垒。与此同时，LibSignal等开源基准体系与异构路网数据集（如Jinan、New York、WH-CN及DTRL轨迹库）的成熟，使得全球范围内的模型对比有了坚实的度量衡。</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最后，大语言模型（LLMs）的全面下场正在重塑行业的想象边界。从利用零样本提示词直接作为直觉式决策智能体，到TrafficGPT与底层交通基础模型深度协同、进行复杂子任务的智能编排，人工智能不仅提升了区域交通协同的优化上限，更为传统的黑盒算法注入了人类可理解、可干预的因果推理逻辑与透明度。</w:t>
      </w:r>
    </w:p>
    <w:p>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sans-serif" w:hAnsi="sans-serif" w:eastAsia="sans-serif" w:cs="sans-serif"/>
          <w:color w:val="1F1F1F"/>
        </w:rPr>
      </w:pPr>
      <w:r>
        <w:rPr>
          <w:rFonts w:hint="default" w:ascii="sans-serif" w:hAnsi="sans-serif" w:eastAsia="sans-serif" w:cs="sans-serif"/>
          <w:color w:val="1F1F1F"/>
          <w:bdr w:val="none" w:color="auto" w:sz="0" w:space="0"/>
        </w:rPr>
        <w:t>展望未来，尽管仍存在动态拓扑噪音干扰、极度算力饥渴以及不确定性安全量化缺失等现实困境，但随着混合状态空间模型（SSMs）架构的崛起、联邦云边协同网络的普及，以及图结构先验知识与自注意力矩阵的深度耦合，基于Transformer与大型基础模型的交通信号控制架构，必将在下一代自动驾驶协同与智慧城市大动脉的运转中发挥无可替代的全局核心调度功能。</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5B17C"/>
    <w:multiLevelType w:val="multilevel"/>
    <w:tmpl w:val="C795B1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BD30A72"/>
    <w:multiLevelType w:val="multilevel"/>
    <w:tmpl w:val="1BD30A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3B9F018"/>
    <w:multiLevelType w:val="multilevel"/>
    <w:tmpl w:val="23B9F0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1C933EE"/>
    <w:multiLevelType w:val="multilevel"/>
    <w:tmpl w:val="31C933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969E3B4"/>
    <w:multiLevelType w:val="multilevel"/>
    <w:tmpl w:val="4969E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011C123"/>
    <w:multiLevelType w:val="multilevel"/>
    <w:tmpl w:val="6011C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4YjVkYTA0N2RiZmZiOTcwZTE4NTEwNmU1NzY0YzQifQ=="/>
  </w:docVars>
  <w:rsids>
    <w:rsidRoot w:val="00000000"/>
    <w:rsid w:val="1CAC4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2026-03-24T11:55:37Z</dcterms:created>
  <dc:creator>Administrator</dc:creator>
  <cp:lastModifiedBy>武明亮</cp:lastModifiedBy>
  <dcterms:modified xsi:type="dcterms:W3CDTF">2026-03-24T11:56:13Z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74247DE1FC9648EF8D94FF4009F21C64_12</vt:lpwstr>
  </property>
</Properties>
</file>