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车辆轨迹检测实验报告（开放与应用）</w:t>
      </w:r>
    </w:p>
    <w:p>
      <w:r>
        <w:t>日期：2026-04-19</w:t>
      </w:r>
    </w:p>
    <w:p>
      <w:pPr>
        <w:pStyle w:val="Heading1"/>
      </w:pPr>
      <w:r>
        <w:t>1. 实验目标</w:t>
      </w:r>
    </w:p>
    <w:p>
      <w:r>
        <w:t>基于真实道路车辆视频，完成目标检测与多目标轨迹跟踪，输出可视化结果并进行标准化评测。</w:t>
      </w:r>
    </w:p>
    <w:p>
      <w:pPr>
        <w:pStyle w:val="Heading1"/>
      </w:pPr>
      <w:r>
        <w:t>2. 实验环境与方法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算法方案</w:t>
            </w:r>
          </w:p>
        </w:tc>
        <w:tc>
          <w:tcPr>
            <w:tcW w:type="dxa" w:w="4320"/>
          </w:tcPr>
          <w:p>
            <w:r>
              <w:t>YOLO + ByteTrack + TrackEval + supervision</w:t>
            </w:r>
          </w:p>
        </w:tc>
      </w:tr>
      <w:tr>
        <w:tc>
          <w:tcPr>
            <w:tcW w:type="dxa" w:w="4320"/>
          </w:tcPr>
          <w:p>
            <w:r>
              <w:t>输入视频</w:t>
            </w:r>
          </w:p>
        </w:tc>
        <w:tc>
          <w:tcPr>
            <w:tcW w:type="dxa" w:w="4320"/>
          </w:tcPr>
          <w:p>
            <w:r>
              <w:t>.\data\videos\real_traffic.mp4</w:t>
            </w:r>
          </w:p>
        </w:tc>
      </w:tr>
      <w:tr>
        <w:tc>
          <w:tcPr>
            <w:tcW w:type="dxa" w:w="4320"/>
          </w:tcPr>
          <w:p>
            <w:r>
              <w:t>输出视频</w:t>
            </w:r>
          </w:p>
        </w:tc>
        <w:tc>
          <w:tcPr>
            <w:tcW w:type="dxa" w:w="4320"/>
          </w:tcPr>
          <w:p>
            <w:r>
              <w:t>.\runs\real_exp1\tracked.mp4</w:t>
            </w:r>
          </w:p>
        </w:tc>
      </w:tr>
      <w:tr>
        <w:tc>
          <w:tcPr>
            <w:tcW w:type="dxa" w:w="4320"/>
          </w:tcPr>
          <w:p>
            <w:r>
              <w:t>MOT结果</w:t>
            </w:r>
          </w:p>
        </w:tc>
        <w:tc>
          <w:tcPr>
            <w:tcW w:type="dxa" w:w="4320"/>
          </w:tcPr>
          <w:p>
            <w:r>
              <w:t>.\runs\real_exp1\mot_results.txt</w:t>
            </w:r>
          </w:p>
        </w:tc>
      </w:tr>
      <w:tr>
        <w:tc>
          <w:tcPr>
            <w:tcW w:type="dxa" w:w="4320"/>
          </w:tcPr>
          <w:p>
            <w:r>
              <w:t>检测模型</w:t>
            </w:r>
          </w:p>
        </w:tc>
        <w:tc>
          <w:tcPr>
            <w:tcW w:type="dxa" w:w="4320"/>
          </w:tcPr>
          <w:p>
            <w:r>
              <w:t>yolo11n.pt</w:t>
            </w:r>
          </w:p>
        </w:tc>
      </w:tr>
      <w:tr>
        <w:tc>
          <w:tcPr>
            <w:tcW w:type="dxa" w:w="4320"/>
          </w:tcPr>
          <w:p>
            <w:r>
              <w:t>运行设备</w:t>
            </w:r>
          </w:p>
        </w:tc>
        <w:tc>
          <w:tcPr>
            <w:tcW w:type="dxa" w:w="4320"/>
          </w:tcPr>
          <w:p>
            <w:r>
              <w:t>cpu</w:t>
            </w:r>
          </w:p>
        </w:tc>
      </w:tr>
      <w:tr>
        <w:tc>
          <w:tcPr>
            <w:tcW w:type="dxa" w:w="4320"/>
          </w:tcPr>
          <w:p>
            <w:r>
              <w:t>置信度阈值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>
      <w:pPr>
        <w:pStyle w:val="Heading1"/>
      </w:pPr>
      <w:r>
        <w:t>3. 运行结果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处理帧数</w:t>
            </w:r>
          </w:p>
        </w:tc>
        <w:tc>
          <w:tcPr>
            <w:tcW w:type="dxa" w:w="4320"/>
          </w:tcPr>
          <w:p>
            <w:r>
              <w:t>377</w:t>
            </w:r>
          </w:p>
        </w:tc>
      </w:tr>
      <w:tr>
        <w:tc>
          <w:tcPr>
            <w:tcW w:type="dxa" w:w="4320"/>
          </w:tcPr>
          <w:p>
            <w:r>
              <w:t>输入FPS</w:t>
            </w:r>
          </w:p>
        </w:tc>
        <w:tc>
          <w:tcPr>
            <w:tcW w:type="dxa" w:w="4320"/>
          </w:tcPr>
          <w:p>
            <w:r>
              <w:t>12.5</w:t>
            </w:r>
          </w:p>
        </w:tc>
      </w:tr>
      <w:tr>
        <w:tc>
          <w:tcPr>
            <w:tcW w:type="dxa" w:w="4320"/>
          </w:tcPr>
          <w:p>
            <w:r>
              <w:t>总耗时（秒）</w:t>
            </w:r>
          </w:p>
        </w:tc>
        <w:tc>
          <w:tcPr>
            <w:tcW w:type="dxa" w:w="4320"/>
          </w:tcPr>
          <w:p>
            <w:r>
              <w:t>14.353</w:t>
            </w:r>
          </w:p>
        </w:tc>
      </w:tr>
      <w:tr>
        <w:tc>
          <w:tcPr>
            <w:tcW w:type="dxa" w:w="4320"/>
          </w:tcPr>
          <w:p>
            <w:r>
              <w:t>处理吞吐FPS</w:t>
            </w:r>
          </w:p>
        </w:tc>
        <w:tc>
          <w:tcPr>
            <w:tcW w:type="dxa" w:w="4320"/>
          </w:tcPr>
          <w:p>
            <w:r>
              <w:t>26.266</w:t>
            </w:r>
          </w:p>
        </w:tc>
      </w:tr>
      <w:tr>
        <w:tc>
          <w:tcPr>
            <w:tcW w:type="dxa" w:w="4320"/>
          </w:tcPr>
          <w:p>
            <w:r>
              <w:t>平均每帧跟踪数</w:t>
            </w:r>
          </w:p>
        </w:tc>
        <w:tc>
          <w:tcPr>
            <w:tcW w:type="dxa" w:w="4320"/>
          </w:tcPr>
          <w:p>
            <w:r>
              <w:t>0.2891</w:t>
            </w:r>
          </w:p>
        </w:tc>
      </w:tr>
    </w:tbl>
    <w:p>
      <w:pPr>
        <w:pStyle w:val="Heading1"/>
      </w:pPr>
      <w:r>
        <w:t>4. TrackEval 指标</w:t>
      </w:r>
    </w:p>
    <w:p>
      <w:r>
        <w:t>未检测到 summary 指标文件，请先运行 TrackEval。</w:t>
      </w:r>
    </w:p>
    <w:p>
      <w:pPr>
        <w:pStyle w:val="Heading1"/>
      </w:pPr>
      <w:r>
        <w:t>5. 结论与应用建议</w:t>
      </w:r>
    </w:p>
    <w:p>
      <w:r>
        <w:t>本实验在真实车辆视频上完成了轨迹检测与评测流程验证。建议后续接入人工标注真值数据，以获得更客观的泛化性能评估。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