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005" w:rsidRPr="00B52D66" w:rsidRDefault="00FF6627" w:rsidP="00FF6627">
      <w:pPr>
        <w:contextualSpacing/>
        <w:jc w:val="center"/>
        <w:rPr>
          <w:sz w:val="28"/>
          <w:szCs w:val="28"/>
          <w:u w:val="single"/>
        </w:rPr>
      </w:pPr>
      <w:bookmarkStart w:id="0" w:name="_GoBack"/>
      <w:bookmarkEnd w:id="0"/>
      <w:r w:rsidRPr="00B52D66">
        <w:rPr>
          <w:sz w:val="28"/>
          <w:szCs w:val="28"/>
          <w:u w:val="single"/>
        </w:rPr>
        <w:t>Le carcinome à cellules claires du rein</w:t>
      </w:r>
    </w:p>
    <w:p w:rsidR="00E94430" w:rsidRDefault="00A04671" w:rsidP="00CD4A47">
      <w:pPr>
        <w:pStyle w:val="Paragraphedeliste"/>
        <w:numPr>
          <w:ilvl w:val="0"/>
          <w:numId w:val="12"/>
        </w:numPr>
        <w:rPr>
          <w:b/>
          <w:color w:val="FF0000"/>
          <w:u w:val="single"/>
        </w:rPr>
      </w:pPr>
      <w:r>
        <w:rPr>
          <w:b/>
          <w:color w:val="FF0000"/>
          <w:u w:val="single"/>
        </w:rPr>
        <w:t>Introduction sur le cancer :</w:t>
      </w:r>
    </w:p>
    <w:p w:rsidR="00B52D66" w:rsidRPr="00B52D66" w:rsidRDefault="00D23A81" w:rsidP="00B52D66">
      <w:pPr>
        <w:spacing w:after="60" w:line="240" w:lineRule="auto"/>
        <w:ind w:firstLine="360"/>
        <w:contextualSpacing/>
        <w:rPr>
          <w:sz w:val="20"/>
          <w:szCs w:val="20"/>
        </w:rPr>
      </w:pPr>
      <w:r>
        <w:rPr>
          <w:noProof/>
          <w:sz w:val="20"/>
          <w:szCs w:val="20"/>
          <w:lang w:eastAsia="fr-FR"/>
        </w:rPr>
        <w:drawing>
          <wp:anchor distT="0" distB="0" distL="114300" distR="114300" simplePos="0" relativeHeight="251658240" behindDoc="0" locked="0" layoutInCell="1" allowOverlap="1">
            <wp:simplePos x="0" y="0"/>
            <wp:positionH relativeFrom="column">
              <wp:posOffset>-19050</wp:posOffset>
            </wp:positionH>
            <wp:positionV relativeFrom="paragraph">
              <wp:posOffset>90170</wp:posOffset>
            </wp:positionV>
            <wp:extent cx="3229610" cy="2428875"/>
            <wp:effectExtent l="19050" t="0" r="8890" b="0"/>
            <wp:wrapSquare wrapText="bothSides"/>
            <wp:docPr id="1" name="Image 1" descr="RÃ©sultat de recherche d'images pour &quot;carcinome Ã  cellules clair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arcinome Ã  cellules claires&quot;"/>
                    <pic:cNvPicPr>
                      <a:picLocks noChangeAspect="1" noChangeArrowheads="1"/>
                    </pic:cNvPicPr>
                  </pic:nvPicPr>
                  <pic:blipFill>
                    <a:blip r:embed="rId7"/>
                    <a:srcRect/>
                    <a:stretch>
                      <a:fillRect/>
                    </a:stretch>
                  </pic:blipFill>
                  <pic:spPr bwMode="auto">
                    <a:xfrm>
                      <a:off x="0" y="0"/>
                      <a:ext cx="3229610" cy="2428875"/>
                    </a:xfrm>
                    <a:prstGeom prst="rect">
                      <a:avLst/>
                    </a:prstGeom>
                    <a:noFill/>
                    <a:ln w="9525">
                      <a:noFill/>
                      <a:miter lim="800000"/>
                      <a:headEnd/>
                      <a:tailEnd/>
                    </a:ln>
                  </pic:spPr>
                </pic:pic>
              </a:graphicData>
            </a:graphic>
          </wp:anchor>
        </w:drawing>
      </w:r>
      <w:r w:rsidR="00B52D66" w:rsidRPr="00B52D66">
        <w:rPr>
          <w:sz w:val="20"/>
          <w:szCs w:val="20"/>
        </w:rPr>
        <w:t xml:space="preserve">Le carcinome à cellules claires est un cancer touchant le rein, il correspond à la transformation et à la multiplication anormale d’une cellule à la base saine. Cette tumeur se développe à partir du tube contourné proximal (au niveau du parenchyme rénal). C’est la plus fréquente des tumeurs malignes du rein et correspond à environ 85% de ces tumeurs. Son pronostic est le plus mauvais des cancers rénaux malgré un taux de survie à 5 ans variant de 90% à 30% selon le stade de la tumeur : cela est dû au fort risque qu’a la tumeur de métastaser, c’est-à-dire que les cellules tumorales vont migrer ailleurs dans l’organisme via la circulation sanguine ou lymphatique. </w:t>
      </w:r>
    </w:p>
    <w:p w:rsidR="00A04671" w:rsidRDefault="00A04671" w:rsidP="00A04671">
      <w:pPr>
        <w:contextualSpacing/>
        <w:rPr>
          <w:sz w:val="20"/>
          <w:szCs w:val="20"/>
        </w:rPr>
      </w:pPr>
    </w:p>
    <w:p w:rsidR="00A04671" w:rsidRPr="00B52D66" w:rsidRDefault="00A04671" w:rsidP="00A04671">
      <w:pPr>
        <w:contextualSpacing/>
        <w:rPr>
          <w:sz w:val="20"/>
          <w:szCs w:val="20"/>
        </w:rPr>
      </w:pPr>
      <w:r>
        <w:rPr>
          <w:sz w:val="20"/>
          <w:szCs w:val="20"/>
        </w:rPr>
        <w:tab/>
      </w:r>
      <w:r w:rsidRPr="00B52D66">
        <w:rPr>
          <w:sz w:val="20"/>
          <w:szCs w:val="20"/>
        </w:rPr>
        <w:t xml:space="preserve">Les cellules tumorales découlant de mutations, on a découvert que les gênes </w:t>
      </w:r>
      <w:r w:rsidRPr="00E94430">
        <w:rPr>
          <w:color w:val="3366FF"/>
          <w:sz w:val="20"/>
          <w:szCs w:val="20"/>
          <w:u w:val="single"/>
        </w:rPr>
        <w:t>les plus fréquemment mutés</w:t>
      </w:r>
      <w:r w:rsidRPr="00B52D66">
        <w:rPr>
          <w:sz w:val="20"/>
          <w:szCs w:val="20"/>
        </w:rPr>
        <w:t xml:space="preserve"> étaient VHL, PBRM1, BAP1, SETD2, TP53, … </w:t>
      </w:r>
    </w:p>
    <w:p w:rsidR="00A04671" w:rsidRPr="00B52D66" w:rsidRDefault="00C80DE0" w:rsidP="00A04671">
      <w:pPr>
        <w:pStyle w:val="Paragraphedeliste"/>
        <w:numPr>
          <w:ilvl w:val="0"/>
          <w:numId w:val="16"/>
        </w:numPr>
        <w:rPr>
          <w:color w:val="0000FF"/>
          <w:sz w:val="20"/>
          <w:szCs w:val="20"/>
        </w:rPr>
      </w:pPr>
      <w:hyperlink r:id="rId8" w:history="1">
        <w:r w:rsidR="00A04671" w:rsidRPr="00B52D66">
          <w:rPr>
            <w:rStyle w:val="Lienhypertexte"/>
            <w:sz w:val="20"/>
            <w:szCs w:val="20"/>
          </w:rPr>
          <w:t>https://cancer.sanger.ac.uk/cosmic/browse/tissue?hn=carcinoma&amp;in=t&amp;sh=clear_cell_renal_cell_carcinoma&amp;sn=kidney&amp;ss=NS</w:t>
        </w:r>
      </w:hyperlink>
    </w:p>
    <w:p w:rsidR="00B52D66" w:rsidRPr="00B52D66" w:rsidRDefault="00B52D66" w:rsidP="00B52D66">
      <w:pPr>
        <w:spacing w:after="60" w:line="240" w:lineRule="auto"/>
        <w:contextualSpacing/>
        <w:rPr>
          <w:sz w:val="20"/>
          <w:szCs w:val="20"/>
        </w:rPr>
      </w:pPr>
    </w:p>
    <w:p w:rsidR="00B52D66" w:rsidRPr="00A04671" w:rsidRDefault="00B52D66" w:rsidP="00A04671">
      <w:pPr>
        <w:pStyle w:val="Paragraphedeliste"/>
        <w:numPr>
          <w:ilvl w:val="0"/>
          <w:numId w:val="18"/>
        </w:numPr>
        <w:tabs>
          <w:tab w:val="left" w:pos="284"/>
        </w:tabs>
        <w:spacing w:after="60" w:line="240" w:lineRule="auto"/>
        <w:ind w:left="0" w:hanging="284"/>
        <w:rPr>
          <w:sz w:val="20"/>
          <w:szCs w:val="20"/>
          <w:u w:val="single"/>
        </w:rPr>
      </w:pPr>
      <w:r w:rsidRPr="00A04671">
        <w:rPr>
          <w:sz w:val="20"/>
          <w:szCs w:val="20"/>
          <w:u w:val="single"/>
        </w:rPr>
        <w:t>Signes cliniques :</w:t>
      </w:r>
    </w:p>
    <w:p w:rsidR="00B52D66" w:rsidRPr="00B52D66" w:rsidRDefault="00B52D66" w:rsidP="00B52D66">
      <w:pPr>
        <w:spacing w:after="60" w:line="240" w:lineRule="auto"/>
        <w:ind w:firstLine="708"/>
        <w:contextualSpacing/>
        <w:rPr>
          <w:sz w:val="20"/>
          <w:szCs w:val="20"/>
        </w:rPr>
      </w:pPr>
      <w:r w:rsidRPr="00B52D66">
        <w:rPr>
          <w:sz w:val="20"/>
          <w:szCs w:val="20"/>
        </w:rPr>
        <w:t>40% des découvertes de ce cancer sont fortuites : il est assez asymptomatique. Cependant des signes urologiques sont associés à une triade : hématurie/lombalgie/masse lombaire. Les signes généraux sont un syndrome paranéoplasique et des métastases révélatrices.</w:t>
      </w:r>
    </w:p>
    <w:p w:rsidR="00B52D66" w:rsidRPr="00B52D66" w:rsidRDefault="00B52D66" w:rsidP="00B52D66">
      <w:pPr>
        <w:contextualSpacing/>
        <w:rPr>
          <w:rFonts w:eastAsiaTheme="minorEastAsia"/>
          <w:sz w:val="20"/>
          <w:szCs w:val="20"/>
          <w:lang w:eastAsia="ja-JP"/>
        </w:rPr>
      </w:pPr>
    </w:p>
    <w:p w:rsidR="00A04671" w:rsidRDefault="00A04671" w:rsidP="00A04671">
      <w:pPr>
        <w:pStyle w:val="Paragraphedeliste"/>
        <w:numPr>
          <w:ilvl w:val="0"/>
          <w:numId w:val="18"/>
        </w:numPr>
        <w:ind w:left="0" w:hanging="284"/>
        <w:rPr>
          <w:rFonts w:eastAsiaTheme="minorEastAsia"/>
          <w:sz w:val="20"/>
          <w:szCs w:val="20"/>
          <w:u w:val="single"/>
          <w:lang w:eastAsia="ja-JP"/>
        </w:rPr>
      </w:pPr>
      <w:r>
        <w:rPr>
          <w:rFonts w:eastAsiaTheme="minorEastAsia"/>
          <w:sz w:val="20"/>
          <w:szCs w:val="20"/>
          <w:u w:val="single"/>
          <w:lang w:eastAsia="ja-JP"/>
        </w:rPr>
        <w:t xml:space="preserve">Traitement : </w:t>
      </w:r>
    </w:p>
    <w:p w:rsidR="00B52D66" w:rsidRPr="00A04671" w:rsidRDefault="00B52D66" w:rsidP="00A04671">
      <w:pPr>
        <w:rPr>
          <w:rFonts w:eastAsiaTheme="minorEastAsia"/>
          <w:sz w:val="20"/>
          <w:szCs w:val="20"/>
          <w:lang w:eastAsia="ja-JP"/>
        </w:rPr>
      </w:pPr>
      <w:r w:rsidRPr="00A04671">
        <w:rPr>
          <w:rFonts w:eastAsiaTheme="minorEastAsia"/>
          <w:sz w:val="20"/>
          <w:szCs w:val="20"/>
          <w:lang w:eastAsia="ja-JP"/>
        </w:rPr>
        <w:t>Dans le carcinome rénal, le traitement va essentiellement être chirurgical (néphrectomie) car ce cancer est considéré comme chimio-résistant. En effet, l’efficacité des chimiothérapies conventionnelles est extrêmement réduite quelque soit le type de carcinome rénal.</w:t>
      </w:r>
      <w:r w:rsidR="00A04671" w:rsidRPr="00A04671">
        <w:rPr>
          <w:rFonts w:eastAsiaTheme="minorEastAsia"/>
          <w:sz w:val="20"/>
          <w:szCs w:val="20"/>
          <w:lang w:eastAsia="ja-JP"/>
        </w:rPr>
        <w:t xml:space="preserve"> </w:t>
      </w:r>
      <w:r w:rsidR="00A04671">
        <w:rPr>
          <w:rFonts w:eastAsiaTheme="minorEastAsia"/>
          <w:sz w:val="20"/>
          <w:szCs w:val="20"/>
          <w:lang w:eastAsia="ja-JP"/>
        </w:rPr>
        <w:br/>
      </w:r>
      <w:r w:rsidR="00A04671" w:rsidRPr="00A04671">
        <w:rPr>
          <w:rFonts w:eastAsiaTheme="minorEastAsia"/>
          <w:sz w:val="20"/>
          <w:szCs w:val="20"/>
          <w:lang w:eastAsia="ja-JP"/>
        </w:rPr>
        <w:t xml:space="preserve"> </w:t>
      </w:r>
      <w:r w:rsidRPr="00A04671">
        <w:rPr>
          <w:rFonts w:eastAsiaTheme="minorEastAsia"/>
          <w:sz w:val="20"/>
          <w:szCs w:val="20"/>
          <w:lang w:eastAsia="ja-JP"/>
        </w:rPr>
        <w:t>D’autres alternatives vont ainsi être possibles. L’immunothérapie a été un des premiers traitements utilisé dans le cas de cancers du rein métastasés (cas du carcinome à cellules claires</w:t>
      </w:r>
      <w:r w:rsidR="00E94430" w:rsidRPr="00A04671">
        <w:rPr>
          <w:rFonts w:eastAsiaTheme="minorEastAsia"/>
          <w:sz w:val="20"/>
          <w:szCs w:val="20"/>
          <w:lang w:eastAsia="ja-JP"/>
        </w:rPr>
        <w:t>)</w:t>
      </w:r>
      <w:r w:rsidRPr="00A04671">
        <w:rPr>
          <w:rFonts w:eastAsiaTheme="minorEastAsia"/>
          <w:sz w:val="20"/>
          <w:szCs w:val="20"/>
          <w:lang w:eastAsia="ja-JP"/>
        </w:rPr>
        <w:t>. Cependant, seul un faible pourcentage de patients bénéficie de ce type traitement.</w:t>
      </w:r>
      <w:r w:rsidRPr="00A04671">
        <w:rPr>
          <w:sz w:val="20"/>
          <w:szCs w:val="20"/>
        </w:rPr>
        <w:t xml:space="preserve"> </w:t>
      </w:r>
      <w:r w:rsidRPr="00A04671">
        <w:rPr>
          <w:rFonts w:eastAsiaTheme="minorEastAsia"/>
          <w:sz w:val="20"/>
          <w:szCs w:val="20"/>
          <w:lang w:eastAsia="ja-JP"/>
        </w:rPr>
        <w:t>Mais l’émergence</w:t>
      </w:r>
      <w:r w:rsidRPr="00A04671">
        <w:rPr>
          <w:sz w:val="20"/>
          <w:szCs w:val="20"/>
        </w:rPr>
        <w:t xml:space="preserve"> en cancérologie</w:t>
      </w:r>
      <w:r w:rsidR="00E94430" w:rsidRPr="00A04671">
        <w:rPr>
          <w:sz w:val="20"/>
          <w:szCs w:val="20"/>
        </w:rPr>
        <w:t xml:space="preserve"> des thérapies ciblées a permis</w:t>
      </w:r>
      <w:r w:rsidRPr="00A04671">
        <w:rPr>
          <w:sz w:val="20"/>
          <w:szCs w:val="20"/>
        </w:rPr>
        <w:t xml:space="preserve"> le développement de nouveaux types de traitements. Ainsi, le traitement du carcinome à cellules claires a été r</w:t>
      </w:r>
      <w:r w:rsidR="00E94430" w:rsidRPr="00A04671">
        <w:rPr>
          <w:sz w:val="20"/>
          <w:szCs w:val="20"/>
        </w:rPr>
        <w:t>écemment révolutionné grâce à une</w:t>
      </w:r>
      <w:r w:rsidRPr="00A04671">
        <w:rPr>
          <w:sz w:val="20"/>
          <w:szCs w:val="20"/>
        </w:rPr>
        <w:t xml:space="preserve"> meilleure compréhension des mécanismes de sa carcinogénèse</w:t>
      </w:r>
      <w:r w:rsidRPr="00A04671">
        <w:rPr>
          <w:rFonts w:eastAsiaTheme="minorEastAsia"/>
          <w:sz w:val="20"/>
          <w:szCs w:val="20"/>
          <w:lang w:eastAsia="ja-JP"/>
        </w:rPr>
        <w:t>.</w:t>
      </w:r>
      <w:r w:rsidRPr="00A04671">
        <w:rPr>
          <w:sz w:val="20"/>
          <w:szCs w:val="20"/>
        </w:rPr>
        <w:t xml:space="preserve"> Il vise</w:t>
      </w:r>
      <w:r w:rsidRPr="00A04671">
        <w:rPr>
          <w:rFonts w:eastAsiaTheme="minorEastAsia"/>
          <w:sz w:val="20"/>
          <w:szCs w:val="20"/>
          <w:lang w:eastAsia="ja-JP"/>
        </w:rPr>
        <w:t xml:space="preserve"> à bloquer des mécanismes spécifiques au développement des cellules cancéreuses. </w:t>
      </w:r>
      <w:r w:rsidR="00A04671">
        <w:rPr>
          <w:rFonts w:eastAsiaTheme="minorEastAsia"/>
          <w:sz w:val="20"/>
          <w:szCs w:val="20"/>
          <w:lang w:eastAsia="ja-JP"/>
        </w:rPr>
        <w:br/>
      </w:r>
      <w:r w:rsidRPr="00A04671">
        <w:rPr>
          <w:rFonts w:eastAsiaTheme="minorEastAsia"/>
          <w:sz w:val="20"/>
          <w:szCs w:val="20"/>
          <w:lang w:eastAsia="ja-JP"/>
        </w:rPr>
        <w:t xml:space="preserve">Dans notre cas, la thérapie aura une action </w:t>
      </w:r>
      <w:r w:rsidRPr="00A04671">
        <w:rPr>
          <w:rFonts w:eastAsiaTheme="minorEastAsia"/>
          <w:b/>
          <w:sz w:val="20"/>
          <w:szCs w:val="20"/>
          <w:lang w:eastAsia="ja-JP"/>
        </w:rPr>
        <w:t>anti-</w:t>
      </w:r>
      <w:proofErr w:type="spellStart"/>
      <w:r w:rsidRPr="00A04671">
        <w:rPr>
          <w:rFonts w:eastAsiaTheme="minorEastAsia"/>
          <w:b/>
          <w:sz w:val="20"/>
          <w:szCs w:val="20"/>
          <w:lang w:eastAsia="ja-JP"/>
        </w:rPr>
        <w:t>angiogénique</w:t>
      </w:r>
      <w:proofErr w:type="spellEnd"/>
      <w:r w:rsidRPr="00A04671">
        <w:rPr>
          <w:rFonts w:eastAsiaTheme="minorEastAsia"/>
          <w:sz w:val="20"/>
          <w:szCs w:val="20"/>
          <w:lang w:eastAsia="ja-JP"/>
        </w:rPr>
        <w:t xml:space="preserve">. Deux cibles sont possibles : VEGF/VEGFR et mTor. </w:t>
      </w:r>
      <w:r w:rsidRPr="00A04671">
        <w:rPr>
          <w:sz w:val="20"/>
          <w:szCs w:val="20"/>
        </w:rPr>
        <w:t xml:space="preserve">La protéine pVHL, codée par le gène VHL, conduit à la dégradation de la protéine HIF par le protéasome. HIF est un facteur de transcription responsable de l’expression de facteurs liés à l’hypoxie tels que le VEGF, le PDGF, le TGF-β etc… En cas </w:t>
      </w:r>
      <w:r w:rsidRPr="00A04671">
        <w:rPr>
          <w:b/>
          <w:sz w:val="20"/>
          <w:szCs w:val="20"/>
        </w:rPr>
        <w:t xml:space="preserve">d’hypoxie ou d’inactivation de </w:t>
      </w:r>
      <w:r w:rsidRPr="00A04671">
        <w:rPr>
          <w:b/>
          <w:i/>
          <w:sz w:val="20"/>
          <w:szCs w:val="20"/>
        </w:rPr>
        <w:t>VHL</w:t>
      </w:r>
      <w:r w:rsidRPr="00A04671">
        <w:rPr>
          <w:sz w:val="20"/>
          <w:szCs w:val="20"/>
        </w:rPr>
        <w:t xml:space="preserve"> (comme c’est le cas dans le carcinome à cellules claires), ces facteurs sont surexprimés, le VEGF et le PDGF étant alors responsable d’une néoangiogénèse tumorale importante, favorisant la croissance tumorale et l’extension à distance. D’autre part, HIF est stabilis</w:t>
      </w:r>
      <w:r w:rsidR="00A04671" w:rsidRPr="00A04671">
        <w:rPr>
          <w:sz w:val="20"/>
          <w:szCs w:val="20"/>
        </w:rPr>
        <w:t xml:space="preserve">ée par la protéine mTor. </w:t>
      </w:r>
      <w:r w:rsidR="00A04671" w:rsidRPr="00A04671">
        <w:rPr>
          <w:sz w:val="20"/>
          <w:szCs w:val="20"/>
        </w:rPr>
        <w:tab/>
      </w:r>
      <w:r w:rsidR="00A04671" w:rsidRPr="00A04671">
        <w:rPr>
          <w:sz w:val="20"/>
          <w:szCs w:val="20"/>
        </w:rPr>
        <w:tab/>
      </w:r>
      <w:r w:rsidR="00A04671" w:rsidRPr="00A04671">
        <w:rPr>
          <w:sz w:val="20"/>
          <w:szCs w:val="20"/>
        </w:rPr>
        <w:tab/>
      </w:r>
      <w:r w:rsidR="00A04671" w:rsidRPr="00A04671">
        <w:rPr>
          <w:sz w:val="20"/>
          <w:szCs w:val="20"/>
        </w:rPr>
        <w:tab/>
      </w:r>
      <w:r w:rsidR="00A04671" w:rsidRPr="00A04671">
        <w:rPr>
          <w:sz w:val="20"/>
          <w:szCs w:val="20"/>
        </w:rPr>
        <w:tab/>
      </w:r>
      <w:r w:rsidR="00A04671" w:rsidRPr="00A04671">
        <w:rPr>
          <w:sz w:val="20"/>
          <w:szCs w:val="20"/>
        </w:rPr>
        <w:tab/>
      </w:r>
      <w:r w:rsidR="00A04671">
        <w:rPr>
          <w:sz w:val="20"/>
          <w:szCs w:val="20"/>
        </w:rPr>
        <w:br/>
      </w:r>
      <w:r w:rsidRPr="00A04671">
        <w:rPr>
          <w:sz w:val="20"/>
          <w:szCs w:val="20"/>
        </w:rPr>
        <w:t xml:space="preserve">Des médicaments ont donc été récemment développés pour cibler ces différentes voies. Dans le cas de carcinomes à cellules claires métastatiques </w:t>
      </w:r>
      <w:r w:rsidRPr="00A04671">
        <w:rPr>
          <w:b/>
          <w:sz w:val="20"/>
          <w:szCs w:val="20"/>
        </w:rPr>
        <w:t>de bon pronostic ou de pronostic intermédiaire</w:t>
      </w:r>
      <w:r w:rsidRPr="00A04671">
        <w:rPr>
          <w:sz w:val="20"/>
          <w:szCs w:val="20"/>
        </w:rPr>
        <w:t xml:space="preserve">, on ciblera le </w:t>
      </w:r>
      <w:r w:rsidRPr="00A04671">
        <w:rPr>
          <w:sz w:val="20"/>
          <w:szCs w:val="20"/>
          <w:u w:val="single"/>
        </w:rPr>
        <w:t>VEGF</w:t>
      </w:r>
      <w:r w:rsidRPr="00A04671">
        <w:rPr>
          <w:sz w:val="20"/>
          <w:szCs w:val="20"/>
        </w:rPr>
        <w:t xml:space="preserve"> par le </w:t>
      </w:r>
      <w:r w:rsidRPr="00A04671">
        <w:rPr>
          <w:i/>
          <w:sz w:val="20"/>
          <w:szCs w:val="20"/>
        </w:rPr>
        <w:t>bevacizumab</w:t>
      </w:r>
      <w:r w:rsidRPr="00A04671">
        <w:rPr>
          <w:sz w:val="20"/>
          <w:szCs w:val="20"/>
        </w:rPr>
        <w:t xml:space="preserve"> ou </w:t>
      </w:r>
      <w:r w:rsidRPr="00A04671">
        <w:rPr>
          <w:sz w:val="20"/>
          <w:szCs w:val="20"/>
          <w:u w:val="single"/>
        </w:rPr>
        <w:t>son récepteur VEGFR</w:t>
      </w:r>
      <w:r w:rsidRPr="00A04671">
        <w:rPr>
          <w:sz w:val="20"/>
          <w:szCs w:val="20"/>
        </w:rPr>
        <w:t xml:space="preserve"> par le </w:t>
      </w:r>
      <w:r w:rsidRPr="00A04671">
        <w:rPr>
          <w:i/>
          <w:sz w:val="20"/>
          <w:szCs w:val="20"/>
        </w:rPr>
        <w:t>sunitinib</w:t>
      </w:r>
      <w:r w:rsidRPr="00A04671">
        <w:rPr>
          <w:sz w:val="20"/>
          <w:szCs w:val="20"/>
        </w:rPr>
        <w:t xml:space="preserve"> ou le </w:t>
      </w:r>
      <w:r w:rsidRPr="00A04671">
        <w:rPr>
          <w:i/>
          <w:sz w:val="20"/>
          <w:szCs w:val="20"/>
        </w:rPr>
        <w:t>sorafenib</w:t>
      </w:r>
      <w:r w:rsidRPr="00A04671">
        <w:rPr>
          <w:sz w:val="20"/>
          <w:szCs w:val="20"/>
        </w:rPr>
        <w:t>.</w:t>
      </w:r>
      <w:r w:rsidR="00A04671">
        <w:rPr>
          <w:rFonts w:eastAsiaTheme="minorEastAsia"/>
          <w:sz w:val="20"/>
          <w:szCs w:val="20"/>
          <w:lang w:eastAsia="ja-JP"/>
        </w:rPr>
        <w:t xml:space="preserve"> </w:t>
      </w:r>
      <w:r w:rsidRPr="00B52D66">
        <w:rPr>
          <w:sz w:val="20"/>
          <w:szCs w:val="20"/>
        </w:rPr>
        <w:t xml:space="preserve">Cependant, si le patient présente </w:t>
      </w:r>
      <w:r w:rsidRPr="00B52D66">
        <w:rPr>
          <w:b/>
          <w:sz w:val="20"/>
          <w:szCs w:val="20"/>
        </w:rPr>
        <w:t>un mauvais pronostic,</w:t>
      </w:r>
      <w:r w:rsidRPr="00B52D66">
        <w:rPr>
          <w:sz w:val="20"/>
          <w:szCs w:val="20"/>
        </w:rPr>
        <w:t xml:space="preserve"> on préconisera plutôt  le </w:t>
      </w:r>
      <w:r w:rsidRPr="00B52D66">
        <w:rPr>
          <w:i/>
          <w:sz w:val="20"/>
          <w:szCs w:val="20"/>
        </w:rPr>
        <w:t>temsirolimus</w:t>
      </w:r>
      <w:r w:rsidRPr="00B52D66">
        <w:rPr>
          <w:sz w:val="20"/>
          <w:szCs w:val="20"/>
        </w:rPr>
        <w:t xml:space="preserve"> qui ciblera la</w:t>
      </w:r>
      <w:r w:rsidRPr="00B52D66">
        <w:rPr>
          <w:sz w:val="20"/>
          <w:szCs w:val="20"/>
          <w:u w:val="single"/>
        </w:rPr>
        <w:t xml:space="preserve"> mTor</w:t>
      </w:r>
      <w:r w:rsidRPr="00B52D66">
        <w:rPr>
          <w:sz w:val="20"/>
          <w:szCs w:val="20"/>
        </w:rPr>
        <w:t>. Ces médicaments sont actuellement testés en situation adjuvante ou néo-adjuvante, afin d’améliorer la survie des patients opérés à visée curative.</w:t>
      </w:r>
    </w:p>
    <w:p w:rsidR="00B52D66" w:rsidRPr="00B52D66" w:rsidRDefault="00B52D66" w:rsidP="00A04671">
      <w:pPr>
        <w:contextualSpacing/>
        <w:rPr>
          <w:color w:val="0000FF"/>
          <w:sz w:val="20"/>
          <w:szCs w:val="20"/>
        </w:rPr>
      </w:pPr>
      <w:r w:rsidRPr="00B52D66">
        <w:rPr>
          <w:sz w:val="20"/>
          <w:szCs w:val="20"/>
        </w:rPr>
        <w:tab/>
      </w:r>
    </w:p>
    <w:p w:rsidR="00B52D66" w:rsidRPr="00B52D66" w:rsidRDefault="00B52D66" w:rsidP="00B52D66">
      <w:pPr>
        <w:contextualSpacing/>
        <w:rPr>
          <w:sz w:val="20"/>
          <w:szCs w:val="20"/>
        </w:rPr>
      </w:pPr>
      <w:r w:rsidRPr="00B52D66">
        <w:rPr>
          <w:sz w:val="20"/>
          <w:szCs w:val="20"/>
        </w:rPr>
        <w:t>Si vous êtes atteints par ce cancer, de nombreux sites et associations de malades peuvent vous renseigner ou vous aider :</w:t>
      </w:r>
    </w:p>
    <w:p w:rsidR="00B52D66" w:rsidRPr="00B52D66" w:rsidRDefault="00C80DE0" w:rsidP="00B52D66">
      <w:pPr>
        <w:pStyle w:val="Paragraphedeliste"/>
        <w:numPr>
          <w:ilvl w:val="0"/>
          <w:numId w:val="2"/>
        </w:numPr>
        <w:rPr>
          <w:sz w:val="20"/>
          <w:szCs w:val="20"/>
        </w:rPr>
      </w:pPr>
      <w:hyperlink r:id="rId9" w:history="1">
        <w:r w:rsidR="00B52D66" w:rsidRPr="00B52D66">
          <w:rPr>
            <w:rStyle w:val="Lienhypertexte"/>
            <w:sz w:val="20"/>
            <w:szCs w:val="20"/>
          </w:rPr>
          <w:t>http://www.cancer-genetics.org/X210201.htm</w:t>
        </w:r>
      </w:hyperlink>
    </w:p>
    <w:p w:rsidR="00B52D66" w:rsidRPr="00B52D66" w:rsidRDefault="00C80DE0" w:rsidP="00B52D66">
      <w:pPr>
        <w:pStyle w:val="Paragraphedeliste"/>
        <w:numPr>
          <w:ilvl w:val="0"/>
          <w:numId w:val="2"/>
        </w:numPr>
        <w:rPr>
          <w:sz w:val="20"/>
          <w:szCs w:val="20"/>
        </w:rPr>
      </w:pPr>
      <w:hyperlink r:id="rId10" w:history="1">
        <w:r w:rsidR="00B52D66" w:rsidRPr="00B52D66">
          <w:rPr>
            <w:rStyle w:val="Lienhypertexte"/>
            <w:sz w:val="20"/>
            <w:szCs w:val="20"/>
          </w:rPr>
          <w:t>http://www.urofrance.org/nc/science-et-recherche/base-bibliographique/article/html/tumeurs-du-rein-formes-hereditaires-des-cancers-du-rein-et-depistage-genetique.html</w:t>
        </w:r>
      </w:hyperlink>
    </w:p>
    <w:p w:rsidR="00B52D66" w:rsidRPr="00B52D66" w:rsidRDefault="00C80DE0" w:rsidP="00B52D66">
      <w:pPr>
        <w:pStyle w:val="Paragraphedeliste"/>
        <w:numPr>
          <w:ilvl w:val="0"/>
          <w:numId w:val="2"/>
        </w:numPr>
        <w:rPr>
          <w:rStyle w:val="Lienhypertexte"/>
          <w:color w:val="0000FF"/>
          <w:sz w:val="20"/>
          <w:szCs w:val="20"/>
          <w:u w:val="none"/>
        </w:rPr>
      </w:pPr>
      <w:hyperlink r:id="rId11" w:history="1">
        <w:r w:rsidR="00B52D66" w:rsidRPr="00B52D66">
          <w:rPr>
            <w:rStyle w:val="Lienhypertexte"/>
            <w:color w:val="0000FF"/>
            <w:sz w:val="20"/>
            <w:szCs w:val="20"/>
          </w:rPr>
          <w:t>https://www.artur-rein.org/default.asp</w:t>
        </w:r>
      </w:hyperlink>
    </w:p>
    <w:p w:rsidR="00B52D66" w:rsidRPr="00B52D66" w:rsidRDefault="00B52D66" w:rsidP="00DE7509">
      <w:pPr>
        <w:contextualSpacing/>
        <w:rPr>
          <w:sz w:val="20"/>
          <w:szCs w:val="20"/>
        </w:rPr>
      </w:pPr>
      <w:r w:rsidRPr="00B52D66">
        <w:rPr>
          <w:sz w:val="20"/>
          <w:szCs w:val="20"/>
        </w:rPr>
        <w:lastRenderedPageBreak/>
        <w:t xml:space="preserve">Nous allons étudier ce cancer selon une cohorte TCGA (The Cancer </w:t>
      </w:r>
      <w:proofErr w:type="spellStart"/>
      <w:r w:rsidRPr="00B52D66">
        <w:rPr>
          <w:sz w:val="20"/>
          <w:szCs w:val="20"/>
        </w:rPr>
        <w:t>Genome</w:t>
      </w:r>
      <w:proofErr w:type="spellEnd"/>
      <w:r w:rsidRPr="00B52D66">
        <w:rPr>
          <w:sz w:val="20"/>
          <w:szCs w:val="20"/>
        </w:rPr>
        <w:t xml:space="preserve"> Atlas) analysée par le Jackson </w:t>
      </w:r>
      <w:proofErr w:type="spellStart"/>
      <w:r w:rsidRPr="00B52D66">
        <w:rPr>
          <w:sz w:val="20"/>
          <w:szCs w:val="20"/>
        </w:rPr>
        <w:t>Laboratory</w:t>
      </w:r>
      <w:proofErr w:type="spellEnd"/>
      <w:r w:rsidRPr="00B52D66">
        <w:rPr>
          <w:sz w:val="20"/>
          <w:szCs w:val="20"/>
        </w:rPr>
        <w:t xml:space="preserve">. Cette étude a été effectuée sur </w:t>
      </w:r>
      <w:r w:rsidRPr="00E94430">
        <w:rPr>
          <w:color w:val="3366FF"/>
          <w:sz w:val="20"/>
          <w:szCs w:val="20"/>
          <w:u w:val="single"/>
        </w:rPr>
        <w:t>448</w:t>
      </w:r>
      <w:r w:rsidRPr="00E94430">
        <w:rPr>
          <w:color w:val="3366FF"/>
          <w:sz w:val="20"/>
          <w:szCs w:val="20"/>
        </w:rPr>
        <w:t xml:space="preserve"> </w:t>
      </w:r>
      <w:r w:rsidRPr="00B52D66">
        <w:rPr>
          <w:sz w:val="20"/>
          <w:szCs w:val="20"/>
        </w:rPr>
        <w:t>patients atteints de ce cancer.</w:t>
      </w:r>
    </w:p>
    <w:p w:rsidR="00B52D66" w:rsidRPr="00B52D66" w:rsidRDefault="00C80DE0" w:rsidP="00DE7509">
      <w:pPr>
        <w:pStyle w:val="Paragraphedeliste"/>
        <w:numPr>
          <w:ilvl w:val="0"/>
          <w:numId w:val="16"/>
        </w:numPr>
        <w:rPr>
          <w:sz w:val="20"/>
          <w:szCs w:val="20"/>
          <w:lang w:val="en-GB"/>
        </w:rPr>
      </w:pPr>
      <w:hyperlink r:id="rId12" w:history="1">
        <w:r w:rsidR="00B52D66" w:rsidRPr="00B52D66">
          <w:rPr>
            <w:rStyle w:val="Lienhypertexte"/>
            <w:sz w:val="20"/>
            <w:szCs w:val="20"/>
            <w:lang w:val="en-GB"/>
          </w:rPr>
          <w:t>http://www.cbioportal.org/index.do?cancer_study_id=kirc_tcga&amp;Z_SCORE_THRESHOLD=2.0&amp;RPPA_SCORE_THRESHOLD=2.0&amp;data_priority=0&amp;case_set_id=kirc_tcga_cnaseq&amp;gene_list=AK3 DOCK8 ABCC3 BCAN&amp;geneset_list=+&amp;tab_index=tab_visualize&amp;Action=Submit&amp;genetih</w:t>
        </w:r>
      </w:hyperlink>
    </w:p>
    <w:p w:rsidR="00B52D66" w:rsidRPr="00B52D66" w:rsidRDefault="00B52D66" w:rsidP="00DE7509">
      <w:pPr>
        <w:contextualSpacing/>
        <w:rPr>
          <w:sz w:val="20"/>
          <w:szCs w:val="20"/>
          <w:lang w:val="en-GB"/>
        </w:rPr>
      </w:pPr>
    </w:p>
    <w:p w:rsidR="000A22C2" w:rsidRPr="00A04671" w:rsidRDefault="000A22C2" w:rsidP="00DE7509">
      <w:pPr>
        <w:pStyle w:val="Paragraphedeliste"/>
        <w:numPr>
          <w:ilvl w:val="0"/>
          <w:numId w:val="12"/>
        </w:numPr>
        <w:rPr>
          <w:b/>
          <w:color w:val="FF0000"/>
          <w:sz w:val="26"/>
          <w:szCs w:val="26"/>
        </w:rPr>
      </w:pPr>
      <w:r w:rsidRPr="00A04671">
        <w:rPr>
          <w:b/>
          <w:color w:val="FF0000"/>
          <w:sz w:val="26"/>
          <w:szCs w:val="26"/>
          <w:u w:val="single"/>
        </w:rPr>
        <w:t>Les gênes impliqués dans la fusion</w:t>
      </w:r>
      <w:r w:rsidR="00174795" w:rsidRPr="00A04671">
        <w:rPr>
          <w:b/>
          <w:color w:val="FF0000"/>
          <w:sz w:val="26"/>
          <w:szCs w:val="26"/>
          <w:u w:val="single"/>
        </w:rPr>
        <w:t> :</w:t>
      </w:r>
    </w:p>
    <w:p w:rsidR="00635244" w:rsidRPr="00635244" w:rsidRDefault="00635244" w:rsidP="00635244">
      <w:pPr>
        <w:tabs>
          <w:tab w:val="left" w:pos="142"/>
        </w:tabs>
        <w:ind w:left="360"/>
        <w:rPr>
          <w:color w:val="000000" w:themeColor="text1"/>
          <w:sz w:val="20"/>
          <w:szCs w:val="20"/>
        </w:rPr>
      </w:pPr>
      <w:r w:rsidRPr="00635244">
        <w:rPr>
          <w:color w:val="000000" w:themeColor="text1"/>
          <w:sz w:val="20"/>
          <w:szCs w:val="20"/>
        </w:rPr>
        <w:t xml:space="preserve">Nous allons ici étudier des </w:t>
      </w:r>
      <w:r w:rsidRPr="00635244">
        <w:rPr>
          <w:b/>
          <w:color w:val="000000" w:themeColor="text1"/>
          <w:sz w:val="20"/>
          <w:szCs w:val="20"/>
        </w:rPr>
        <w:t>fusions de gènes</w:t>
      </w:r>
      <w:r w:rsidRPr="00635244">
        <w:rPr>
          <w:color w:val="000000" w:themeColor="text1"/>
          <w:sz w:val="20"/>
          <w:szCs w:val="20"/>
        </w:rPr>
        <w:t xml:space="preserve"> répertoriés dans le base de données «</w:t>
      </w:r>
      <w:proofErr w:type="spellStart"/>
      <w:r w:rsidRPr="00635244">
        <w:rPr>
          <w:color w:val="000000" w:themeColor="text1"/>
          <w:sz w:val="20"/>
          <w:szCs w:val="20"/>
        </w:rPr>
        <w:t>Tumor</w:t>
      </w:r>
      <w:proofErr w:type="spellEnd"/>
      <w:r w:rsidRPr="00635244">
        <w:rPr>
          <w:color w:val="000000" w:themeColor="text1"/>
          <w:sz w:val="20"/>
          <w:szCs w:val="20"/>
        </w:rPr>
        <w:t xml:space="preserve"> data portal» du Jackson </w:t>
      </w:r>
      <w:proofErr w:type="spellStart"/>
      <w:r w:rsidRPr="00635244">
        <w:rPr>
          <w:color w:val="000000" w:themeColor="text1"/>
          <w:sz w:val="20"/>
          <w:szCs w:val="20"/>
        </w:rPr>
        <w:t>Laboratory</w:t>
      </w:r>
      <w:proofErr w:type="spellEnd"/>
      <w:r w:rsidRPr="00635244">
        <w:rPr>
          <w:color w:val="000000" w:themeColor="text1"/>
          <w:sz w:val="20"/>
          <w:szCs w:val="20"/>
        </w:rPr>
        <w:t xml:space="preserve"> (</w:t>
      </w:r>
      <w:hyperlink r:id="rId13" w:history="1">
        <w:r w:rsidRPr="00635244">
          <w:rPr>
            <w:rStyle w:val="Lienhypertexte"/>
            <w:sz w:val="20"/>
            <w:szCs w:val="20"/>
          </w:rPr>
          <w:t>http://www.tumorfusions.org</w:t>
        </w:r>
      </w:hyperlink>
      <w:r w:rsidRPr="00635244">
        <w:rPr>
          <w:color w:val="000000" w:themeColor="text1"/>
          <w:sz w:val="20"/>
          <w:szCs w:val="20"/>
        </w:rPr>
        <w:t xml:space="preserve">) présentes au sein du cancer étudié. Une fusion de gènes apparaît suite à une délétion ou d’une inversion au sein d’un chromosome ou d’une translocation entre deux chromosomes. Le produit de ces gènes sera donc fusionné au sein d’une même protéine. Il s’agit du sujet de notre étude : nous allons répertoriés ici les informations disponibles sur </w:t>
      </w:r>
      <w:r w:rsidRPr="00635244">
        <w:rPr>
          <w:b/>
          <w:color w:val="000000" w:themeColor="text1"/>
          <w:sz w:val="20"/>
          <w:szCs w:val="20"/>
        </w:rPr>
        <w:t>deux protéines de fusions</w:t>
      </w:r>
      <w:r w:rsidRPr="00635244">
        <w:rPr>
          <w:color w:val="000000" w:themeColor="text1"/>
          <w:sz w:val="20"/>
          <w:szCs w:val="20"/>
        </w:rPr>
        <w:t xml:space="preserve"> trouvées dans </w:t>
      </w:r>
      <w:r>
        <w:rPr>
          <w:color w:val="000000" w:themeColor="text1"/>
          <w:sz w:val="20"/>
          <w:szCs w:val="20"/>
        </w:rPr>
        <w:t>le carcinome à cellules claires du rein.</w:t>
      </w:r>
      <w:r w:rsidRPr="00635244">
        <w:rPr>
          <w:color w:val="000000" w:themeColor="text1"/>
          <w:sz w:val="20"/>
          <w:szCs w:val="20"/>
        </w:rPr>
        <w:t xml:space="preserve"> </w:t>
      </w:r>
    </w:p>
    <w:p w:rsidR="0072301B" w:rsidRPr="00B52D66" w:rsidRDefault="00A04671" w:rsidP="00DE7509">
      <w:pPr>
        <w:ind w:firstLine="360"/>
        <w:contextualSpacing/>
        <w:rPr>
          <w:sz w:val="20"/>
          <w:szCs w:val="20"/>
        </w:rPr>
      </w:pPr>
      <w:r>
        <w:rPr>
          <w:sz w:val="20"/>
          <w:szCs w:val="20"/>
        </w:rPr>
        <w:t>Lo</w:t>
      </w:r>
      <w:r w:rsidR="00635244">
        <w:rPr>
          <w:sz w:val="20"/>
          <w:szCs w:val="20"/>
        </w:rPr>
        <w:t>rs de cette études, n</w:t>
      </w:r>
      <w:r w:rsidR="0072301B" w:rsidRPr="00B52D66">
        <w:rPr>
          <w:sz w:val="20"/>
          <w:szCs w:val="20"/>
        </w:rPr>
        <w:t>ous allons étudier 2 fusions de gènes : AK3__DOCK8 et ABCC3__BCAN.</w:t>
      </w:r>
    </w:p>
    <w:p w:rsidR="00E94430" w:rsidRPr="00E94430" w:rsidRDefault="00DD52F1" w:rsidP="00E94430">
      <w:pPr>
        <w:pStyle w:val="Paragraphedeliste"/>
        <w:numPr>
          <w:ilvl w:val="0"/>
          <w:numId w:val="13"/>
        </w:numPr>
        <w:spacing w:after="0" w:line="240" w:lineRule="auto"/>
        <w:rPr>
          <w:b/>
          <w:color w:val="008000"/>
          <w:sz w:val="20"/>
          <w:szCs w:val="20"/>
        </w:rPr>
      </w:pPr>
      <w:r w:rsidRPr="00B52D66">
        <w:rPr>
          <w:b/>
          <w:color w:val="008000"/>
          <w:sz w:val="20"/>
          <w:szCs w:val="20"/>
        </w:rPr>
        <w:t>1</w:t>
      </w:r>
      <w:r w:rsidRPr="00B52D66">
        <w:rPr>
          <w:b/>
          <w:color w:val="008000"/>
          <w:sz w:val="20"/>
          <w:szCs w:val="20"/>
          <w:vertAlign w:val="superscript"/>
        </w:rPr>
        <w:t>ère</w:t>
      </w:r>
      <w:r w:rsidR="00635244">
        <w:rPr>
          <w:b/>
          <w:color w:val="008000"/>
          <w:sz w:val="20"/>
          <w:szCs w:val="20"/>
        </w:rPr>
        <w:t xml:space="preserve"> fusion : entre</w:t>
      </w:r>
      <w:r w:rsidRPr="00B52D66">
        <w:rPr>
          <w:b/>
          <w:color w:val="008000"/>
          <w:sz w:val="20"/>
          <w:szCs w:val="20"/>
        </w:rPr>
        <w:t xml:space="preserve"> les gènes AK3 et DOCK8 :</w:t>
      </w:r>
    </w:p>
    <w:p w:rsidR="00E94430" w:rsidRPr="00E94430" w:rsidRDefault="00E94430" w:rsidP="00E94430">
      <w:pPr>
        <w:tabs>
          <w:tab w:val="left" w:pos="142"/>
        </w:tabs>
        <w:spacing w:after="0" w:line="240" w:lineRule="auto"/>
      </w:pPr>
    </w:p>
    <w:p w:rsidR="00DE7509" w:rsidRDefault="00DD52F1" w:rsidP="00A04671">
      <w:pPr>
        <w:pStyle w:val="Paragraphedeliste"/>
        <w:numPr>
          <w:ilvl w:val="0"/>
          <w:numId w:val="19"/>
        </w:numPr>
        <w:tabs>
          <w:tab w:val="left" w:pos="142"/>
        </w:tabs>
        <w:spacing w:after="0" w:line="240" w:lineRule="auto"/>
      </w:pPr>
      <w:r w:rsidRPr="00E94430">
        <w:rPr>
          <w:sz w:val="20"/>
          <w:szCs w:val="20"/>
        </w:rPr>
        <w:t>Le gène AK3 (</w:t>
      </w:r>
      <w:proofErr w:type="spellStart"/>
      <w:r w:rsidRPr="00E94430">
        <w:rPr>
          <w:i/>
          <w:sz w:val="20"/>
          <w:szCs w:val="20"/>
        </w:rPr>
        <w:t>Adénylate</w:t>
      </w:r>
      <w:proofErr w:type="spellEnd"/>
      <w:r w:rsidRPr="00E94430">
        <w:rPr>
          <w:i/>
          <w:sz w:val="20"/>
          <w:szCs w:val="20"/>
        </w:rPr>
        <w:t xml:space="preserve"> kinase 3) </w:t>
      </w:r>
      <w:r w:rsidR="00D31559" w:rsidRPr="00E94430">
        <w:rPr>
          <w:sz w:val="20"/>
          <w:szCs w:val="20"/>
        </w:rPr>
        <w:t xml:space="preserve">se situe au niveau du </w:t>
      </w:r>
      <w:r w:rsidR="00D31559" w:rsidRPr="00E94430">
        <w:rPr>
          <w:b/>
          <w:sz w:val="20"/>
          <w:szCs w:val="20"/>
        </w:rPr>
        <w:t>brin non codant</w:t>
      </w:r>
      <w:r w:rsidR="00D31559" w:rsidRPr="00E94430">
        <w:rPr>
          <w:sz w:val="20"/>
          <w:szCs w:val="20"/>
        </w:rPr>
        <w:t xml:space="preserve"> (anti-sens), plus exactement</w:t>
      </w:r>
      <w:r w:rsidR="0092178E" w:rsidRPr="00E94430">
        <w:rPr>
          <w:sz w:val="20"/>
          <w:szCs w:val="20"/>
        </w:rPr>
        <w:t xml:space="preserve"> sur le</w:t>
      </w:r>
      <w:r w:rsidR="004A49D6" w:rsidRPr="00E94430">
        <w:rPr>
          <w:sz w:val="20"/>
          <w:szCs w:val="20"/>
        </w:rPr>
        <w:t xml:space="preserve"> bras court du</w:t>
      </w:r>
      <w:r w:rsidR="0092178E" w:rsidRPr="00E94430">
        <w:rPr>
          <w:sz w:val="20"/>
          <w:szCs w:val="20"/>
        </w:rPr>
        <w:t xml:space="preserve"> </w:t>
      </w:r>
      <w:r w:rsidR="0092178E" w:rsidRPr="00E94430">
        <w:rPr>
          <w:color w:val="3366FF"/>
          <w:sz w:val="20"/>
          <w:szCs w:val="20"/>
          <w:u w:val="single"/>
        </w:rPr>
        <w:t xml:space="preserve">chromosome 9 </w:t>
      </w:r>
      <w:r w:rsidR="004A49D6" w:rsidRPr="00E94430">
        <w:rPr>
          <w:color w:val="3366FF"/>
          <w:sz w:val="20"/>
          <w:szCs w:val="20"/>
          <w:u w:val="single"/>
        </w:rPr>
        <w:t>au niveau du locus p24.1</w:t>
      </w:r>
      <w:r w:rsidR="004A49D6" w:rsidRPr="00E94430">
        <w:rPr>
          <w:sz w:val="20"/>
          <w:szCs w:val="20"/>
        </w:rPr>
        <w:t xml:space="preserve">. </w:t>
      </w:r>
      <w:r w:rsidR="0092178E" w:rsidRPr="00E94430">
        <w:rPr>
          <w:sz w:val="20"/>
          <w:szCs w:val="20"/>
        </w:rPr>
        <w:t xml:space="preserve">L’ARN résultant de la transcription du gène est composé de </w:t>
      </w:r>
      <w:r w:rsidR="0092178E" w:rsidRPr="00E94430">
        <w:rPr>
          <w:color w:val="3366FF"/>
          <w:sz w:val="20"/>
          <w:szCs w:val="20"/>
          <w:u w:val="single"/>
        </w:rPr>
        <w:t>8 exons</w:t>
      </w:r>
      <w:r w:rsidR="0092178E" w:rsidRPr="00E94430">
        <w:rPr>
          <w:sz w:val="20"/>
          <w:szCs w:val="20"/>
        </w:rPr>
        <w:t xml:space="preserve"> et 7 introns</w:t>
      </w:r>
      <w:r w:rsidR="003F6FDA" w:rsidRPr="00E94430">
        <w:rPr>
          <w:sz w:val="20"/>
          <w:szCs w:val="20"/>
        </w:rPr>
        <w:t>.</w:t>
      </w:r>
      <w:r w:rsidR="00AA3859" w:rsidRPr="00E94430">
        <w:rPr>
          <w:sz w:val="20"/>
          <w:szCs w:val="20"/>
        </w:rPr>
        <w:t xml:space="preserve"> </w:t>
      </w:r>
      <w:r w:rsidR="00D31559" w:rsidRPr="00E94430">
        <w:rPr>
          <w:sz w:val="20"/>
          <w:szCs w:val="20"/>
        </w:rPr>
        <w:t xml:space="preserve">Il existe </w:t>
      </w:r>
      <w:r w:rsidR="00F170BD" w:rsidRPr="00E94430">
        <w:rPr>
          <w:color w:val="3366FF"/>
          <w:sz w:val="20"/>
          <w:szCs w:val="20"/>
          <w:u w:val="single"/>
        </w:rPr>
        <w:t>4</w:t>
      </w:r>
      <w:r w:rsidR="00D31559" w:rsidRPr="00E94430">
        <w:rPr>
          <w:color w:val="3366FF"/>
          <w:sz w:val="20"/>
          <w:szCs w:val="20"/>
          <w:u w:val="single"/>
        </w:rPr>
        <w:t xml:space="preserve"> </w:t>
      </w:r>
      <w:proofErr w:type="spellStart"/>
      <w:r w:rsidR="00D31559" w:rsidRPr="00E94430">
        <w:rPr>
          <w:color w:val="3366FF"/>
          <w:sz w:val="20"/>
          <w:szCs w:val="20"/>
          <w:u w:val="single"/>
        </w:rPr>
        <w:t>isoformes</w:t>
      </w:r>
      <w:proofErr w:type="spellEnd"/>
      <w:r w:rsidR="00F170BD" w:rsidRPr="00E94430">
        <w:rPr>
          <w:sz w:val="20"/>
          <w:szCs w:val="20"/>
        </w:rPr>
        <w:t> </w:t>
      </w:r>
      <w:r w:rsidR="00E94430">
        <w:rPr>
          <w:sz w:val="20"/>
          <w:szCs w:val="20"/>
        </w:rPr>
        <w:t>transcrit</w:t>
      </w:r>
      <w:r w:rsidR="00F170BD" w:rsidRPr="00E94430">
        <w:rPr>
          <w:sz w:val="20"/>
          <w:szCs w:val="20"/>
        </w:rPr>
        <w:t>: AK3-204, AK3-202, AK3-201, AK3-203.</w:t>
      </w:r>
      <w:r w:rsidR="00DE7509" w:rsidRPr="00DE7509">
        <w:t xml:space="preserve"> </w:t>
      </w:r>
    </w:p>
    <w:p w:rsidR="00D31559" w:rsidRPr="00B52D66" w:rsidRDefault="00C80DE0" w:rsidP="00DE7509">
      <w:pPr>
        <w:pStyle w:val="Paragraphedeliste"/>
        <w:numPr>
          <w:ilvl w:val="0"/>
          <w:numId w:val="16"/>
        </w:numPr>
        <w:rPr>
          <w:sz w:val="20"/>
          <w:szCs w:val="20"/>
        </w:rPr>
      </w:pPr>
      <w:hyperlink r:id="rId14" w:history="1">
        <w:r w:rsidR="00D31559" w:rsidRPr="00B52D66">
          <w:rPr>
            <w:rStyle w:val="Lienhypertexte"/>
            <w:sz w:val="20"/>
            <w:szCs w:val="20"/>
          </w:rPr>
          <w:t>http://www.genecards.org/cgi-bin/carddisp.pl?gene=AK3&amp;keywords=AK3</w:t>
        </w:r>
      </w:hyperlink>
    </w:p>
    <w:p w:rsidR="0092178E" w:rsidRPr="00B52D66" w:rsidRDefault="00C80DE0" w:rsidP="00DE7509">
      <w:pPr>
        <w:pStyle w:val="Paragraphedeliste"/>
        <w:numPr>
          <w:ilvl w:val="0"/>
          <w:numId w:val="16"/>
        </w:numPr>
        <w:rPr>
          <w:rStyle w:val="Lienhypertexte"/>
          <w:sz w:val="20"/>
          <w:szCs w:val="20"/>
        </w:rPr>
      </w:pPr>
      <w:hyperlink r:id="rId15" w:history="1">
        <w:r w:rsidR="0092178E" w:rsidRPr="00B52D66">
          <w:rPr>
            <w:rStyle w:val="Lienhypertexte"/>
            <w:sz w:val="20"/>
            <w:szCs w:val="20"/>
          </w:rPr>
          <w:t>https://www.ncbi.nlm.nih.gov/gene?cmd=Retrieve&amp;dopt=Graphics&amp;list_uids=50808</w:t>
        </w:r>
      </w:hyperlink>
    </w:p>
    <w:p w:rsidR="00C61CC2" w:rsidRPr="00B52D66" w:rsidRDefault="00C80DE0" w:rsidP="00DE7509">
      <w:pPr>
        <w:pStyle w:val="Paragraphedeliste"/>
        <w:numPr>
          <w:ilvl w:val="0"/>
          <w:numId w:val="16"/>
        </w:numPr>
        <w:rPr>
          <w:color w:val="0000FF"/>
          <w:sz w:val="20"/>
          <w:szCs w:val="20"/>
        </w:rPr>
      </w:pPr>
      <w:hyperlink r:id="rId16" w:history="1">
        <w:r w:rsidR="00C61CC2" w:rsidRPr="00B52D66">
          <w:rPr>
            <w:rStyle w:val="Lienhypertexte"/>
            <w:sz w:val="20"/>
            <w:szCs w:val="20"/>
          </w:rPr>
          <w:t>http://www.ensembl.org/Homo_sapiens/Gene/Summary?g=ENSG00000147853;r=9:4709559-4742043</w:t>
        </w:r>
      </w:hyperlink>
    </w:p>
    <w:p w:rsidR="00DC2AC3" w:rsidRPr="00B52D66" w:rsidRDefault="00DC2AC3" w:rsidP="00DE7509">
      <w:pPr>
        <w:contextualSpacing/>
        <w:rPr>
          <w:sz w:val="20"/>
          <w:szCs w:val="20"/>
        </w:rPr>
      </w:pPr>
      <w:r w:rsidRPr="00BC1700">
        <w:rPr>
          <w:color w:val="0070C0"/>
          <w:sz w:val="20"/>
          <w:szCs w:val="20"/>
          <w:u w:val="single"/>
        </w:rPr>
        <w:t>AK3</w:t>
      </w:r>
      <w:r w:rsidRPr="00B52D66">
        <w:rPr>
          <w:sz w:val="20"/>
          <w:szCs w:val="20"/>
        </w:rPr>
        <w:t xml:space="preserve"> une </w:t>
      </w:r>
      <w:r w:rsidRPr="00BC1700">
        <w:rPr>
          <w:color w:val="0070C0"/>
          <w:sz w:val="20"/>
          <w:szCs w:val="20"/>
          <w:u w:val="single"/>
        </w:rPr>
        <w:t>forte expression</w:t>
      </w:r>
      <w:r w:rsidRPr="00B52D66">
        <w:rPr>
          <w:sz w:val="20"/>
          <w:szCs w:val="20"/>
          <w:u w:val="single"/>
        </w:rPr>
        <w:t xml:space="preserve"> </w:t>
      </w:r>
      <w:r w:rsidRPr="00B52D66">
        <w:rPr>
          <w:sz w:val="20"/>
          <w:szCs w:val="20"/>
        </w:rPr>
        <w:t xml:space="preserve">au niveau du </w:t>
      </w:r>
      <w:r w:rsidR="00BC1700">
        <w:rPr>
          <w:sz w:val="20"/>
          <w:szCs w:val="20"/>
        </w:rPr>
        <w:t xml:space="preserve">rein, du </w:t>
      </w:r>
      <w:r w:rsidRPr="00B52D66">
        <w:rPr>
          <w:sz w:val="20"/>
          <w:szCs w:val="20"/>
        </w:rPr>
        <w:t>tra</w:t>
      </w:r>
      <w:r w:rsidR="00BC1700">
        <w:rPr>
          <w:sz w:val="20"/>
          <w:szCs w:val="20"/>
        </w:rPr>
        <w:t xml:space="preserve">ctus gastro-intestinal, du foie </w:t>
      </w:r>
      <w:r w:rsidRPr="00B52D66">
        <w:rPr>
          <w:sz w:val="20"/>
          <w:szCs w:val="20"/>
        </w:rPr>
        <w:t xml:space="preserve">et de la vessie. Elle est plus modérée au niveau du cerveau, des tissus </w:t>
      </w:r>
      <w:proofErr w:type="gramStart"/>
      <w:r w:rsidRPr="00B52D66">
        <w:rPr>
          <w:sz w:val="20"/>
          <w:szCs w:val="20"/>
        </w:rPr>
        <w:t>endocrines</w:t>
      </w:r>
      <w:proofErr w:type="gramEnd"/>
      <w:r w:rsidRPr="00B52D66">
        <w:rPr>
          <w:sz w:val="20"/>
          <w:szCs w:val="20"/>
        </w:rPr>
        <w:t xml:space="preserve"> et des tissus musculaires notamment.</w:t>
      </w:r>
    </w:p>
    <w:p w:rsidR="00DC2AC3" w:rsidRPr="00B52D66" w:rsidRDefault="00C80DE0" w:rsidP="00DE7509">
      <w:pPr>
        <w:pStyle w:val="Paragraphedeliste"/>
        <w:numPr>
          <w:ilvl w:val="0"/>
          <w:numId w:val="16"/>
        </w:numPr>
        <w:rPr>
          <w:sz w:val="20"/>
          <w:szCs w:val="20"/>
        </w:rPr>
      </w:pPr>
      <w:hyperlink r:id="rId17" w:history="1">
        <w:r w:rsidR="00DC2AC3" w:rsidRPr="00B52D66">
          <w:rPr>
            <w:rStyle w:val="Lienhypertexte"/>
            <w:sz w:val="20"/>
            <w:szCs w:val="20"/>
          </w:rPr>
          <w:t>http://www.ensembl.org/Homo_sapiens/Gene/ExpressionAtlas?db=core;g=ENSG00000107099;r=9:214854-465259;t=ENST00000524396</w:t>
        </w:r>
      </w:hyperlink>
    </w:p>
    <w:p w:rsidR="00DC2AC3" w:rsidRPr="00B52D66" w:rsidRDefault="00C80DE0" w:rsidP="00DE7509">
      <w:pPr>
        <w:pStyle w:val="Paragraphedeliste"/>
        <w:numPr>
          <w:ilvl w:val="0"/>
          <w:numId w:val="16"/>
        </w:numPr>
        <w:rPr>
          <w:sz w:val="20"/>
          <w:szCs w:val="20"/>
        </w:rPr>
      </w:pPr>
      <w:hyperlink r:id="rId18" w:history="1">
        <w:r w:rsidR="00DC2AC3" w:rsidRPr="00B52D66">
          <w:rPr>
            <w:rStyle w:val="Lienhypertexte"/>
            <w:sz w:val="20"/>
            <w:szCs w:val="20"/>
          </w:rPr>
          <w:t>https://www.proteinatlas.org/ENSG00000147853-AK3/tissue</w:t>
        </w:r>
      </w:hyperlink>
    </w:p>
    <w:p w:rsidR="00B52D66" w:rsidRDefault="00B52D66" w:rsidP="00DE7509">
      <w:pPr>
        <w:pStyle w:val="Paragraphedeliste"/>
        <w:tabs>
          <w:tab w:val="left" w:pos="142"/>
        </w:tabs>
        <w:ind w:left="0"/>
        <w:rPr>
          <w:sz w:val="20"/>
          <w:szCs w:val="20"/>
        </w:rPr>
      </w:pPr>
    </w:p>
    <w:p w:rsidR="00F170BD" w:rsidRDefault="0092178E" w:rsidP="00A04671">
      <w:pPr>
        <w:pStyle w:val="Paragraphedeliste"/>
        <w:numPr>
          <w:ilvl w:val="0"/>
          <w:numId w:val="21"/>
        </w:numPr>
        <w:tabs>
          <w:tab w:val="left" w:pos="142"/>
        </w:tabs>
        <w:rPr>
          <w:sz w:val="20"/>
          <w:szCs w:val="20"/>
        </w:rPr>
      </w:pPr>
      <w:r w:rsidRPr="00B52D66">
        <w:rPr>
          <w:sz w:val="20"/>
          <w:szCs w:val="20"/>
        </w:rPr>
        <w:t>Le gène DOCK8 (</w:t>
      </w:r>
      <w:proofErr w:type="spellStart"/>
      <w:r w:rsidRPr="00B52D66">
        <w:rPr>
          <w:sz w:val="20"/>
          <w:szCs w:val="20"/>
        </w:rPr>
        <w:t>Dédicator</w:t>
      </w:r>
      <w:proofErr w:type="spellEnd"/>
      <w:r w:rsidRPr="00B52D66">
        <w:rPr>
          <w:sz w:val="20"/>
          <w:szCs w:val="20"/>
        </w:rPr>
        <w:t xml:space="preserve"> Of </w:t>
      </w:r>
      <w:proofErr w:type="spellStart"/>
      <w:r w:rsidRPr="00B52D66">
        <w:rPr>
          <w:sz w:val="20"/>
          <w:szCs w:val="20"/>
        </w:rPr>
        <w:t>Cytokinesis</w:t>
      </w:r>
      <w:proofErr w:type="spellEnd"/>
      <w:r w:rsidRPr="00B52D66">
        <w:rPr>
          <w:sz w:val="20"/>
          <w:szCs w:val="20"/>
        </w:rPr>
        <w:t xml:space="preserve"> 8) est également situé sur le</w:t>
      </w:r>
      <w:r w:rsidR="00D31559" w:rsidRPr="00B52D66">
        <w:rPr>
          <w:sz w:val="20"/>
          <w:szCs w:val="20"/>
        </w:rPr>
        <w:t xml:space="preserve"> bras court du</w:t>
      </w:r>
      <w:r w:rsidRPr="00B52D66">
        <w:rPr>
          <w:sz w:val="20"/>
          <w:szCs w:val="20"/>
        </w:rPr>
        <w:t xml:space="preserve"> </w:t>
      </w:r>
      <w:r w:rsidRPr="00B52D66">
        <w:rPr>
          <w:color w:val="3366FF"/>
          <w:sz w:val="20"/>
          <w:szCs w:val="20"/>
          <w:u w:val="single"/>
        </w:rPr>
        <w:t>chromosome 9</w:t>
      </w:r>
      <w:r w:rsidR="00D31559" w:rsidRPr="00B52D66">
        <w:rPr>
          <w:color w:val="3366FF"/>
          <w:sz w:val="20"/>
          <w:szCs w:val="20"/>
          <w:u w:val="single"/>
        </w:rPr>
        <w:t xml:space="preserve"> au niveau du locus p24.3</w:t>
      </w:r>
      <w:r w:rsidR="00D31559" w:rsidRPr="00B52D66">
        <w:rPr>
          <w:sz w:val="20"/>
          <w:szCs w:val="20"/>
        </w:rPr>
        <w:t xml:space="preserve"> mais celui-ci est sur le </w:t>
      </w:r>
      <w:r w:rsidR="00D31559" w:rsidRPr="00B52D66">
        <w:rPr>
          <w:b/>
          <w:sz w:val="20"/>
          <w:szCs w:val="20"/>
        </w:rPr>
        <w:t>brin codant</w:t>
      </w:r>
      <w:r w:rsidR="00D31559" w:rsidRPr="00B52D66">
        <w:rPr>
          <w:sz w:val="20"/>
          <w:szCs w:val="20"/>
        </w:rPr>
        <w:t xml:space="preserve"> (brin sens).</w:t>
      </w:r>
      <w:r w:rsidR="004A49D6" w:rsidRPr="00B52D66">
        <w:rPr>
          <w:sz w:val="20"/>
          <w:szCs w:val="20"/>
        </w:rPr>
        <w:t xml:space="preserve"> L’ARN résultant de la transcription du gène est composé de </w:t>
      </w:r>
      <w:r w:rsidR="004A49D6" w:rsidRPr="00B52D66">
        <w:rPr>
          <w:color w:val="3366FF"/>
          <w:sz w:val="20"/>
          <w:szCs w:val="20"/>
          <w:u w:val="single"/>
        </w:rPr>
        <w:t>54 exons</w:t>
      </w:r>
      <w:r w:rsidR="004A49D6" w:rsidRPr="00B52D66">
        <w:rPr>
          <w:sz w:val="20"/>
          <w:szCs w:val="20"/>
        </w:rPr>
        <w:t xml:space="preserve"> et 53 </w:t>
      </w:r>
      <w:r w:rsidR="00D31559" w:rsidRPr="00B52D66">
        <w:rPr>
          <w:sz w:val="20"/>
          <w:szCs w:val="20"/>
        </w:rPr>
        <w:t xml:space="preserve">introns. </w:t>
      </w:r>
    </w:p>
    <w:p w:rsidR="00DE7509" w:rsidRDefault="00D31559" w:rsidP="00DE7509">
      <w:pPr>
        <w:contextualSpacing/>
        <w:rPr>
          <w:sz w:val="20"/>
          <w:szCs w:val="20"/>
          <w:lang w:val="en-GB"/>
        </w:rPr>
      </w:pPr>
      <w:r w:rsidRPr="00F170BD">
        <w:rPr>
          <w:sz w:val="20"/>
          <w:szCs w:val="20"/>
          <w:lang w:val="en-GB"/>
        </w:rPr>
        <w:t xml:space="preserve">Il </w:t>
      </w:r>
      <w:proofErr w:type="spellStart"/>
      <w:r w:rsidRPr="00F170BD">
        <w:rPr>
          <w:sz w:val="20"/>
          <w:szCs w:val="20"/>
          <w:lang w:val="en-GB"/>
        </w:rPr>
        <w:t>existe</w:t>
      </w:r>
      <w:proofErr w:type="spellEnd"/>
      <w:r w:rsidRPr="00F170BD">
        <w:rPr>
          <w:sz w:val="20"/>
          <w:szCs w:val="20"/>
          <w:lang w:val="en-GB"/>
        </w:rPr>
        <w:t xml:space="preserve"> </w:t>
      </w:r>
      <w:r w:rsidR="00C61CC2" w:rsidRPr="00F170BD">
        <w:rPr>
          <w:color w:val="3366FF"/>
          <w:sz w:val="20"/>
          <w:szCs w:val="20"/>
          <w:u w:val="single"/>
          <w:lang w:val="en-GB"/>
        </w:rPr>
        <w:t xml:space="preserve">17 </w:t>
      </w:r>
      <w:proofErr w:type="spellStart"/>
      <w:r w:rsidR="00C61CC2" w:rsidRPr="00F170BD">
        <w:rPr>
          <w:color w:val="3366FF"/>
          <w:sz w:val="20"/>
          <w:szCs w:val="20"/>
          <w:u w:val="single"/>
          <w:lang w:val="en-GB"/>
        </w:rPr>
        <w:t>isoformes</w:t>
      </w:r>
      <w:proofErr w:type="spellEnd"/>
      <w:r w:rsidR="00F170BD" w:rsidRPr="00F170BD">
        <w:rPr>
          <w:sz w:val="20"/>
          <w:szCs w:val="20"/>
          <w:lang w:val="en-GB"/>
        </w:rPr>
        <w:t> </w:t>
      </w:r>
      <w:proofErr w:type="spellStart"/>
      <w:proofErr w:type="gramStart"/>
      <w:r w:rsidR="00E94430">
        <w:rPr>
          <w:sz w:val="20"/>
          <w:szCs w:val="20"/>
          <w:lang w:val="en-GB"/>
        </w:rPr>
        <w:t>transcrits</w:t>
      </w:r>
      <w:proofErr w:type="spellEnd"/>
      <w:r w:rsidR="00E94430">
        <w:rPr>
          <w:sz w:val="20"/>
          <w:szCs w:val="20"/>
          <w:lang w:val="en-GB"/>
        </w:rPr>
        <w:t xml:space="preserve"> </w:t>
      </w:r>
      <w:r w:rsidR="00F170BD" w:rsidRPr="00F170BD">
        <w:rPr>
          <w:sz w:val="20"/>
          <w:szCs w:val="20"/>
          <w:lang w:val="en-GB"/>
        </w:rPr>
        <w:t>:</w:t>
      </w:r>
      <w:proofErr w:type="gramEnd"/>
      <w:r w:rsidR="00F170BD" w:rsidRPr="00F170BD">
        <w:rPr>
          <w:sz w:val="20"/>
          <w:szCs w:val="20"/>
          <w:lang w:val="en-GB"/>
        </w:rPr>
        <w:t xml:space="preserve"> DOCK8-204, DOCK8-205, DOCK8-209, DOCK8-201, DOCK8-202, DOCK8-212, DOCK8-214, DOCK8-213, DOCK8-217, DOCK8-208, DOCK8-215, DOCK8-207, DOCK8-210, DOCK8-216, DOCK8-206, DOCK8-203</w:t>
      </w:r>
      <w:r w:rsidR="00F170BD">
        <w:rPr>
          <w:sz w:val="20"/>
          <w:szCs w:val="20"/>
          <w:lang w:val="en-GB"/>
        </w:rPr>
        <w:t>, DOCK8-211</w:t>
      </w:r>
      <w:r w:rsidR="00F170BD" w:rsidRPr="00DE7509">
        <w:rPr>
          <w:sz w:val="20"/>
          <w:szCs w:val="20"/>
          <w:lang w:val="en-GB"/>
        </w:rPr>
        <w:t>.</w:t>
      </w:r>
      <w:r w:rsidR="00DE7509" w:rsidRPr="00DE7509">
        <w:rPr>
          <w:sz w:val="20"/>
          <w:szCs w:val="20"/>
          <w:lang w:val="en-GB"/>
        </w:rPr>
        <w:t xml:space="preserve"> </w:t>
      </w:r>
    </w:p>
    <w:p w:rsidR="00D31559" w:rsidRPr="000837FB" w:rsidRDefault="00C80DE0" w:rsidP="00DE7509">
      <w:pPr>
        <w:pStyle w:val="Paragraphedeliste"/>
        <w:numPr>
          <w:ilvl w:val="0"/>
          <w:numId w:val="16"/>
        </w:numPr>
        <w:rPr>
          <w:sz w:val="20"/>
          <w:szCs w:val="20"/>
          <w:lang w:val="en-GB"/>
        </w:rPr>
      </w:pPr>
      <w:hyperlink r:id="rId19" w:history="1">
        <w:r w:rsidR="00D31559" w:rsidRPr="000837FB">
          <w:rPr>
            <w:rStyle w:val="Lienhypertexte"/>
            <w:sz w:val="20"/>
            <w:szCs w:val="20"/>
            <w:lang w:val="en-GB"/>
          </w:rPr>
          <w:t>http://www.genecards.org/cgi-bin/carddisp.pl?gene=DOCK8&amp;keywords=DOCK8</w:t>
        </w:r>
      </w:hyperlink>
    </w:p>
    <w:p w:rsidR="00B52D66" w:rsidRPr="00AC5264" w:rsidRDefault="00C80DE0" w:rsidP="00DE7509">
      <w:pPr>
        <w:pStyle w:val="Paragraphedeliste"/>
        <w:numPr>
          <w:ilvl w:val="0"/>
          <w:numId w:val="16"/>
        </w:numPr>
        <w:rPr>
          <w:rStyle w:val="Lienhypertexte"/>
          <w:color w:val="auto"/>
          <w:sz w:val="20"/>
          <w:szCs w:val="20"/>
          <w:u w:val="none"/>
          <w:lang w:val="en-GB"/>
        </w:rPr>
      </w:pPr>
      <w:hyperlink r:id="rId20" w:history="1">
        <w:r w:rsidR="0092178E" w:rsidRPr="00AC5264">
          <w:rPr>
            <w:rStyle w:val="Lienhypertexte"/>
            <w:sz w:val="20"/>
            <w:szCs w:val="20"/>
            <w:lang w:val="en-GB"/>
          </w:rPr>
          <w:t>https://www.ncbi.nlm.nih.gov/gene/81704</w:t>
        </w:r>
      </w:hyperlink>
    </w:p>
    <w:p w:rsidR="0092178E" w:rsidRPr="00AC5264" w:rsidRDefault="00C80DE0" w:rsidP="00DE7509">
      <w:pPr>
        <w:pStyle w:val="Paragraphedeliste"/>
        <w:numPr>
          <w:ilvl w:val="0"/>
          <w:numId w:val="16"/>
        </w:numPr>
        <w:rPr>
          <w:sz w:val="20"/>
          <w:szCs w:val="20"/>
          <w:lang w:val="en-GB"/>
        </w:rPr>
      </w:pPr>
      <w:hyperlink r:id="rId21" w:history="1">
        <w:r w:rsidR="00C61CC2" w:rsidRPr="00AC5264">
          <w:rPr>
            <w:rStyle w:val="Lienhypertexte"/>
            <w:sz w:val="20"/>
            <w:szCs w:val="20"/>
            <w:lang w:val="en-GB"/>
          </w:rPr>
          <w:t>http://www.ensembl.org/Homo_sapiens/Gene/Splice?g=ENSG00000107099;r=9:214854-465259</w:t>
        </w:r>
      </w:hyperlink>
    </w:p>
    <w:p w:rsidR="00B52D66" w:rsidRDefault="00DC2AC3" w:rsidP="00DE7509">
      <w:pPr>
        <w:contextualSpacing/>
        <w:rPr>
          <w:sz w:val="20"/>
          <w:szCs w:val="20"/>
        </w:rPr>
      </w:pPr>
      <w:r w:rsidRPr="00BC1700">
        <w:rPr>
          <w:color w:val="0070C0"/>
          <w:sz w:val="20"/>
          <w:szCs w:val="20"/>
          <w:u w:val="single"/>
        </w:rPr>
        <w:t>DOCK8</w:t>
      </w:r>
      <w:r w:rsidRPr="00B52D66">
        <w:rPr>
          <w:sz w:val="20"/>
          <w:szCs w:val="20"/>
        </w:rPr>
        <w:t xml:space="preserve"> a une </w:t>
      </w:r>
      <w:r w:rsidRPr="00BC1700">
        <w:rPr>
          <w:color w:val="0070C0"/>
          <w:sz w:val="20"/>
          <w:szCs w:val="20"/>
          <w:u w:val="single"/>
        </w:rPr>
        <w:t>expression</w:t>
      </w:r>
      <w:r w:rsidRPr="00B52D66">
        <w:rPr>
          <w:sz w:val="20"/>
          <w:szCs w:val="20"/>
        </w:rPr>
        <w:t xml:space="preserve"> forte au niveau des poumons, celle-ci est plus modérée au niveau du</w:t>
      </w:r>
      <w:r w:rsidR="00BC1700">
        <w:rPr>
          <w:sz w:val="20"/>
          <w:szCs w:val="20"/>
        </w:rPr>
        <w:t xml:space="preserve"> rein, du</w:t>
      </w:r>
      <w:r w:rsidRPr="00B52D66">
        <w:rPr>
          <w:sz w:val="20"/>
          <w:szCs w:val="20"/>
        </w:rPr>
        <w:t xml:space="preserve"> cerveau, des tissus endocrines et de la moelle épinière.</w:t>
      </w:r>
    </w:p>
    <w:p w:rsidR="00DC2AC3" w:rsidRPr="00B52D66" w:rsidRDefault="00C80DE0" w:rsidP="00B52D66">
      <w:pPr>
        <w:pStyle w:val="Paragraphedeliste"/>
        <w:numPr>
          <w:ilvl w:val="0"/>
          <w:numId w:val="16"/>
        </w:numPr>
        <w:rPr>
          <w:sz w:val="20"/>
          <w:szCs w:val="20"/>
        </w:rPr>
      </w:pPr>
      <w:hyperlink r:id="rId22" w:history="1">
        <w:r w:rsidR="00DC2AC3" w:rsidRPr="00B52D66">
          <w:rPr>
            <w:rStyle w:val="Lienhypertexte"/>
            <w:sz w:val="20"/>
            <w:szCs w:val="20"/>
          </w:rPr>
          <w:t>http://www.ensembl.org/Homo_sapiens/Gene/ExpressionAtlas?g=ENSG00000147853;r=9:4709559-4742043</w:t>
        </w:r>
      </w:hyperlink>
    </w:p>
    <w:p w:rsidR="00DC2AC3" w:rsidRPr="00B52D66" w:rsidRDefault="00C80DE0" w:rsidP="00B52D66">
      <w:pPr>
        <w:pStyle w:val="Paragraphedeliste"/>
        <w:numPr>
          <w:ilvl w:val="0"/>
          <w:numId w:val="16"/>
        </w:numPr>
        <w:rPr>
          <w:sz w:val="20"/>
          <w:szCs w:val="20"/>
        </w:rPr>
      </w:pPr>
      <w:hyperlink r:id="rId23" w:history="1">
        <w:r w:rsidR="00DC2AC3" w:rsidRPr="00B52D66">
          <w:rPr>
            <w:rStyle w:val="Lienhypertexte"/>
            <w:sz w:val="20"/>
            <w:szCs w:val="20"/>
          </w:rPr>
          <w:t>https://www.proteinatlas.org/ENSG00000107099-DOCK8/tissue</w:t>
        </w:r>
      </w:hyperlink>
      <w:r w:rsidR="00635244">
        <w:rPr>
          <w:rStyle w:val="Lienhypertexte"/>
          <w:sz w:val="20"/>
          <w:szCs w:val="20"/>
        </w:rPr>
        <w:br/>
      </w:r>
    </w:p>
    <w:p w:rsidR="00C61CC2" w:rsidRPr="00635244" w:rsidRDefault="00B52D66" w:rsidP="00635244">
      <w:pPr>
        <w:pStyle w:val="Paragraphedeliste"/>
        <w:numPr>
          <w:ilvl w:val="0"/>
          <w:numId w:val="21"/>
        </w:numPr>
        <w:rPr>
          <w:sz w:val="20"/>
          <w:szCs w:val="20"/>
        </w:rPr>
      </w:pPr>
      <w:r w:rsidRPr="00635244">
        <w:rPr>
          <w:noProof/>
          <w:sz w:val="20"/>
          <w:szCs w:val="20"/>
          <w:lang w:eastAsia="fr-FR"/>
        </w:rPr>
        <w:t>A</w:t>
      </w:r>
      <w:r w:rsidR="00C61CC2" w:rsidRPr="00635244">
        <w:rPr>
          <w:noProof/>
          <w:sz w:val="20"/>
          <w:szCs w:val="20"/>
          <w:lang w:eastAsia="fr-FR"/>
        </w:rPr>
        <w:t>K3 et DOCK8 gènes étant sur le même chromosome et dans le sens inverse (un sur le brin sens et un sur le brin anti-sens),</w:t>
      </w:r>
      <w:r w:rsidR="00E94430" w:rsidRPr="00635244">
        <w:rPr>
          <w:noProof/>
          <w:sz w:val="20"/>
          <w:szCs w:val="20"/>
          <w:lang w:eastAsia="fr-FR"/>
        </w:rPr>
        <w:t xml:space="preserve"> il s’agit donc d’une inversion.</w:t>
      </w:r>
      <w:r w:rsidR="00C61CC2" w:rsidRPr="00635244">
        <w:rPr>
          <w:sz w:val="20"/>
          <w:szCs w:val="20"/>
        </w:rPr>
        <w:t xml:space="preserve"> </w:t>
      </w:r>
    </w:p>
    <w:p w:rsidR="00B52D66" w:rsidRDefault="00B52D66" w:rsidP="00DB15AC">
      <w:pPr>
        <w:jc w:val="left"/>
        <w:rPr>
          <w:b/>
          <w:color w:val="008000"/>
          <w:sz w:val="20"/>
          <w:szCs w:val="20"/>
        </w:rPr>
      </w:pPr>
    </w:p>
    <w:p w:rsidR="00974AD0" w:rsidRDefault="00974AD0" w:rsidP="00DB15AC">
      <w:pPr>
        <w:jc w:val="left"/>
        <w:rPr>
          <w:b/>
          <w:color w:val="008000"/>
          <w:sz w:val="20"/>
          <w:szCs w:val="20"/>
        </w:rPr>
      </w:pPr>
    </w:p>
    <w:p w:rsidR="00974AD0" w:rsidRPr="00B52D66" w:rsidRDefault="00974AD0" w:rsidP="00DB15AC">
      <w:pPr>
        <w:jc w:val="left"/>
        <w:rPr>
          <w:b/>
          <w:color w:val="008000"/>
          <w:sz w:val="20"/>
          <w:szCs w:val="20"/>
        </w:rPr>
      </w:pPr>
    </w:p>
    <w:p w:rsidR="00DC2AC3" w:rsidRDefault="00DC2AC3" w:rsidP="00DB15AC">
      <w:pPr>
        <w:pStyle w:val="Paragraphedeliste"/>
        <w:numPr>
          <w:ilvl w:val="0"/>
          <w:numId w:val="13"/>
        </w:numPr>
        <w:jc w:val="left"/>
        <w:rPr>
          <w:b/>
          <w:color w:val="008000"/>
          <w:sz w:val="20"/>
          <w:szCs w:val="20"/>
        </w:rPr>
      </w:pPr>
      <w:r w:rsidRPr="00B52D66">
        <w:rPr>
          <w:b/>
          <w:color w:val="008000"/>
          <w:sz w:val="20"/>
          <w:szCs w:val="20"/>
        </w:rPr>
        <w:lastRenderedPageBreak/>
        <w:t>2</w:t>
      </w:r>
      <w:r w:rsidRPr="00B52D66">
        <w:rPr>
          <w:b/>
          <w:color w:val="008000"/>
          <w:sz w:val="20"/>
          <w:szCs w:val="20"/>
          <w:vertAlign w:val="superscript"/>
        </w:rPr>
        <w:t>ème</w:t>
      </w:r>
      <w:r w:rsidRPr="00B52D66">
        <w:rPr>
          <w:b/>
          <w:color w:val="008000"/>
          <w:sz w:val="20"/>
          <w:szCs w:val="20"/>
        </w:rPr>
        <w:t xml:space="preserve"> fusion : entres les gènes ABCC3 et BCAN:</w:t>
      </w:r>
      <w:r w:rsidR="00635244">
        <w:rPr>
          <w:b/>
          <w:color w:val="008000"/>
          <w:sz w:val="20"/>
          <w:szCs w:val="20"/>
        </w:rPr>
        <w:br/>
      </w:r>
    </w:p>
    <w:p w:rsidR="00B52D66" w:rsidRPr="00DE7509" w:rsidRDefault="00DC2AC3" w:rsidP="00635244">
      <w:pPr>
        <w:pStyle w:val="Paragraphedeliste"/>
        <w:numPr>
          <w:ilvl w:val="0"/>
          <w:numId w:val="22"/>
        </w:numPr>
        <w:rPr>
          <w:sz w:val="20"/>
          <w:szCs w:val="20"/>
        </w:rPr>
      </w:pPr>
      <w:r w:rsidRPr="00B52D66">
        <w:rPr>
          <w:sz w:val="20"/>
          <w:szCs w:val="20"/>
        </w:rPr>
        <w:t>Le gène ABCC3 (</w:t>
      </w:r>
      <w:r w:rsidRPr="00B52D66">
        <w:rPr>
          <w:i/>
          <w:sz w:val="20"/>
          <w:szCs w:val="20"/>
        </w:rPr>
        <w:t xml:space="preserve">ATP </w:t>
      </w:r>
      <w:proofErr w:type="spellStart"/>
      <w:r w:rsidRPr="00B52D66">
        <w:rPr>
          <w:i/>
          <w:sz w:val="20"/>
          <w:szCs w:val="20"/>
        </w:rPr>
        <w:t>Binding</w:t>
      </w:r>
      <w:proofErr w:type="spellEnd"/>
      <w:r w:rsidRPr="00B52D66">
        <w:rPr>
          <w:i/>
          <w:sz w:val="20"/>
          <w:szCs w:val="20"/>
        </w:rPr>
        <w:t xml:space="preserve"> Cassette </w:t>
      </w:r>
      <w:proofErr w:type="spellStart"/>
      <w:r w:rsidRPr="00B52D66">
        <w:rPr>
          <w:i/>
          <w:sz w:val="20"/>
          <w:szCs w:val="20"/>
        </w:rPr>
        <w:t>Subfamily</w:t>
      </w:r>
      <w:proofErr w:type="spellEnd"/>
      <w:r w:rsidRPr="00B52D66">
        <w:rPr>
          <w:i/>
          <w:sz w:val="20"/>
          <w:szCs w:val="20"/>
        </w:rPr>
        <w:t xml:space="preserve"> C </w:t>
      </w:r>
      <w:proofErr w:type="spellStart"/>
      <w:r w:rsidRPr="00B52D66">
        <w:rPr>
          <w:i/>
          <w:sz w:val="20"/>
          <w:szCs w:val="20"/>
        </w:rPr>
        <w:t>Member</w:t>
      </w:r>
      <w:proofErr w:type="spellEnd"/>
      <w:r w:rsidRPr="00B52D66">
        <w:rPr>
          <w:i/>
          <w:sz w:val="20"/>
          <w:szCs w:val="20"/>
        </w:rPr>
        <w:t xml:space="preserve"> 3) </w:t>
      </w:r>
      <w:r w:rsidRPr="00B52D66">
        <w:rPr>
          <w:sz w:val="20"/>
          <w:szCs w:val="20"/>
        </w:rPr>
        <w:t xml:space="preserve">se situe au niveau du </w:t>
      </w:r>
      <w:r w:rsidRPr="00B52D66">
        <w:rPr>
          <w:b/>
          <w:sz w:val="20"/>
          <w:szCs w:val="20"/>
        </w:rPr>
        <w:t>brin codant</w:t>
      </w:r>
      <w:r w:rsidRPr="00B52D66">
        <w:rPr>
          <w:sz w:val="20"/>
          <w:szCs w:val="20"/>
        </w:rPr>
        <w:t xml:space="preserve"> (brin sens), plus exactement sur le bras long du </w:t>
      </w:r>
      <w:r w:rsidRPr="00B52D66">
        <w:rPr>
          <w:color w:val="3366FF"/>
          <w:sz w:val="20"/>
          <w:szCs w:val="20"/>
          <w:u w:val="single"/>
        </w:rPr>
        <w:t xml:space="preserve">chromosome 17 </w:t>
      </w:r>
      <w:r w:rsidR="00520551" w:rsidRPr="00B52D66">
        <w:rPr>
          <w:color w:val="3366FF"/>
          <w:sz w:val="20"/>
          <w:szCs w:val="20"/>
          <w:u w:val="single"/>
        </w:rPr>
        <w:t>au niveau du locus q</w:t>
      </w:r>
      <w:r w:rsidRPr="00B52D66">
        <w:rPr>
          <w:color w:val="3366FF"/>
          <w:sz w:val="20"/>
          <w:szCs w:val="20"/>
          <w:u w:val="single"/>
        </w:rPr>
        <w:t>21.33</w:t>
      </w:r>
      <w:r w:rsidRPr="00B52D66">
        <w:rPr>
          <w:sz w:val="20"/>
          <w:szCs w:val="20"/>
        </w:rPr>
        <w:t xml:space="preserve">. L’ARN résultant de la transcription du gène est </w:t>
      </w:r>
      <w:r w:rsidRPr="00DE7509">
        <w:rPr>
          <w:sz w:val="20"/>
          <w:szCs w:val="20"/>
        </w:rPr>
        <w:t xml:space="preserve">composé de </w:t>
      </w:r>
      <w:r w:rsidRPr="00DE7509">
        <w:rPr>
          <w:color w:val="3366FF"/>
          <w:sz w:val="20"/>
          <w:szCs w:val="20"/>
          <w:u w:val="single"/>
        </w:rPr>
        <w:t>32 exons</w:t>
      </w:r>
      <w:r w:rsidRPr="00DE7509">
        <w:rPr>
          <w:sz w:val="20"/>
          <w:szCs w:val="20"/>
        </w:rPr>
        <w:t xml:space="preserve"> et 31 introns. </w:t>
      </w:r>
    </w:p>
    <w:p w:rsidR="00DE7509" w:rsidRDefault="00DC2AC3" w:rsidP="00DE7509">
      <w:pPr>
        <w:pStyle w:val="Paragraphedeliste"/>
        <w:tabs>
          <w:tab w:val="left" w:pos="0"/>
          <w:tab w:val="left" w:pos="284"/>
        </w:tabs>
        <w:ind w:left="142"/>
        <w:rPr>
          <w:sz w:val="20"/>
          <w:szCs w:val="20"/>
        </w:rPr>
      </w:pPr>
      <w:r w:rsidRPr="00DE7509">
        <w:rPr>
          <w:sz w:val="20"/>
          <w:szCs w:val="20"/>
        </w:rPr>
        <w:t xml:space="preserve">Il existe </w:t>
      </w:r>
      <w:r w:rsidRPr="00DE7509">
        <w:rPr>
          <w:color w:val="3366FF"/>
          <w:sz w:val="20"/>
          <w:szCs w:val="20"/>
          <w:u w:val="single"/>
        </w:rPr>
        <w:t xml:space="preserve">18 </w:t>
      </w:r>
      <w:proofErr w:type="spellStart"/>
      <w:r w:rsidRPr="00DE7509">
        <w:rPr>
          <w:color w:val="3366FF"/>
          <w:sz w:val="20"/>
          <w:szCs w:val="20"/>
          <w:u w:val="single"/>
        </w:rPr>
        <w:t>isoformes</w:t>
      </w:r>
      <w:proofErr w:type="spellEnd"/>
      <w:r w:rsidR="00B52D66" w:rsidRPr="00DE7509">
        <w:rPr>
          <w:sz w:val="20"/>
          <w:szCs w:val="20"/>
        </w:rPr>
        <w:t> : ABCC3-201, ABCC3-202, ABCC3-214, ABCC3-217, ABCC3-203, ABCC3-207, ABCC3-212, ABCC3-210, ABCC3-216, ABCC3-211</w:t>
      </w:r>
      <w:r w:rsidR="00F170BD" w:rsidRPr="00DE7509">
        <w:rPr>
          <w:sz w:val="20"/>
          <w:szCs w:val="20"/>
        </w:rPr>
        <w:t>, ABCC-213, ABCC3-204, ABCC3-208, ABCC3-205, ABCC3-218, ABCC3-209, ABCC3-215, ABCC3-206.</w:t>
      </w:r>
    </w:p>
    <w:p w:rsidR="00DE7509" w:rsidRPr="00B52D66" w:rsidRDefault="00DE7509" w:rsidP="00B52D66">
      <w:pPr>
        <w:pStyle w:val="Paragraphedeliste"/>
        <w:tabs>
          <w:tab w:val="left" w:pos="0"/>
          <w:tab w:val="left" w:pos="284"/>
        </w:tabs>
        <w:ind w:left="142"/>
        <w:rPr>
          <w:sz w:val="20"/>
          <w:szCs w:val="20"/>
        </w:rPr>
      </w:pPr>
    </w:p>
    <w:p w:rsidR="00DC2AC3" w:rsidRPr="00D23A81" w:rsidRDefault="00C80DE0" w:rsidP="00D23A81">
      <w:pPr>
        <w:pStyle w:val="Paragraphedeliste"/>
        <w:numPr>
          <w:ilvl w:val="0"/>
          <w:numId w:val="16"/>
        </w:numPr>
        <w:tabs>
          <w:tab w:val="left" w:pos="142"/>
        </w:tabs>
        <w:rPr>
          <w:sz w:val="20"/>
          <w:szCs w:val="20"/>
        </w:rPr>
      </w:pPr>
      <w:hyperlink r:id="rId24" w:history="1">
        <w:r w:rsidR="00DC2AC3" w:rsidRPr="00D23A81">
          <w:rPr>
            <w:rStyle w:val="Lienhypertexte"/>
            <w:sz w:val="20"/>
            <w:szCs w:val="20"/>
          </w:rPr>
          <w:t>http://www.genecards.org/cgi-bin/carddisp.pl?gene=ABCC3&amp;keywords=ABCC3</w:t>
        </w:r>
      </w:hyperlink>
    </w:p>
    <w:p w:rsidR="00DC2AC3" w:rsidRPr="00D23A81" w:rsidRDefault="00C80DE0" w:rsidP="00D23A81">
      <w:pPr>
        <w:pStyle w:val="Paragraphedeliste"/>
        <w:numPr>
          <w:ilvl w:val="0"/>
          <w:numId w:val="16"/>
        </w:numPr>
        <w:tabs>
          <w:tab w:val="left" w:pos="142"/>
        </w:tabs>
        <w:rPr>
          <w:sz w:val="20"/>
          <w:szCs w:val="20"/>
        </w:rPr>
      </w:pPr>
      <w:hyperlink r:id="rId25" w:history="1">
        <w:r w:rsidR="00DC2AC3" w:rsidRPr="00D23A81">
          <w:rPr>
            <w:rStyle w:val="Lienhypertexte"/>
            <w:sz w:val="20"/>
            <w:szCs w:val="20"/>
          </w:rPr>
          <w:t>https://www.ncbi.nlm.nih.gov/gene/8714</w:t>
        </w:r>
      </w:hyperlink>
    </w:p>
    <w:p w:rsidR="00DC2AC3" w:rsidRPr="00D23A81" w:rsidRDefault="00C80DE0" w:rsidP="00D23A81">
      <w:pPr>
        <w:pStyle w:val="Paragraphedeliste"/>
        <w:numPr>
          <w:ilvl w:val="0"/>
          <w:numId w:val="16"/>
        </w:numPr>
        <w:tabs>
          <w:tab w:val="left" w:pos="142"/>
        </w:tabs>
        <w:rPr>
          <w:sz w:val="20"/>
          <w:szCs w:val="20"/>
        </w:rPr>
      </w:pPr>
      <w:hyperlink r:id="rId26" w:history="1">
        <w:r w:rsidR="00756CEB" w:rsidRPr="00D23A81">
          <w:rPr>
            <w:rStyle w:val="Lienhypertexte"/>
            <w:sz w:val="20"/>
            <w:szCs w:val="20"/>
          </w:rPr>
          <w:t>http://www.ensembl.org/Homo_sapiens/Gene/Summary?db=core;g=ENSG00000108846;r=17:50634777-50692252</w:t>
        </w:r>
      </w:hyperlink>
    </w:p>
    <w:p w:rsidR="00756CEB" w:rsidRPr="00B52D66" w:rsidRDefault="00756CEB" w:rsidP="000837FB">
      <w:pPr>
        <w:contextualSpacing/>
        <w:rPr>
          <w:color w:val="FF0000"/>
          <w:sz w:val="20"/>
          <w:szCs w:val="20"/>
        </w:rPr>
      </w:pPr>
      <w:r w:rsidRPr="00D23A81">
        <w:rPr>
          <w:color w:val="0070C0"/>
          <w:sz w:val="20"/>
          <w:szCs w:val="20"/>
          <w:u w:val="single"/>
        </w:rPr>
        <w:t>ABCC3</w:t>
      </w:r>
      <w:r w:rsidRPr="00B52D66">
        <w:rPr>
          <w:color w:val="FF0000"/>
          <w:sz w:val="20"/>
          <w:szCs w:val="20"/>
        </w:rPr>
        <w:t xml:space="preserve"> </w:t>
      </w:r>
      <w:r w:rsidRPr="00B52D66">
        <w:rPr>
          <w:sz w:val="20"/>
          <w:szCs w:val="20"/>
        </w:rPr>
        <w:t xml:space="preserve">a une </w:t>
      </w:r>
      <w:r w:rsidRPr="00D23A81">
        <w:rPr>
          <w:sz w:val="20"/>
          <w:szCs w:val="20"/>
        </w:rPr>
        <w:t xml:space="preserve">forte </w:t>
      </w:r>
      <w:r w:rsidRPr="00D23A81">
        <w:rPr>
          <w:color w:val="0070C0"/>
          <w:sz w:val="20"/>
          <w:szCs w:val="20"/>
          <w:u w:val="single"/>
        </w:rPr>
        <w:t>expression</w:t>
      </w:r>
      <w:r w:rsidRPr="00B52D66">
        <w:rPr>
          <w:sz w:val="20"/>
          <w:szCs w:val="20"/>
        </w:rPr>
        <w:t xml:space="preserve"> au niveau des tissus </w:t>
      </w:r>
      <w:proofErr w:type="gramStart"/>
      <w:r w:rsidRPr="00B52D66">
        <w:rPr>
          <w:sz w:val="20"/>
          <w:szCs w:val="20"/>
        </w:rPr>
        <w:t>endocrines</w:t>
      </w:r>
      <w:proofErr w:type="gramEnd"/>
      <w:r w:rsidRPr="00B52D66">
        <w:rPr>
          <w:sz w:val="20"/>
          <w:szCs w:val="20"/>
        </w:rPr>
        <w:t xml:space="preserve">, de la moelle osseuse, du foie, de la vésicule biliaire et du tractus gastro-intestinal. Cette expression est </w:t>
      </w:r>
      <w:r w:rsidR="00BC1700">
        <w:rPr>
          <w:sz w:val="20"/>
          <w:szCs w:val="20"/>
        </w:rPr>
        <w:t>plus modérée</w:t>
      </w:r>
      <w:r w:rsidRPr="00B52D66">
        <w:rPr>
          <w:sz w:val="20"/>
          <w:szCs w:val="20"/>
        </w:rPr>
        <w:t xml:space="preserve"> chez le</w:t>
      </w:r>
      <w:r w:rsidR="00BC1700">
        <w:rPr>
          <w:sz w:val="20"/>
          <w:szCs w:val="20"/>
        </w:rPr>
        <w:t xml:space="preserve"> rein, le</w:t>
      </w:r>
      <w:r w:rsidRPr="00B52D66">
        <w:rPr>
          <w:sz w:val="20"/>
          <w:szCs w:val="20"/>
        </w:rPr>
        <w:t xml:space="preserve"> poumon, le pancréas ou la vessie par exemple, et elle est presque inexistante au niveau du cerveau.</w:t>
      </w:r>
    </w:p>
    <w:p w:rsidR="00756CEB" w:rsidRPr="00D23A81" w:rsidRDefault="00C80DE0" w:rsidP="000837FB">
      <w:pPr>
        <w:pStyle w:val="Paragraphedeliste"/>
        <w:numPr>
          <w:ilvl w:val="0"/>
          <w:numId w:val="16"/>
        </w:numPr>
        <w:rPr>
          <w:sz w:val="20"/>
          <w:szCs w:val="20"/>
        </w:rPr>
      </w:pPr>
      <w:hyperlink r:id="rId27" w:history="1">
        <w:r w:rsidR="00756CEB" w:rsidRPr="00D23A81">
          <w:rPr>
            <w:rStyle w:val="Lienhypertexte"/>
            <w:sz w:val="20"/>
            <w:szCs w:val="20"/>
          </w:rPr>
          <w:t>http://www.ensembl.org/Homo_sapiens/Gene/ExpressionAtlas?db=core;g=ENSG00000108846;r=17:50634777-50692252</w:t>
        </w:r>
      </w:hyperlink>
    </w:p>
    <w:p w:rsidR="00756CEB" w:rsidRPr="00D23A81" w:rsidRDefault="00C80DE0" w:rsidP="000837FB">
      <w:pPr>
        <w:pStyle w:val="Paragraphedeliste"/>
        <w:numPr>
          <w:ilvl w:val="0"/>
          <w:numId w:val="16"/>
        </w:numPr>
        <w:rPr>
          <w:sz w:val="20"/>
          <w:szCs w:val="20"/>
        </w:rPr>
      </w:pPr>
      <w:hyperlink r:id="rId28" w:history="1">
        <w:r w:rsidR="00756CEB" w:rsidRPr="00D23A81">
          <w:rPr>
            <w:rStyle w:val="Lienhypertexte"/>
            <w:sz w:val="20"/>
            <w:szCs w:val="20"/>
          </w:rPr>
          <w:t>https://www.proteinatlas.org/ENSG00000108846-ABCC3/tissue</w:t>
        </w:r>
      </w:hyperlink>
    </w:p>
    <w:p w:rsidR="00756CEB" w:rsidRPr="00B52D66" w:rsidRDefault="00756CEB" w:rsidP="000837FB">
      <w:pPr>
        <w:tabs>
          <w:tab w:val="left" w:pos="142"/>
        </w:tabs>
        <w:contextualSpacing/>
        <w:rPr>
          <w:sz w:val="20"/>
          <w:szCs w:val="20"/>
        </w:rPr>
      </w:pPr>
    </w:p>
    <w:p w:rsidR="00F170BD" w:rsidRDefault="00756CEB" w:rsidP="00A04671">
      <w:pPr>
        <w:pStyle w:val="Paragraphedeliste"/>
        <w:numPr>
          <w:ilvl w:val="0"/>
          <w:numId w:val="21"/>
        </w:numPr>
        <w:tabs>
          <w:tab w:val="left" w:pos="142"/>
        </w:tabs>
        <w:rPr>
          <w:sz w:val="20"/>
          <w:szCs w:val="20"/>
        </w:rPr>
      </w:pPr>
      <w:r w:rsidRPr="00B52D66">
        <w:rPr>
          <w:sz w:val="20"/>
          <w:szCs w:val="20"/>
        </w:rPr>
        <w:t>Le gène BCAN (</w:t>
      </w:r>
      <w:proofErr w:type="spellStart"/>
      <w:r w:rsidRPr="00B52D66">
        <w:rPr>
          <w:i/>
          <w:sz w:val="20"/>
          <w:szCs w:val="20"/>
        </w:rPr>
        <w:t>Brevican</w:t>
      </w:r>
      <w:proofErr w:type="spellEnd"/>
      <w:r w:rsidRPr="00B52D66">
        <w:rPr>
          <w:i/>
          <w:sz w:val="20"/>
          <w:szCs w:val="20"/>
        </w:rPr>
        <w:t xml:space="preserve">) </w:t>
      </w:r>
      <w:r w:rsidRPr="00B52D66">
        <w:rPr>
          <w:sz w:val="20"/>
          <w:szCs w:val="20"/>
        </w:rPr>
        <w:t xml:space="preserve">se situe au niveau du </w:t>
      </w:r>
      <w:r w:rsidR="00520551" w:rsidRPr="00B52D66">
        <w:rPr>
          <w:b/>
          <w:sz w:val="20"/>
          <w:szCs w:val="20"/>
        </w:rPr>
        <w:t xml:space="preserve">brin </w:t>
      </w:r>
      <w:r w:rsidRPr="00B52D66">
        <w:rPr>
          <w:b/>
          <w:sz w:val="20"/>
          <w:szCs w:val="20"/>
        </w:rPr>
        <w:t>codant</w:t>
      </w:r>
      <w:r w:rsidRPr="00B52D66">
        <w:rPr>
          <w:sz w:val="20"/>
          <w:szCs w:val="20"/>
        </w:rPr>
        <w:t xml:space="preserve"> (anti-se</w:t>
      </w:r>
      <w:r w:rsidR="00520551" w:rsidRPr="00B52D66">
        <w:rPr>
          <w:sz w:val="20"/>
          <w:szCs w:val="20"/>
        </w:rPr>
        <w:t xml:space="preserve">ns), plus exactement sur le </w:t>
      </w:r>
      <w:r w:rsidR="00E94430">
        <w:rPr>
          <w:sz w:val="20"/>
          <w:szCs w:val="20"/>
        </w:rPr>
        <w:t>bras long</w:t>
      </w:r>
      <w:r w:rsidRPr="00B52D66">
        <w:rPr>
          <w:sz w:val="20"/>
          <w:szCs w:val="20"/>
        </w:rPr>
        <w:t xml:space="preserve"> du </w:t>
      </w:r>
      <w:r w:rsidR="00520551" w:rsidRPr="00B52D66">
        <w:rPr>
          <w:color w:val="3366FF"/>
          <w:sz w:val="20"/>
          <w:szCs w:val="20"/>
          <w:u w:val="single"/>
        </w:rPr>
        <w:t>chromosome 1 au niveau du locus q23.1</w:t>
      </w:r>
      <w:r w:rsidRPr="00B52D66">
        <w:rPr>
          <w:sz w:val="20"/>
          <w:szCs w:val="20"/>
        </w:rPr>
        <w:t xml:space="preserve">. L’ARN résultant de la transcription du gène est composé de </w:t>
      </w:r>
      <w:r w:rsidR="00520551" w:rsidRPr="00B52D66">
        <w:rPr>
          <w:color w:val="3366FF"/>
          <w:sz w:val="20"/>
          <w:szCs w:val="20"/>
          <w:u w:val="single"/>
        </w:rPr>
        <w:t xml:space="preserve">15 </w:t>
      </w:r>
      <w:r w:rsidRPr="00B52D66">
        <w:rPr>
          <w:color w:val="3366FF"/>
          <w:sz w:val="20"/>
          <w:szCs w:val="20"/>
          <w:u w:val="single"/>
        </w:rPr>
        <w:t>exons</w:t>
      </w:r>
      <w:r w:rsidR="00520551" w:rsidRPr="00B52D66">
        <w:rPr>
          <w:sz w:val="20"/>
          <w:szCs w:val="20"/>
        </w:rPr>
        <w:t xml:space="preserve"> et 14 </w:t>
      </w:r>
      <w:r w:rsidRPr="00B52D66">
        <w:rPr>
          <w:sz w:val="20"/>
          <w:szCs w:val="20"/>
        </w:rPr>
        <w:t xml:space="preserve">introns. </w:t>
      </w:r>
    </w:p>
    <w:p w:rsidR="00DE7509" w:rsidRDefault="00756CEB" w:rsidP="000837FB">
      <w:pPr>
        <w:pStyle w:val="Paragraphedeliste"/>
        <w:tabs>
          <w:tab w:val="left" w:pos="142"/>
        </w:tabs>
        <w:ind w:left="0"/>
        <w:rPr>
          <w:sz w:val="20"/>
          <w:szCs w:val="20"/>
        </w:rPr>
      </w:pPr>
      <w:r w:rsidRPr="00DE7509">
        <w:rPr>
          <w:sz w:val="20"/>
          <w:szCs w:val="20"/>
        </w:rPr>
        <w:t xml:space="preserve">Il existe </w:t>
      </w:r>
      <w:r w:rsidR="00520551" w:rsidRPr="00DE7509">
        <w:rPr>
          <w:color w:val="3366FF"/>
          <w:sz w:val="20"/>
          <w:szCs w:val="20"/>
          <w:u w:val="single"/>
        </w:rPr>
        <w:t>8</w:t>
      </w:r>
      <w:r w:rsidRPr="00DE7509">
        <w:rPr>
          <w:color w:val="3366FF"/>
          <w:sz w:val="20"/>
          <w:szCs w:val="20"/>
          <w:u w:val="single"/>
        </w:rPr>
        <w:t xml:space="preserve"> </w:t>
      </w:r>
      <w:proofErr w:type="spellStart"/>
      <w:r w:rsidRPr="00DE7509">
        <w:rPr>
          <w:color w:val="3366FF"/>
          <w:sz w:val="20"/>
          <w:szCs w:val="20"/>
          <w:u w:val="single"/>
        </w:rPr>
        <w:t>isoformes</w:t>
      </w:r>
      <w:proofErr w:type="spellEnd"/>
      <w:r w:rsidR="00F170BD" w:rsidRPr="00DE7509">
        <w:rPr>
          <w:color w:val="3366FF"/>
          <w:sz w:val="20"/>
          <w:szCs w:val="20"/>
          <w:u w:val="single"/>
        </w:rPr>
        <w:t> </w:t>
      </w:r>
      <w:r w:rsidR="00E94430">
        <w:rPr>
          <w:sz w:val="20"/>
          <w:szCs w:val="20"/>
        </w:rPr>
        <w:t>transcrits</w:t>
      </w:r>
      <w:r w:rsidR="00F170BD" w:rsidRPr="00DE7509">
        <w:rPr>
          <w:sz w:val="20"/>
          <w:szCs w:val="20"/>
        </w:rPr>
        <w:t>: BCAN-201, BCAN-202, BCAN-203, BCAN-205, BCAN-204, BCAN-206, BCAN-207, BCAN-208.</w:t>
      </w:r>
    </w:p>
    <w:p w:rsidR="00DE7509" w:rsidRPr="00DE7509" w:rsidRDefault="00DE7509" w:rsidP="000837FB">
      <w:pPr>
        <w:pStyle w:val="Paragraphedeliste"/>
        <w:tabs>
          <w:tab w:val="left" w:pos="142"/>
        </w:tabs>
        <w:ind w:left="0"/>
        <w:rPr>
          <w:sz w:val="20"/>
          <w:szCs w:val="20"/>
        </w:rPr>
      </w:pPr>
    </w:p>
    <w:p w:rsidR="00DC2AC3" w:rsidRPr="00D23A81" w:rsidRDefault="00C80DE0" w:rsidP="000837FB">
      <w:pPr>
        <w:pStyle w:val="Paragraphedeliste"/>
        <w:numPr>
          <w:ilvl w:val="0"/>
          <w:numId w:val="16"/>
        </w:numPr>
        <w:tabs>
          <w:tab w:val="left" w:pos="142"/>
        </w:tabs>
        <w:rPr>
          <w:sz w:val="20"/>
          <w:szCs w:val="20"/>
        </w:rPr>
      </w:pPr>
      <w:hyperlink r:id="rId29" w:history="1">
        <w:r w:rsidR="00756CEB" w:rsidRPr="00D23A81">
          <w:rPr>
            <w:rStyle w:val="Lienhypertexte"/>
            <w:sz w:val="20"/>
            <w:szCs w:val="20"/>
          </w:rPr>
          <w:t>http://www.genecards.org/cgi-bin/carddisp.pl?gene=BCAN&amp;keywords=BCAN</w:t>
        </w:r>
      </w:hyperlink>
    </w:p>
    <w:p w:rsidR="00756CEB" w:rsidRPr="00D23A81" w:rsidRDefault="00C80DE0" w:rsidP="000837FB">
      <w:pPr>
        <w:pStyle w:val="Paragraphedeliste"/>
        <w:numPr>
          <w:ilvl w:val="0"/>
          <w:numId w:val="16"/>
        </w:numPr>
        <w:tabs>
          <w:tab w:val="left" w:pos="142"/>
        </w:tabs>
        <w:rPr>
          <w:sz w:val="20"/>
          <w:szCs w:val="20"/>
        </w:rPr>
      </w:pPr>
      <w:hyperlink r:id="rId30" w:history="1">
        <w:r w:rsidR="00520551" w:rsidRPr="00D23A81">
          <w:rPr>
            <w:rStyle w:val="Lienhypertexte"/>
            <w:sz w:val="20"/>
            <w:szCs w:val="20"/>
          </w:rPr>
          <w:t>https://www.ncbi.nlm.nih.gov/gene/63827</w:t>
        </w:r>
      </w:hyperlink>
    </w:p>
    <w:p w:rsidR="00520551" w:rsidRPr="00D23A81" w:rsidRDefault="00C80DE0" w:rsidP="000837FB">
      <w:pPr>
        <w:pStyle w:val="Paragraphedeliste"/>
        <w:numPr>
          <w:ilvl w:val="0"/>
          <w:numId w:val="16"/>
        </w:numPr>
        <w:tabs>
          <w:tab w:val="left" w:pos="142"/>
        </w:tabs>
        <w:rPr>
          <w:sz w:val="20"/>
          <w:szCs w:val="20"/>
        </w:rPr>
      </w:pPr>
      <w:hyperlink r:id="rId31" w:history="1">
        <w:r w:rsidR="00520551" w:rsidRPr="00D23A81">
          <w:rPr>
            <w:rStyle w:val="Lienhypertexte"/>
            <w:sz w:val="20"/>
            <w:szCs w:val="20"/>
          </w:rPr>
          <w:t>http://www.ensembl.org/Homo_sapiens/Gene/Summary?db=core;g=ENSG00000132692;r=1:156641390-156659532</w:t>
        </w:r>
      </w:hyperlink>
    </w:p>
    <w:p w:rsidR="00520551" w:rsidRPr="00B52D66" w:rsidRDefault="00520551" w:rsidP="000837FB">
      <w:pPr>
        <w:contextualSpacing/>
        <w:rPr>
          <w:sz w:val="20"/>
          <w:szCs w:val="20"/>
        </w:rPr>
      </w:pPr>
      <w:r w:rsidRPr="00D23A81">
        <w:rPr>
          <w:color w:val="0070C0"/>
          <w:sz w:val="20"/>
          <w:szCs w:val="20"/>
          <w:u w:val="single"/>
        </w:rPr>
        <w:t>BCAN</w:t>
      </w:r>
      <w:r w:rsidRPr="00B52D66">
        <w:rPr>
          <w:sz w:val="20"/>
          <w:szCs w:val="20"/>
        </w:rPr>
        <w:t xml:space="preserve"> est très majoritairement </w:t>
      </w:r>
      <w:r w:rsidRPr="00D23A81">
        <w:rPr>
          <w:color w:val="0070C0"/>
          <w:sz w:val="20"/>
          <w:szCs w:val="20"/>
          <w:u w:val="single"/>
        </w:rPr>
        <w:t xml:space="preserve">exprimé </w:t>
      </w:r>
      <w:r w:rsidRPr="00B52D66">
        <w:rPr>
          <w:sz w:val="20"/>
          <w:szCs w:val="20"/>
        </w:rPr>
        <w:t>au niveau du cerveau, son expression est quasi-nulle sur les autres organes.</w:t>
      </w:r>
    </w:p>
    <w:p w:rsidR="00520551" w:rsidRPr="00D23A81" w:rsidRDefault="00C80DE0" w:rsidP="000837FB">
      <w:pPr>
        <w:pStyle w:val="Paragraphedeliste"/>
        <w:numPr>
          <w:ilvl w:val="0"/>
          <w:numId w:val="16"/>
        </w:numPr>
        <w:rPr>
          <w:sz w:val="20"/>
          <w:szCs w:val="20"/>
        </w:rPr>
      </w:pPr>
      <w:hyperlink r:id="rId32" w:history="1">
        <w:r w:rsidR="00520551" w:rsidRPr="00D23A81">
          <w:rPr>
            <w:rStyle w:val="Lienhypertexte"/>
            <w:sz w:val="20"/>
            <w:szCs w:val="20"/>
          </w:rPr>
          <w:t>http://www.ensembl.org/Homo_sapiens/Gene/ExpressionAtlas?db=core;g=ENSG00000132692;r=1:156641390-156659532</w:t>
        </w:r>
      </w:hyperlink>
    </w:p>
    <w:p w:rsidR="00520551" w:rsidRPr="00D23A81" w:rsidRDefault="00C80DE0" w:rsidP="000837FB">
      <w:pPr>
        <w:pStyle w:val="Paragraphedeliste"/>
        <w:numPr>
          <w:ilvl w:val="0"/>
          <w:numId w:val="16"/>
        </w:numPr>
        <w:rPr>
          <w:sz w:val="20"/>
          <w:szCs w:val="20"/>
        </w:rPr>
      </w:pPr>
      <w:hyperlink r:id="rId33" w:history="1">
        <w:r w:rsidR="00520551" w:rsidRPr="00D23A81">
          <w:rPr>
            <w:rStyle w:val="Lienhypertexte"/>
            <w:sz w:val="20"/>
            <w:szCs w:val="20"/>
          </w:rPr>
          <w:t>https://www.proteinatlas.org/ENSG00000132692-BCAN/tissue</w:t>
        </w:r>
      </w:hyperlink>
    </w:p>
    <w:p w:rsidR="005F3B01" w:rsidRPr="00635244" w:rsidRDefault="00F23450" w:rsidP="00635244">
      <w:pPr>
        <w:pStyle w:val="Paragraphedeliste"/>
        <w:numPr>
          <w:ilvl w:val="0"/>
          <w:numId w:val="21"/>
        </w:numPr>
        <w:rPr>
          <w:sz w:val="20"/>
          <w:szCs w:val="20"/>
        </w:rPr>
      </w:pPr>
      <w:r w:rsidRPr="00635244">
        <w:rPr>
          <w:sz w:val="20"/>
          <w:szCs w:val="20"/>
        </w:rPr>
        <w:t>On est ici da</w:t>
      </w:r>
      <w:r w:rsidR="00E94430" w:rsidRPr="00635244">
        <w:rPr>
          <w:sz w:val="20"/>
          <w:szCs w:val="20"/>
        </w:rPr>
        <w:t>ns le cas d’une translocation. E</w:t>
      </w:r>
      <w:r w:rsidRPr="00635244">
        <w:rPr>
          <w:sz w:val="20"/>
          <w:szCs w:val="20"/>
        </w:rPr>
        <w:t>n effet, ces gènes sont situés sur 2 chromosomes différents : le chromosome 17 et le chromosome 1.</w:t>
      </w:r>
    </w:p>
    <w:p w:rsidR="00F23450" w:rsidRPr="00B52D66" w:rsidRDefault="00F23450" w:rsidP="000837FB">
      <w:pPr>
        <w:contextualSpacing/>
        <w:rPr>
          <w:sz w:val="20"/>
          <w:szCs w:val="20"/>
        </w:rPr>
      </w:pPr>
    </w:p>
    <w:p w:rsidR="00F868B6" w:rsidRPr="00B52D66" w:rsidRDefault="00F868B6" w:rsidP="000837FB">
      <w:pPr>
        <w:contextualSpacing/>
        <w:rPr>
          <w:sz w:val="20"/>
          <w:szCs w:val="20"/>
        </w:rPr>
      </w:pPr>
    </w:p>
    <w:p w:rsidR="00432894" w:rsidRPr="00A43382" w:rsidRDefault="00432894" w:rsidP="008D3617">
      <w:pPr>
        <w:pStyle w:val="Paragraphedeliste"/>
        <w:numPr>
          <w:ilvl w:val="0"/>
          <w:numId w:val="12"/>
        </w:numPr>
        <w:jc w:val="left"/>
        <w:rPr>
          <w:b/>
          <w:color w:val="FF0000"/>
          <w:szCs w:val="20"/>
          <w:u w:val="single"/>
        </w:rPr>
      </w:pPr>
      <w:r w:rsidRPr="00A43382">
        <w:rPr>
          <w:b/>
          <w:color w:val="FF0000"/>
          <w:szCs w:val="20"/>
          <w:u w:val="single"/>
        </w:rPr>
        <w:t>Les protéines impliquées </w:t>
      </w:r>
      <w:r w:rsidR="00CD4A47" w:rsidRPr="00A43382">
        <w:rPr>
          <w:b/>
          <w:color w:val="FF0000"/>
          <w:szCs w:val="20"/>
          <w:u w:val="single"/>
        </w:rPr>
        <w:t xml:space="preserve">dans la fusion </w:t>
      </w:r>
      <w:r w:rsidRPr="00A43382">
        <w:rPr>
          <w:b/>
          <w:color w:val="FF0000"/>
          <w:szCs w:val="20"/>
          <w:u w:val="single"/>
        </w:rPr>
        <w:t>:</w:t>
      </w:r>
      <w:r w:rsidR="00635244">
        <w:rPr>
          <w:b/>
          <w:color w:val="FF0000"/>
          <w:szCs w:val="20"/>
          <w:u w:val="single"/>
        </w:rPr>
        <w:br/>
      </w:r>
    </w:p>
    <w:p w:rsidR="00635244" w:rsidRPr="00635244" w:rsidRDefault="00635244" w:rsidP="008D3617">
      <w:pPr>
        <w:pStyle w:val="Paragraphedeliste"/>
        <w:numPr>
          <w:ilvl w:val="0"/>
          <w:numId w:val="13"/>
        </w:numPr>
        <w:ind w:left="0" w:firstLine="0"/>
        <w:jc w:val="left"/>
        <w:rPr>
          <w:color w:val="008000"/>
          <w:sz w:val="20"/>
          <w:szCs w:val="20"/>
        </w:rPr>
      </w:pPr>
      <w:r w:rsidRPr="00635244">
        <w:rPr>
          <w:b/>
          <w:color w:val="008000"/>
          <w:sz w:val="20"/>
          <w:szCs w:val="20"/>
        </w:rPr>
        <w:t>1</w:t>
      </w:r>
      <w:r w:rsidRPr="00635244">
        <w:rPr>
          <w:b/>
          <w:color w:val="008000"/>
          <w:sz w:val="20"/>
          <w:szCs w:val="20"/>
          <w:vertAlign w:val="superscript"/>
        </w:rPr>
        <w:t>ère</w:t>
      </w:r>
      <w:r w:rsidRPr="00635244">
        <w:rPr>
          <w:b/>
          <w:color w:val="008000"/>
          <w:sz w:val="20"/>
          <w:szCs w:val="20"/>
        </w:rPr>
        <w:t xml:space="preserve"> fusion : entre les gènes AK3 et DOCK8 </w:t>
      </w:r>
      <w:proofErr w:type="gramStart"/>
      <w:r w:rsidRPr="00635244">
        <w:rPr>
          <w:b/>
          <w:color w:val="008000"/>
          <w:sz w:val="20"/>
          <w:szCs w:val="20"/>
        </w:rPr>
        <w:t>:</w:t>
      </w:r>
      <w:proofErr w:type="gramEnd"/>
      <w:r w:rsidR="008D3617">
        <w:rPr>
          <w:b/>
          <w:color w:val="008000"/>
          <w:sz w:val="20"/>
          <w:szCs w:val="20"/>
        </w:rPr>
        <w:br/>
      </w:r>
      <w:r w:rsidR="008D3617">
        <w:rPr>
          <w:b/>
          <w:color w:val="008000"/>
          <w:sz w:val="20"/>
          <w:szCs w:val="20"/>
        </w:rPr>
        <w:br/>
      </w:r>
      <w:r w:rsidR="008D3617" w:rsidRPr="008D3617">
        <w:rPr>
          <w:sz w:val="20"/>
          <w:szCs w:val="20"/>
        </w:rPr>
        <w:t>Cette fusion implique 2 protéines solubles dont une avec une activité kinase.</w:t>
      </w:r>
    </w:p>
    <w:p w:rsidR="00DB15AC" w:rsidRDefault="00457F46" w:rsidP="00DB15AC">
      <w:pPr>
        <w:jc w:val="left"/>
        <w:rPr>
          <w:b/>
          <w:sz w:val="20"/>
          <w:szCs w:val="20"/>
        </w:rPr>
      </w:pPr>
      <w:r w:rsidRPr="00DB15AC">
        <w:rPr>
          <w:b/>
          <w:sz w:val="20"/>
          <w:szCs w:val="20"/>
        </w:rPr>
        <w:t>Proté</w:t>
      </w:r>
      <w:r w:rsidR="00635244" w:rsidRPr="00DB15AC">
        <w:rPr>
          <w:b/>
          <w:sz w:val="20"/>
          <w:szCs w:val="20"/>
        </w:rPr>
        <w:t>ine codée par AK3 :</w:t>
      </w:r>
    </w:p>
    <w:p w:rsidR="000837FB" w:rsidRPr="00DB15AC" w:rsidRDefault="00DB15AC" w:rsidP="00DB15AC">
      <w:pPr>
        <w:pStyle w:val="Paragraphedeliste"/>
        <w:numPr>
          <w:ilvl w:val="3"/>
          <w:numId w:val="24"/>
        </w:numPr>
        <w:ind w:left="284"/>
        <w:jc w:val="left"/>
        <w:rPr>
          <w:b/>
          <w:sz w:val="20"/>
          <w:szCs w:val="20"/>
        </w:rPr>
      </w:pPr>
      <w:r w:rsidRPr="00DB15AC">
        <w:rPr>
          <w:b/>
          <w:sz w:val="20"/>
          <w:szCs w:val="20"/>
        </w:rPr>
        <w:t>Fonction </w:t>
      </w:r>
      <w:proofErr w:type="gramStart"/>
      <w:r w:rsidRPr="00DB15AC">
        <w:rPr>
          <w:b/>
          <w:sz w:val="20"/>
          <w:szCs w:val="20"/>
        </w:rPr>
        <w:t>:</w:t>
      </w:r>
      <w:proofErr w:type="gramEnd"/>
      <w:r w:rsidR="00457F46" w:rsidRPr="00DB15AC">
        <w:rPr>
          <w:b/>
          <w:sz w:val="20"/>
          <w:szCs w:val="20"/>
        </w:rPr>
        <w:br/>
      </w:r>
      <w:r w:rsidR="000837FB" w:rsidRPr="00DB15AC">
        <w:rPr>
          <w:sz w:val="20"/>
          <w:szCs w:val="20"/>
        </w:rPr>
        <w:t xml:space="preserve">Le </w:t>
      </w:r>
      <w:r w:rsidR="000837FB" w:rsidRPr="00DB15AC">
        <w:rPr>
          <w:color w:val="3366FF"/>
          <w:sz w:val="20"/>
          <w:szCs w:val="20"/>
          <w:u w:val="single"/>
        </w:rPr>
        <w:t>gène AK3</w:t>
      </w:r>
      <w:r w:rsidR="000837FB" w:rsidRPr="00DB15AC">
        <w:rPr>
          <w:sz w:val="20"/>
          <w:szCs w:val="20"/>
        </w:rPr>
        <w:t xml:space="preserve"> code pour une protéine GTP /ATP </w:t>
      </w:r>
      <w:proofErr w:type="spellStart"/>
      <w:r w:rsidR="000837FB" w:rsidRPr="00DB15AC">
        <w:rPr>
          <w:sz w:val="20"/>
          <w:szCs w:val="20"/>
        </w:rPr>
        <w:t>phosphotransférase</w:t>
      </w:r>
      <w:proofErr w:type="spellEnd"/>
      <w:r w:rsidR="000837FB" w:rsidRPr="00DB15AC">
        <w:rPr>
          <w:sz w:val="20"/>
          <w:szCs w:val="20"/>
        </w:rPr>
        <w:t xml:space="preserve"> appelée </w:t>
      </w:r>
      <w:proofErr w:type="spellStart"/>
      <w:r w:rsidR="000837FB" w:rsidRPr="00DB15AC">
        <w:rPr>
          <w:sz w:val="20"/>
          <w:szCs w:val="20"/>
        </w:rPr>
        <w:t>Adénylate</w:t>
      </w:r>
      <w:proofErr w:type="spellEnd"/>
      <w:r w:rsidR="000837FB" w:rsidRPr="00DB15AC">
        <w:rPr>
          <w:sz w:val="20"/>
          <w:szCs w:val="20"/>
        </w:rPr>
        <w:t xml:space="preserve"> Kinase 3, elle </w:t>
      </w:r>
      <w:r w:rsidR="00E94430" w:rsidRPr="00DB15AC">
        <w:rPr>
          <w:sz w:val="20"/>
          <w:szCs w:val="20"/>
        </w:rPr>
        <w:t>est soluble</w:t>
      </w:r>
      <w:r w:rsidR="000837FB" w:rsidRPr="00DB15AC">
        <w:rPr>
          <w:sz w:val="20"/>
          <w:szCs w:val="20"/>
        </w:rPr>
        <w:t xml:space="preserve"> dans la matrice de la mitochondrie. Il est impliqué dans le maintien de l’homéostasie des nucléotides cellulaires en catalysant l’</w:t>
      </w:r>
      <w:proofErr w:type="spellStart"/>
      <w:r w:rsidR="000837FB" w:rsidRPr="00DB15AC">
        <w:rPr>
          <w:sz w:val="20"/>
          <w:szCs w:val="20"/>
        </w:rPr>
        <w:t>interconversion</w:t>
      </w:r>
      <w:proofErr w:type="spellEnd"/>
      <w:r w:rsidR="000837FB" w:rsidRPr="00DB15AC">
        <w:rPr>
          <w:sz w:val="20"/>
          <w:szCs w:val="20"/>
        </w:rPr>
        <w:t xml:space="preserve"> des nucléosides phosphates. </w:t>
      </w:r>
      <w:r w:rsidR="000837FB" w:rsidRPr="00DB15AC">
        <w:rPr>
          <w:color w:val="212121"/>
          <w:sz w:val="20"/>
          <w:szCs w:val="20"/>
        </w:rPr>
        <w:t>Elle participe également la réponse au métabolisme plaquettaire élevé de Ca2 + cytosolique et Pyrimidine.</w:t>
      </w:r>
      <w:r w:rsidR="00457F46" w:rsidRPr="00DB15AC">
        <w:rPr>
          <w:color w:val="212121"/>
          <w:sz w:val="20"/>
          <w:szCs w:val="20"/>
        </w:rPr>
        <w:br/>
      </w:r>
      <w:r w:rsidR="00457F46" w:rsidRPr="00457F46">
        <w:rPr>
          <w:color w:val="212121"/>
        </w:rPr>
        <w:sym w:font="Wingdings" w:char="F0E8"/>
      </w:r>
      <w:r w:rsidR="00457F46" w:rsidRPr="00457F46">
        <w:t xml:space="preserve"> </w:t>
      </w:r>
      <w:hyperlink r:id="rId34" w:history="1">
        <w:r w:rsidR="00457F46" w:rsidRPr="00DB15AC">
          <w:rPr>
            <w:rStyle w:val="Lienhypertexte"/>
            <w:sz w:val="20"/>
            <w:szCs w:val="20"/>
          </w:rPr>
          <w:t>http://www.uniprot.org/uniprot/Q9UIJ7</w:t>
        </w:r>
      </w:hyperlink>
      <w:r w:rsidR="00913844">
        <w:rPr>
          <w:rStyle w:val="Lienhypertexte"/>
          <w:sz w:val="20"/>
          <w:szCs w:val="20"/>
        </w:rPr>
        <w:br/>
      </w:r>
    </w:p>
    <w:p w:rsidR="00457F46" w:rsidRPr="00457F46" w:rsidRDefault="00457F46" w:rsidP="00457F46">
      <w:pPr>
        <w:pStyle w:val="Paragraphedeliste"/>
        <w:numPr>
          <w:ilvl w:val="0"/>
          <w:numId w:val="24"/>
        </w:numPr>
        <w:spacing w:after="0" w:line="240" w:lineRule="auto"/>
        <w:ind w:left="426"/>
        <w:jc w:val="left"/>
        <w:rPr>
          <w:color w:val="000000" w:themeColor="text1"/>
        </w:rPr>
      </w:pPr>
      <w:r w:rsidRPr="00457F46">
        <w:rPr>
          <w:b/>
          <w:sz w:val="20"/>
          <w:szCs w:val="20"/>
        </w:rPr>
        <w:lastRenderedPageBreak/>
        <w:t>Séquence (format FASTA) :</w:t>
      </w:r>
      <w:r w:rsidRPr="00457F46">
        <w:rPr>
          <w:sz w:val="20"/>
          <w:szCs w:val="20"/>
        </w:rPr>
        <w:t xml:space="preserve"> </w:t>
      </w:r>
      <w:hyperlink r:id="rId35" w:history="1">
        <w:r w:rsidRPr="00457F46">
          <w:rPr>
            <w:rStyle w:val="Lienhypertexte"/>
            <w:sz w:val="20"/>
            <w:szCs w:val="20"/>
          </w:rPr>
          <w:t>http://www.uniprot.org/uniprot/Q9UIJ7.fasta</w:t>
        </w:r>
      </w:hyperlink>
      <w:r w:rsidR="00E7341A">
        <w:rPr>
          <w:sz w:val="20"/>
          <w:szCs w:val="20"/>
        </w:rPr>
        <w:br/>
        <w:t>Cette protéine est composée de 227 acides aminés.</w:t>
      </w:r>
      <w:r w:rsidRPr="00457F46">
        <w:rPr>
          <w:sz w:val="20"/>
          <w:szCs w:val="20"/>
        </w:rPr>
        <w:br/>
      </w:r>
    </w:p>
    <w:p w:rsidR="00457F46" w:rsidRPr="00E7341A" w:rsidRDefault="00457F46" w:rsidP="00457F46">
      <w:pPr>
        <w:pStyle w:val="Paragraphedeliste"/>
        <w:numPr>
          <w:ilvl w:val="0"/>
          <w:numId w:val="24"/>
        </w:numPr>
        <w:spacing w:after="0" w:line="240" w:lineRule="auto"/>
        <w:ind w:left="426"/>
        <w:jc w:val="left"/>
        <w:rPr>
          <w:color w:val="000000" w:themeColor="text1"/>
        </w:rPr>
      </w:pPr>
      <w:r w:rsidRPr="00457F46">
        <w:rPr>
          <w:b/>
          <w:color w:val="000000" w:themeColor="text1"/>
          <w:sz w:val="20"/>
          <w:szCs w:val="20"/>
        </w:rPr>
        <w:t xml:space="preserve">Domaines </w:t>
      </w:r>
      <w:proofErr w:type="spellStart"/>
      <w:r w:rsidRPr="00457F46">
        <w:rPr>
          <w:b/>
          <w:color w:val="000000" w:themeColor="text1"/>
          <w:sz w:val="20"/>
          <w:szCs w:val="20"/>
        </w:rPr>
        <w:t>Pfam</w:t>
      </w:r>
      <w:proofErr w:type="spellEnd"/>
      <w:r w:rsidRPr="00457F46">
        <w:rPr>
          <w:b/>
          <w:color w:val="000000" w:themeColor="text1"/>
          <w:sz w:val="20"/>
          <w:szCs w:val="20"/>
        </w:rPr>
        <w:t xml:space="preserve"> de la protéine </w:t>
      </w:r>
      <w:r w:rsidR="00FE1D13">
        <w:rPr>
          <w:b/>
          <w:color w:val="000000" w:themeColor="text1"/>
          <w:sz w:val="20"/>
          <w:szCs w:val="20"/>
        </w:rPr>
        <w:t>AK3</w:t>
      </w:r>
      <w:r w:rsidRPr="00457F46">
        <w:rPr>
          <w:b/>
          <w:color w:val="000000" w:themeColor="text1"/>
          <w:sz w:val="20"/>
          <w:szCs w:val="20"/>
        </w:rPr>
        <w:t>_Human – Q9</w:t>
      </w:r>
      <w:r>
        <w:rPr>
          <w:b/>
          <w:color w:val="000000" w:themeColor="text1"/>
          <w:sz w:val="20"/>
          <w:szCs w:val="20"/>
        </w:rPr>
        <w:t xml:space="preserve">UIJ7 : </w:t>
      </w:r>
      <w:hyperlink r:id="rId36" w:history="1">
        <w:r w:rsidRPr="00457F46">
          <w:rPr>
            <w:rStyle w:val="Lienhypertexte"/>
            <w:b/>
            <w:sz w:val="20"/>
            <w:szCs w:val="20"/>
          </w:rPr>
          <w:t>http://pfam.xfam.org/protein/Q9UIJ7</w:t>
        </w:r>
      </w:hyperlink>
    </w:p>
    <w:p w:rsidR="00E7341A" w:rsidRDefault="00E7341A" w:rsidP="00E7341A">
      <w:pPr>
        <w:spacing w:after="0" w:line="240" w:lineRule="auto"/>
        <w:jc w:val="left"/>
        <w:rPr>
          <w:color w:val="000000" w:themeColor="text1"/>
        </w:rPr>
      </w:pPr>
    </w:p>
    <w:p w:rsidR="00E7341A" w:rsidRDefault="00E7341A" w:rsidP="00E7341A">
      <w:pPr>
        <w:spacing w:after="0" w:line="240" w:lineRule="auto"/>
        <w:jc w:val="left"/>
        <w:rPr>
          <w:color w:val="000000" w:themeColor="text1"/>
        </w:rPr>
      </w:pPr>
      <w:r>
        <w:rPr>
          <w:noProof/>
          <w:color w:val="000000" w:themeColor="text1"/>
          <w:lang w:eastAsia="fr-FR"/>
        </w:rPr>
        <w:drawing>
          <wp:inline distT="0" distB="0" distL="0" distR="0">
            <wp:extent cx="1790065" cy="573405"/>
            <wp:effectExtent l="0" t="0" r="0" b="0"/>
            <wp:docPr id="3" name="Image 2" descr="Macintosh HD:Users:Charon:Desktop:Capture d’écran 2018-04-04 à 17.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on:Desktop:Capture d’écran 2018-04-04 à 17.35.33.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90065" cy="573405"/>
                    </a:xfrm>
                    <a:prstGeom prst="rect">
                      <a:avLst/>
                    </a:prstGeom>
                    <a:noFill/>
                    <a:ln>
                      <a:noFill/>
                    </a:ln>
                  </pic:spPr>
                </pic:pic>
              </a:graphicData>
            </a:graphic>
          </wp:inline>
        </w:drawing>
      </w:r>
    </w:p>
    <w:p w:rsidR="00E7341A" w:rsidRDefault="00E7341A" w:rsidP="00E7341A">
      <w:pPr>
        <w:spacing w:after="0" w:line="240" w:lineRule="auto"/>
        <w:jc w:val="left"/>
        <w:rPr>
          <w:color w:val="000000" w:themeColor="text1"/>
          <w:sz w:val="20"/>
          <w:szCs w:val="20"/>
        </w:rPr>
      </w:pPr>
      <w:r>
        <w:rPr>
          <w:color w:val="000000" w:themeColor="text1"/>
          <w:sz w:val="20"/>
          <w:szCs w:val="20"/>
        </w:rPr>
        <w:t xml:space="preserve">Il existe 2 domaines </w:t>
      </w:r>
      <w:proofErr w:type="spellStart"/>
      <w:r>
        <w:rPr>
          <w:color w:val="000000" w:themeColor="text1"/>
          <w:sz w:val="20"/>
          <w:szCs w:val="20"/>
        </w:rPr>
        <w:t>Pfam</w:t>
      </w:r>
      <w:proofErr w:type="spellEnd"/>
      <w:r>
        <w:rPr>
          <w:color w:val="000000" w:themeColor="text1"/>
          <w:sz w:val="20"/>
          <w:szCs w:val="20"/>
        </w:rPr>
        <w:t xml:space="preserve"> pour la protéine codée par 1K3 : le d</w:t>
      </w:r>
      <w:r w:rsidRPr="00E7341A">
        <w:rPr>
          <w:color w:val="000000" w:themeColor="text1"/>
          <w:sz w:val="20"/>
          <w:szCs w:val="20"/>
        </w:rPr>
        <w:t>omaine ADK</w:t>
      </w:r>
      <w:r>
        <w:rPr>
          <w:color w:val="000000" w:themeColor="text1"/>
          <w:sz w:val="20"/>
          <w:szCs w:val="20"/>
        </w:rPr>
        <w:t xml:space="preserve"> et le d</w:t>
      </w:r>
      <w:r w:rsidRPr="00E7341A">
        <w:rPr>
          <w:color w:val="000000" w:themeColor="text1"/>
          <w:sz w:val="20"/>
          <w:szCs w:val="20"/>
        </w:rPr>
        <w:t xml:space="preserve">omaine ADK </w:t>
      </w:r>
      <w:proofErr w:type="spellStart"/>
      <w:r w:rsidRPr="00E7341A">
        <w:rPr>
          <w:color w:val="000000" w:themeColor="text1"/>
          <w:sz w:val="20"/>
          <w:szCs w:val="20"/>
        </w:rPr>
        <w:t>lid</w:t>
      </w:r>
      <w:proofErr w:type="spellEnd"/>
      <w:r>
        <w:rPr>
          <w:color w:val="000000" w:themeColor="text1"/>
          <w:sz w:val="20"/>
          <w:szCs w:val="20"/>
        </w:rPr>
        <w:t>.</w:t>
      </w:r>
    </w:p>
    <w:p w:rsidR="00E7341A" w:rsidRPr="00E7341A" w:rsidRDefault="00E7341A" w:rsidP="00E7341A">
      <w:pPr>
        <w:spacing w:after="0" w:line="240" w:lineRule="auto"/>
        <w:jc w:val="left"/>
        <w:rPr>
          <w:color w:val="000000" w:themeColor="text1"/>
          <w:sz w:val="20"/>
          <w:szCs w:val="20"/>
        </w:rPr>
      </w:pPr>
    </w:p>
    <w:p w:rsidR="00DB15AC" w:rsidRDefault="00DB15AC" w:rsidP="00F5591F">
      <w:pPr>
        <w:contextualSpacing/>
        <w:rPr>
          <w:b/>
          <w:sz w:val="20"/>
          <w:szCs w:val="20"/>
        </w:rPr>
      </w:pPr>
      <w:r w:rsidRPr="00DB15AC">
        <w:rPr>
          <w:b/>
          <w:sz w:val="20"/>
          <w:szCs w:val="20"/>
        </w:rPr>
        <w:t>Protéine codée par DOCK8 :</w:t>
      </w:r>
    </w:p>
    <w:p w:rsidR="00DB15AC" w:rsidRPr="00DB15AC" w:rsidRDefault="00DB15AC" w:rsidP="00DB15AC">
      <w:pPr>
        <w:pStyle w:val="Paragraphedeliste"/>
        <w:numPr>
          <w:ilvl w:val="0"/>
          <w:numId w:val="27"/>
        </w:numPr>
        <w:rPr>
          <w:b/>
          <w:sz w:val="20"/>
          <w:szCs w:val="20"/>
        </w:rPr>
      </w:pPr>
      <w:r>
        <w:rPr>
          <w:b/>
          <w:sz w:val="20"/>
          <w:szCs w:val="20"/>
        </w:rPr>
        <w:t>Fonction :</w:t>
      </w:r>
    </w:p>
    <w:p w:rsidR="000837FB" w:rsidRDefault="000837FB" w:rsidP="00F5591F">
      <w:pPr>
        <w:contextualSpacing/>
        <w:rPr>
          <w:sz w:val="20"/>
          <w:szCs w:val="20"/>
        </w:rPr>
      </w:pPr>
      <w:r w:rsidRPr="00DE7509">
        <w:rPr>
          <w:sz w:val="20"/>
          <w:szCs w:val="20"/>
        </w:rPr>
        <w:t xml:space="preserve">Le </w:t>
      </w:r>
      <w:r w:rsidRPr="00DE7509">
        <w:rPr>
          <w:color w:val="3366FF"/>
          <w:sz w:val="20"/>
          <w:szCs w:val="20"/>
          <w:u w:val="single"/>
        </w:rPr>
        <w:t>gène DOCK8</w:t>
      </w:r>
      <w:r w:rsidRPr="00DE7509">
        <w:rPr>
          <w:sz w:val="20"/>
          <w:szCs w:val="20"/>
        </w:rPr>
        <w:t xml:space="preserve"> code pour une </w:t>
      </w:r>
      <w:r w:rsidRPr="00F5591F">
        <w:rPr>
          <w:color w:val="0070C0"/>
          <w:sz w:val="20"/>
          <w:szCs w:val="20"/>
          <w:u w:val="single"/>
        </w:rPr>
        <w:t>protéine soluble</w:t>
      </w:r>
      <w:r w:rsidRPr="00DE7509">
        <w:rPr>
          <w:sz w:val="20"/>
          <w:szCs w:val="20"/>
        </w:rPr>
        <w:t xml:space="preserve"> de la famille DOCK180, c’est-à-dire des facteurs d’échange du nucléotide guanine. Ceux-ci interagissent avec les </w:t>
      </w:r>
      <w:proofErr w:type="spellStart"/>
      <w:r w:rsidRPr="00DE7509">
        <w:rPr>
          <w:sz w:val="20"/>
          <w:szCs w:val="20"/>
        </w:rPr>
        <w:t>GTPases</w:t>
      </w:r>
      <w:proofErr w:type="spellEnd"/>
      <w:r w:rsidRPr="00DE7509">
        <w:rPr>
          <w:sz w:val="20"/>
          <w:szCs w:val="20"/>
        </w:rPr>
        <w:t xml:space="preserve"> Rho et constituent en partie des réseaux de signalisation intracellulaire. Il est également impliqué dans la réponse à Ca2 + cytosolique plaquettaire élevée et dans le développement des mégacaryocytes et la production de plaquettes. Des mutations dans ce gène peuvent conduire à la forme autosomique récessive du syndrome hyper-</w:t>
      </w:r>
      <w:proofErr w:type="spellStart"/>
      <w:r w:rsidRPr="00DE7509">
        <w:rPr>
          <w:sz w:val="20"/>
          <w:szCs w:val="20"/>
        </w:rPr>
        <w:t>IgE</w:t>
      </w:r>
      <w:proofErr w:type="spellEnd"/>
      <w:r w:rsidRPr="00DE7509">
        <w:rPr>
          <w:sz w:val="20"/>
          <w:szCs w:val="20"/>
        </w:rPr>
        <w:t xml:space="preserve">. </w:t>
      </w:r>
      <w:r w:rsidR="00DD40CB">
        <w:rPr>
          <w:sz w:val="20"/>
          <w:szCs w:val="20"/>
        </w:rPr>
        <w:t xml:space="preserve">De plus il permet une régulation négative du processus apoptotique des cellules T. </w:t>
      </w:r>
      <w:r w:rsidRPr="00DE7509">
        <w:rPr>
          <w:sz w:val="20"/>
          <w:szCs w:val="20"/>
        </w:rPr>
        <w:t>Il a donc un rôle dans l’immunité.</w:t>
      </w:r>
      <w:r w:rsidR="00DB15AC">
        <w:rPr>
          <w:sz w:val="20"/>
          <w:szCs w:val="20"/>
        </w:rPr>
        <w:br/>
      </w:r>
      <w:r w:rsidR="00913844" w:rsidRPr="00913844">
        <w:rPr>
          <w:sz w:val="20"/>
          <w:szCs w:val="20"/>
        </w:rPr>
        <w:sym w:font="Wingdings" w:char="F0E8"/>
      </w:r>
      <w:hyperlink r:id="rId38" w:history="1">
        <w:r w:rsidR="00913844" w:rsidRPr="00913844">
          <w:rPr>
            <w:rStyle w:val="Lienhypertexte"/>
            <w:sz w:val="20"/>
            <w:szCs w:val="20"/>
          </w:rPr>
          <w:t>http://www.uniprot.org/uniprot/Q8NF50</w:t>
        </w:r>
      </w:hyperlink>
    </w:p>
    <w:p w:rsidR="00DB15AC" w:rsidRPr="00DB15AC" w:rsidRDefault="00DB15AC" w:rsidP="00DB15AC">
      <w:pPr>
        <w:pStyle w:val="Paragraphedeliste"/>
        <w:numPr>
          <w:ilvl w:val="0"/>
          <w:numId w:val="27"/>
        </w:numPr>
        <w:jc w:val="left"/>
        <w:rPr>
          <w:rStyle w:val="Lienhypertexte"/>
          <w:color w:val="auto"/>
          <w:sz w:val="20"/>
          <w:szCs w:val="20"/>
          <w:u w:val="none"/>
        </w:rPr>
      </w:pPr>
      <w:r w:rsidRPr="00DB15AC">
        <w:rPr>
          <w:b/>
          <w:sz w:val="20"/>
          <w:szCs w:val="20"/>
        </w:rPr>
        <w:t>Séquence (format FASTA) :</w:t>
      </w:r>
      <w:r>
        <w:t xml:space="preserve"> </w:t>
      </w:r>
      <w:hyperlink r:id="rId39" w:history="1">
        <w:r w:rsidR="00E7341A" w:rsidRPr="0073352C">
          <w:rPr>
            <w:rStyle w:val="Lienhypertexte"/>
            <w:sz w:val="20"/>
            <w:szCs w:val="20"/>
          </w:rPr>
          <w:t>http://www.uniprot.org/uniprot/Q8NF50.fasta</w:t>
        </w:r>
      </w:hyperlink>
      <w:r w:rsidR="00E7341A">
        <w:rPr>
          <w:rStyle w:val="Lienhypertexte"/>
          <w:sz w:val="20"/>
          <w:szCs w:val="20"/>
        </w:rPr>
        <w:br/>
      </w:r>
      <w:r w:rsidR="00E7341A">
        <w:rPr>
          <w:rStyle w:val="Lienhypertexte"/>
          <w:color w:val="auto"/>
          <w:sz w:val="20"/>
          <w:szCs w:val="20"/>
          <w:u w:val="none"/>
        </w:rPr>
        <w:t>La protéine est composée de 2099 acides aminés.</w:t>
      </w:r>
    </w:p>
    <w:p w:rsidR="00E7341A" w:rsidRDefault="00DB15AC" w:rsidP="00E7341A">
      <w:pPr>
        <w:tabs>
          <w:tab w:val="left" w:pos="0"/>
          <w:tab w:val="left" w:pos="284"/>
        </w:tabs>
        <w:contextualSpacing/>
        <w:jc w:val="left"/>
        <w:rPr>
          <w:sz w:val="20"/>
          <w:szCs w:val="20"/>
        </w:rPr>
      </w:pPr>
      <w:r w:rsidRPr="00DB15AC">
        <w:rPr>
          <w:b/>
          <w:sz w:val="20"/>
          <w:szCs w:val="20"/>
        </w:rPr>
        <w:t xml:space="preserve">Domaines </w:t>
      </w:r>
      <w:proofErr w:type="spellStart"/>
      <w:r w:rsidRPr="00DB15AC">
        <w:rPr>
          <w:b/>
          <w:sz w:val="20"/>
          <w:szCs w:val="20"/>
        </w:rPr>
        <w:t>Pfam</w:t>
      </w:r>
      <w:proofErr w:type="spellEnd"/>
      <w:r w:rsidRPr="00DB15AC">
        <w:rPr>
          <w:b/>
          <w:sz w:val="20"/>
          <w:szCs w:val="20"/>
        </w:rPr>
        <w:t xml:space="preserve"> de la protéine </w:t>
      </w:r>
      <w:r w:rsidR="00FE1D13">
        <w:rPr>
          <w:b/>
          <w:sz w:val="20"/>
          <w:szCs w:val="20"/>
        </w:rPr>
        <w:t>DOCK8</w:t>
      </w:r>
      <w:r w:rsidRPr="00DB15AC">
        <w:rPr>
          <w:b/>
          <w:sz w:val="20"/>
          <w:szCs w:val="20"/>
        </w:rPr>
        <w:t xml:space="preserve">_Human – Q8NF50 : </w:t>
      </w:r>
      <w:hyperlink r:id="rId40" w:history="1">
        <w:r w:rsidRPr="00DB15AC">
          <w:rPr>
            <w:rStyle w:val="Lienhypertexte"/>
            <w:color w:val="auto"/>
            <w:sz w:val="20"/>
            <w:szCs w:val="20"/>
          </w:rPr>
          <w:t>http://pfam.xfam.org/protein/Q8NF50</w:t>
        </w:r>
      </w:hyperlink>
      <w:r w:rsidRPr="00DB15AC">
        <w:rPr>
          <w:rStyle w:val="Lienhypertexte"/>
          <w:color w:val="auto"/>
          <w:sz w:val="20"/>
          <w:szCs w:val="20"/>
        </w:rPr>
        <w:br/>
      </w:r>
      <w:r w:rsidR="00E7341A">
        <w:rPr>
          <w:b/>
          <w:noProof/>
          <w:sz w:val="20"/>
          <w:szCs w:val="20"/>
          <w:lang w:eastAsia="fr-FR"/>
        </w:rPr>
        <w:drawing>
          <wp:inline distT="0" distB="0" distL="0" distR="0">
            <wp:extent cx="5672838" cy="271220"/>
            <wp:effectExtent l="0" t="0" r="0" b="0"/>
            <wp:docPr id="4" name="Image 3" descr="Macintosh HD:Users:Charon:Desktop:Capture d’écran 2018-04-04 à 17.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aron:Desktop:Capture d’écran 2018-04-04 à 17.37.20.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672838" cy="271220"/>
                    </a:xfrm>
                    <a:prstGeom prst="rect">
                      <a:avLst/>
                    </a:prstGeom>
                    <a:noFill/>
                    <a:ln>
                      <a:noFill/>
                    </a:ln>
                  </pic:spPr>
                </pic:pic>
              </a:graphicData>
            </a:graphic>
          </wp:inline>
        </w:drawing>
      </w:r>
      <w:r w:rsidR="00E7341A">
        <w:rPr>
          <w:b/>
          <w:sz w:val="20"/>
          <w:szCs w:val="20"/>
        </w:rPr>
        <w:br/>
      </w:r>
      <w:r w:rsidR="00E7341A">
        <w:rPr>
          <w:sz w:val="20"/>
          <w:szCs w:val="20"/>
        </w:rPr>
        <w:t xml:space="preserve">Il existe 3 domaines </w:t>
      </w:r>
      <w:proofErr w:type="spellStart"/>
      <w:r w:rsidR="00E7341A">
        <w:rPr>
          <w:sz w:val="20"/>
          <w:szCs w:val="20"/>
        </w:rPr>
        <w:t>Pfam</w:t>
      </w:r>
      <w:proofErr w:type="spellEnd"/>
      <w:r w:rsidR="00E7341A">
        <w:rPr>
          <w:sz w:val="20"/>
          <w:szCs w:val="20"/>
        </w:rPr>
        <w:t> </w:t>
      </w:r>
      <w:proofErr w:type="gramStart"/>
      <w:r w:rsidR="00E7341A">
        <w:rPr>
          <w:sz w:val="20"/>
          <w:szCs w:val="20"/>
        </w:rPr>
        <w:t>:DUF3398</w:t>
      </w:r>
      <w:proofErr w:type="gramEnd"/>
      <w:r w:rsidR="00E7341A">
        <w:rPr>
          <w:sz w:val="20"/>
          <w:szCs w:val="20"/>
        </w:rPr>
        <w:t>, DOCK-C2 et DHR-2.</w:t>
      </w:r>
    </w:p>
    <w:p w:rsidR="00DB15AC" w:rsidRPr="00E7341A" w:rsidRDefault="00DB15AC" w:rsidP="00E7341A">
      <w:pPr>
        <w:jc w:val="left"/>
        <w:rPr>
          <w:b/>
          <w:sz w:val="20"/>
          <w:szCs w:val="20"/>
        </w:rPr>
      </w:pPr>
    </w:p>
    <w:p w:rsidR="00F5591F" w:rsidRPr="00DB15AC" w:rsidRDefault="00DB15AC" w:rsidP="00DB15AC">
      <w:pPr>
        <w:pStyle w:val="Paragraphedeliste"/>
        <w:numPr>
          <w:ilvl w:val="0"/>
          <w:numId w:val="28"/>
        </w:numPr>
        <w:jc w:val="left"/>
        <w:rPr>
          <w:color w:val="008000"/>
          <w:sz w:val="20"/>
          <w:szCs w:val="20"/>
        </w:rPr>
      </w:pPr>
      <w:r w:rsidRPr="00DB15AC">
        <w:rPr>
          <w:b/>
          <w:color w:val="008000"/>
          <w:sz w:val="20"/>
          <w:szCs w:val="20"/>
        </w:rPr>
        <w:t>2</w:t>
      </w:r>
      <w:r w:rsidRPr="00DB15AC">
        <w:rPr>
          <w:b/>
          <w:color w:val="008000"/>
          <w:sz w:val="20"/>
          <w:szCs w:val="20"/>
          <w:vertAlign w:val="superscript"/>
        </w:rPr>
        <w:t>ème</w:t>
      </w:r>
      <w:r w:rsidRPr="00DB15AC">
        <w:rPr>
          <w:b/>
          <w:color w:val="008000"/>
          <w:sz w:val="20"/>
          <w:szCs w:val="20"/>
        </w:rPr>
        <w:t xml:space="preserve"> fusion : entres les gènes ABCC3 et BCAN:</w:t>
      </w:r>
    </w:p>
    <w:p w:rsidR="008D3617" w:rsidRPr="008D3617" w:rsidRDefault="008D3617" w:rsidP="008D3617">
      <w:pPr>
        <w:rPr>
          <w:sz w:val="20"/>
          <w:szCs w:val="20"/>
        </w:rPr>
      </w:pPr>
      <w:r w:rsidRPr="008D3617">
        <w:rPr>
          <w:sz w:val="20"/>
          <w:szCs w:val="20"/>
        </w:rPr>
        <w:t>Cette fusion implique une protéine transmembranaire codée par ABCC3.</w:t>
      </w:r>
    </w:p>
    <w:p w:rsidR="00432894" w:rsidRPr="00DB15AC" w:rsidRDefault="008D3617" w:rsidP="00DB15AC">
      <w:pPr>
        <w:contextualSpacing/>
        <w:jc w:val="left"/>
        <w:rPr>
          <w:b/>
          <w:sz w:val="20"/>
          <w:szCs w:val="20"/>
        </w:rPr>
      </w:pPr>
      <w:r>
        <w:rPr>
          <w:b/>
          <w:sz w:val="20"/>
          <w:szCs w:val="20"/>
        </w:rPr>
        <w:br/>
      </w:r>
      <w:r w:rsidR="00DB15AC" w:rsidRPr="00DB15AC">
        <w:rPr>
          <w:b/>
          <w:sz w:val="20"/>
          <w:szCs w:val="20"/>
        </w:rPr>
        <w:t>Protéine codée par ABCC3 :</w:t>
      </w:r>
      <w:r w:rsidR="00DB15AC">
        <w:rPr>
          <w:b/>
          <w:sz w:val="20"/>
          <w:szCs w:val="20"/>
        </w:rPr>
        <w:br/>
      </w:r>
    </w:p>
    <w:p w:rsidR="00DB15AC" w:rsidRPr="00DB15AC" w:rsidRDefault="00DB15AC" w:rsidP="00DB15AC">
      <w:pPr>
        <w:pStyle w:val="Paragraphedeliste"/>
        <w:numPr>
          <w:ilvl w:val="0"/>
          <w:numId w:val="29"/>
        </w:numPr>
        <w:tabs>
          <w:tab w:val="left" w:pos="0"/>
          <w:tab w:val="left" w:pos="284"/>
        </w:tabs>
        <w:rPr>
          <w:b/>
          <w:sz w:val="20"/>
          <w:szCs w:val="20"/>
        </w:rPr>
      </w:pPr>
      <w:r w:rsidRPr="00DB15AC">
        <w:rPr>
          <w:b/>
          <w:sz w:val="20"/>
          <w:szCs w:val="20"/>
        </w:rPr>
        <w:t>Fonction :</w:t>
      </w:r>
    </w:p>
    <w:p w:rsidR="00913844" w:rsidRPr="00913844" w:rsidRDefault="000837FB" w:rsidP="00913844">
      <w:pPr>
        <w:tabs>
          <w:tab w:val="left" w:pos="0"/>
          <w:tab w:val="left" w:pos="284"/>
        </w:tabs>
        <w:ind w:left="720"/>
        <w:rPr>
          <w:sz w:val="20"/>
          <w:szCs w:val="20"/>
        </w:rPr>
      </w:pPr>
      <w:r w:rsidRPr="00913844">
        <w:rPr>
          <w:sz w:val="20"/>
          <w:szCs w:val="20"/>
        </w:rPr>
        <w:t xml:space="preserve">La </w:t>
      </w:r>
      <w:r w:rsidRPr="00913844">
        <w:rPr>
          <w:color w:val="3366FF"/>
          <w:sz w:val="20"/>
          <w:szCs w:val="20"/>
          <w:u w:val="single"/>
        </w:rPr>
        <w:t xml:space="preserve">protéine codée par ce gène </w:t>
      </w:r>
      <w:r w:rsidRPr="00913844">
        <w:rPr>
          <w:sz w:val="20"/>
          <w:szCs w:val="20"/>
        </w:rPr>
        <w:t xml:space="preserve">appartient à la superfamille des transporteurs de la cassette de liaison à l'ATP, autrement dit à la superfamille des transporteurs ABC. Les protéines ABC transportent diverses molécules à travers les membranes extracellulaires et intracellulaires. Cette protéine </w:t>
      </w:r>
      <w:r w:rsidRPr="00913844">
        <w:rPr>
          <w:color w:val="0070C0"/>
          <w:sz w:val="20"/>
          <w:szCs w:val="20"/>
          <w:u w:val="single"/>
        </w:rPr>
        <w:t>transmembranaire</w:t>
      </w:r>
      <w:r w:rsidRPr="00913844">
        <w:rPr>
          <w:sz w:val="20"/>
          <w:szCs w:val="20"/>
        </w:rPr>
        <w:t xml:space="preserve"> est un membre de la sous-famille MRP qui est impliquée dans la </w:t>
      </w:r>
      <w:proofErr w:type="spellStart"/>
      <w:r w:rsidRPr="00913844">
        <w:rPr>
          <w:sz w:val="20"/>
          <w:szCs w:val="20"/>
        </w:rPr>
        <w:t>multirésistance</w:t>
      </w:r>
      <w:proofErr w:type="spellEnd"/>
      <w:r w:rsidRPr="00913844">
        <w:rPr>
          <w:sz w:val="20"/>
          <w:szCs w:val="20"/>
        </w:rPr>
        <w:t>. La fonction spécifique de cette protéine n'a pas encore été déterminée; Cependant, cette protéine peut jouer un rôle dans le transport de l'excrétion biliaire et intestinale des anions organiques. Il est donc impliqué dans l'activité de transporteur et dans l'activité ATPase, couplées au mouvement transmembranaire des substances.</w:t>
      </w:r>
      <w:r w:rsidR="00DB15AC" w:rsidRPr="00913844">
        <w:rPr>
          <w:sz w:val="20"/>
          <w:szCs w:val="20"/>
        </w:rPr>
        <w:br/>
      </w:r>
      <w:r w:rsidR="00DB15AC" w:rsidRPr="00913844">
        <w:rPr>
          <w:sz w:val="20"/>
          <w:szCs w:val="20"/>
        </w:rPr>
        <w:br/>
      </w:r>
      <w:r w:rsidR="00913844">
        <w:sym w:font="Wingdings" w:char="F0E8"/>
      </w:r>
      <w:hyperlink r:id="rId42" w:history="1">
        <w:r w:rsidR="00913844" w:rsidRPr="00913844">
          <w:rPr>
            <w:rStyle w:val="Lienhypertexte"/>
            <w:sz w:val="20"/>
            <w:szCs w:val="20"/>
          </w:rPr>
          <w:t>http://www.uniprot.org/uniprot/O15438</w:t>
        </w:r>
      </w:hyperlink>
    </w:p>
    <w:p w:rsidR="00913844" w:rsidRDefault="00C80DE0" w:rsidP="00913844">
      <w:pPr>
        <w:pStyle w:val="Paragraphedeliste"/>
        <w:numPr>
          <w:ilvl w:val="0"/>
          <w:numId w:val="16"/>
        </w:numPr>
        <w:tabs>
          <w:tab w:val="left" w:pos="0"/>
          <w:tab w:val="left" w:pos="284"/>
        </w:tabs>
        <w:rPr>
          <w:sz w:val="20"/>
          <w:szCs w:val="20"/>
        </w:rPr>
      </w:pPr>
      <w:hyperlink r:id="rId43" w:history="1">
        <w:r w:rsidR="00913844" w:rsidRPr="00491421">
          <w:rPr>
            <w:rStyle w:val="Lienhypertexte"/>
            <w:sz w:val="20"/>
            <w:szCs w:val="20"/>
          </w:rPr>
          <w:t>https://www.proteinatlas.org/ENSG00000108846-ABCC3/tissue</w:t>
        </w:r>
      </w:hyperlink>
    </w:p>
    <w:p w:rsidR="00FE1D13" w:rsidRDefault="00FE1D13" w:rsidP="00FE1D13">
      <w:pPr>
        <w:tabs>
          <w:tab w:val="left" w:pos="0"/>
          <w:tab w:val="left" w:pos="284"/>
        </w:tabs>
        <w:rPr>
          <w:sz w:val="20"/>
          <w:szCs w:val="20"/>
        </w:rPr>
      </w:pPr>
    </w:p>
    <w:p w:rsidR="008D3617" w:rsidRDefault="00FE1D13" w:rsidP="00FE1D13">
      <w:pPr>
        <w:pStyle w:val="Paragraphedeliste"/>
        <w:numPr>
          <w:ilvl w:val="0"/>
          <w:numId w:val="29"/>
        </w:numPr>
        <w:tabs>
          <w:tab w:val="left" w:pos="0"/>
          <w:tab w:val="left" w:pos="284"/>
        </w:tabs>
        <w:jc w:val="left"/>
        <w:rPr>
          <w:sz w:val="20"/>
          <w:szCs w:val="20"/>
        </w:rPr>
      </w:pPr>
      <w:r w:rsidRPr="00FE1D13">
        <w:rPr>
          <w:b/>
          <w:sz w:val="20"/>
          <w:szCs w:val="20"/>
        </w:rPr>
        <w:t>Séquence (format FASTA) </w:t>
      </w:r>
      <w:r w:rsidRPr="00FE1D13">
        <w:rPr>
          <w:sz w:val="20"/>
          <w:szCs w:val="20"/>
        </w:rPr>
        <w:t>:</w:t>
      </w:r>
      <w:r w:rsidRPr="00FE1D13">
        <w:t xml:space="preserve"> </w:t>
      </w:r>
      <w:hyperlink r:id="rId44" w:history="1">
        <w:r w:rsidRPr="0073352C">
          <w:rPr>
            <w:rStyle w:val="Lienhypertexte"/>
            <w:sz w:val="20"/>
            <w:szCs w:val="20"/>
          </w:rPr>
          <w:t>http://www.uniprot.org/uniprot/O15438.fasta</w:t>
        </w:r>
      </w:hyperlink>
      <w:r w:rsidR="00E7341A">
        <w:rPr>
          <w:rStyle w:val="Lienhypertexte"/>
          <w:sz w:val="20"/>
          <w:szCs w:val="20"/>
        </w:rPr>
        <w:br/>
      </w:r>
      <w:r w:rsidR="00913844">
        <w:rPr>
          <w:sz w:val="20"/>
          <w:szCs w:val="20"/>
        </w:rPr>
        <w:t>La protéine est composée de 1527 acides aminés.</w:t>
      </w:r>
    </w:p>
    <w:p w:rsidR="008D3617" w:rsidRDefault="008D3617" w:rsidP="008D3617">
      <w:pPr>
        <w:tabs>
          <w:tab w:val="left" w:pos="0"/>
          <w:tab w:val="left" w:pos="284"/>
        </w:tabs>
        <w:jc w:val="left"/>
        <w:rPr>
          <w:sz w:val="20"/>
          <w:szCs w:val="20"/>
        </w:rPr>
      </w:pPr>
    </w:p>
    <w:p w:rsidR="008D3617" w:rsidRDefault="008D3617" w:rsidP="008D3617">
      <w:pPr>
        <w:tabs>
          <w:tab w:val="left" w:pos="0"/>
          <w:tab w:val="left" w:pos="284"/>
        </w:tabs>
        <w:jc w:val="left"/>
        <w:rPr>
          <w:sz w:val="20"/>
          <w:szCs w:val="20"/>
        </w:rPr>
      </w:pPr>
    </w:p>
    <w:p w:rsidR="00FE1D13" w:rsidRPr="008D3617" w:rsidRDefault="00913844" w:rsidP="008D3617">
      <w:pPr>
        <w:tabs>
          <w:tab w:val="left" w:pos="0"/>
          <w:tab w:val="left" w:pos="284"/>
        </w:tabs>
        <w:jc w:val="left"/>
        <w:rPr>
          <w:sz w:val="20"/>
          <w:szCs w:val="20"/>
        </w:rPr>
      </w:pPr>
      <w:r w:rsidRPr="008D3617">
        <w:rPr>
          <w:sz w:val="20"/>
          <w:szCs w:val="20"/>
        </w:rPr>
        <w:lastRenderedPageBreak/>
        <w:br/>
      </w:r>
    </w:p>
    <w:p w:rsidR="00FE1D13" w:rsidRPr="00FE1D13" w:rsidRDefault="00FE1D13" w:rsidP="00FE1D13">
      <w:pPr>
        <w:pStyle w:val="Paragraphedeliste"/>
        <w:numPr>
          <w:ilvl w:val="0"/>
          <w:numId w:val="29"/>
        </w:numPr>
        <w:tabs>
          <w:tab w:val="left" w:pos="0"/>
          <w:tab w:val="left" w:pos="284"/>
        </w:tabs>
        <w:jc w:val="left"/>
        <w:rPr>
          <w:sz w:val="20"/>
          <w:szCs w:val="20"/>
        </w:rPr>
      </w:pPr>
      <w:r w:rsidRPr="00FE1D13">
        <w:rPr>
          <w:b/>
          <w:sz w:val="20"/>
          <w:szCs w:val="20"/>
        </w:rPr>
        <w:t xml:space="preserve">Domaine </w:t>
      </w:r>
      <w:proofErr w:type="spellStart"/>
      <w:r w:rsidRPr="00FE1D13">
        <w:rPr>
          <w:b/>
          <w:sz w:val="20"/>
          <w:szCs w:val="20"/>
        </w:rPr>
        <w:t>Pfam</w:t>
      </w:r>
      <w:proofErr w:type="spellEnd"/>
      <w:r w:rsidRPr="00FE1D13">
        <w:rPr>
          <w:b/>
          <w:sz w:val="20"/>
          <w:szCs w:val="20"/>
        </w:rPr>
        <w:t xml:space="preserve"> de la protéine ABCC_Human_O15438 </w:t>
      </w:r>
      <w:r>
        <w:rPr>
          <w:sz w:val="20"/>
          <w:szCs w:val="20"/>
        </w:rPr>
        <w:t>:</w:t>
      </w:r>
      <w:hyperlink r:id="rId45" w:history="1">
        <w:r w:rsidRPr="00FE1D13">
          <w:rPr>
            <w:rStyle w:val="Lienhypertexte"/>
            <w:sz w:val="20"/>
            <w:szCs w:val="20"/>
          </w:rPr>
          <w:t>http://pfam.xfam.org/protein/O15438</w:t>
        </w:r>
      </w:hyperlink>
    </w:p>
    <w:p w:rsidR="000837FB" w:rsidRDefault="00913844" w:rsidP="000837FB">
      <w:pPr>
        <w:pStyle w:val="Paragraphedeliste"/>
        <w:tabs>
          <w:tab w:val="left" w:pos="142"/>
        </w:tabs>
        <w:ind w:left="0"/>
        <w:rPr>
          <w:sz w:val="20"/>
          <w:szCs w:val="20"/>
        </w:rPr>
      </w:pPr>
      <w:r>
        <w:rPr>
          <w:noProof/>
          <w:sz w:val="20"/>
          <w:szCs w:val="20"/>
          <w:lang w:eastAsia="fr-FR"/>
        </w:rPr>
        <w:drawing>
          <wp:inline distT="0" distB="0" distL="0" distR="0">
            <wp:extent cx="6127813" cy="511445"/>
            <wp:effectExtent l="0" t="0" r="0" b="0"/>
            <wp:docPr id="5" name="Image 4" descr="Macintosh HD:Users:Charon:Desktop:Capture d’écran 2018-04-04 à 17.4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ron:Desktop:Capture d’écran 2018-04-04 à 17.42.52.pn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36893" cy="512203"/>
                    </a:xfrm>
                    <a:prstGeom prst="rect">
                      <a:avLst/>
                    </a:prstGeom>
                    <a:noFill/>
                    <a:ln>
                      <a:noFill/>
                    </a:ln>
                  </pic:spPr>
                </pic:pic>
              </a:graphicData>
            </a:graphic>
          </wp:inline>
        </w:drawing>
      </w:r>
    </w:p>
    <w:p w:rsidR="00913844" w:rsidRDefault="00913844" w:rsidP="000837FB">
      <w:pPr>
        <w:pStyle w:val="Paragraphedeliste"/>
        <w:tabs>
          <w:tab w:val="left" w:pos="142"/>
        </w:tabs>
        <w:ind w:left="0"/>
        <w:rPr>
          <w:sz w:val="20"/>
          <w:szCs w:val="20"/>
        </w:rPr>
      </w:pPr>
      <w:r>
        <w:rPr>
          <w:sz w:val="20"/>
          <w:szCs w:val="20"/>
        </w:rPr>
        <w:t xml:space="preserve">Il existe 4 domaines </w:t>
      </w:r>
      <w:proofErr w:type="spellStart"/>
      <w:r>
        <w:rPr>
          <w:sz w:val="20"/>
          <w:szCs w:val="20"/>
        </w:rPr>
        <w:t>Pfam</w:t>
      </w:r>
      <w:proofErr w:type="spellEnd"/>
      <w:r>
        <w:rPr>
          <w:sz w:val="20"/>
          <w:szCs w:val="20"/>
        </w:rPr>
        <w:t xml:space="preserve"> : 2 ABC-membranaire, et 2 ABC </w:t>
      </w:r>
      <w:proofErr w:type="spellStart"/>
      <w:r>
        <w:rPr>
          <w:sz w:val="20"/>
          <w:szCs w:val="20"/>
        </w:rPr>
        <w:t>tran</w:t>
      </w:r>
      <w:proofErr w:type="spellEnd"/>
      <w:r>
        <w:rPr>
          <w:sz w:val="20"/>
          <w:szCs w:val="20"/>
        </w:rPr>
        <w:t xml:space="preserve">, </w:t>
      </w:r>
    </w:p>
    <w:p w:rsidR="00913844" w:rsidRDefault="00913844" w:rsidP="000837FB">
      <w:pPr>
        <w:pStyle w:val="Paragraphedeliste"/>
        <w:tabs>
          <w:tab w:val="left" w:pos="142"/>
        </w:tabs>
        <w:ind w:left="0"/>
        <w:rPr>
          <w:b/>
          <w:sz w:val="20"/>
          <w:szCs w:val="20"/>
        </w:rPr>
      </w:pPr>
      <w:r>
        <w:rPr>
          <w:b/>
          <w:sz w:val="20"/>
          <w:szCs w:val="20"/>
        </w:rPr>
        <w:br/>
      </w:r>
    </w:p>
    <w:p w:rsidR="000837FB" w:rsidRDefault="00FE1D13" w:rsidP="000837FB">
      <w:pPr>
        <w:pStyle w:val="Paragraphedeliste"/>
        <w:tabs>
          <w:tab w:val="left" w:pos="142"/>
        </w:tabs>
        <w:ind w:left="0"/>
        <w:rPr>
          <w:b/>
          <w:sz w:val="20"/>
          <w:szCs w:val="20"/>
        </w:rPr>
      </w:pPr>
      <w:r w:rsidRPr="00FE1D13">
        <w:rPr>
          <w:b/>
          <w:sz w:val="20"/>
          <w:szCs w:val="20"/>
        </w:rPr>
        <w:t>Protéine codée par BCAN :</w:t>
      </w:r>
    </w:p>
    <w:p w:rsidR="00FE1D13" w:rsidRPr="00FE1D13" w:rsidRDefault="00FE1D13" w:rsidP="00FE1D13">
      <w:pPr>
        <w:pStyle w:val="Paragraphedeliste"/>
        <w:numPr>
          <w:ilvl w:val="0"/>
          <w:numId w:val="31"/>
        </w:numPr>
        <w:tabs>
          <w:tab w:val="left" w:pos="142"/>
        </w:tabs>
        <w:rPr>
          <w:rStyle w:val="apple-converted-space"/>
          <w:rFonts w:eastAsia="Times New Roman"/>
          <w:b/>
          <w:sz w:val="20"/>
          <w:szCs w:val="20"/>
        </w:rPr>
      </w:pPr>
      <w:r w:rsidRPr="00FE1D13">
        <w:rPr>
          <w:rStyle w:val="apple-converted-space"/>
          <w:rFonts w:eastAsia="Times New Roman"/>
          <w:b/>
          <w:sz w:val="20"/>
          <w:szCs w:val="20"/>
        </w:rPr>
        <w:t>Fonction :</w:t>
      </w:r>
    </w:p>
    <w:p w:rsidR="00F5591F" w:rsidRDefault="000837FB" w:rsidP="00F5591F">
      <w:pPr>
        <w:pStyle w:val="Paragraphedeliste"/>
        <w:tabs>
          <w:tab w:val="left" w:pos="142"/>
        </w:tabs>
        <w:ind w:left="0"/>
        <w:rPr>
          <w:rStyle w:val="apple-converted-space"/>
          <w:rFonts w:eastAsia="Times New Roman"/>
          <w:color w:val="333333"/>
          <w:sz w:val="20"/>
          <w:szCs w:val="20"/>
        </w:rPr>
      </w:pPr>
      <w:r w:rsidRPr="00DE7509">
        <w:rPr>
          <w:rStyle w:val="apple-converted-space"/>
          <w:rFonts w:eastAsia="Times New Roman"/>
          <w:color w:val="333333"/>
          <w:sz w:val="20"/>
          <w:szCs w:val="20"/>
        </w:rPr>
        <w:t xml:space="preserve">Ce </w:t>
      </w:r>
      <w:r w:rsidRPr="00DE7509">
        <w:rPr>
          <w:rStyle w:val="apple-converted-space"/>
          <w:rFonts w:eastAsia="Times New Roman"/>
          <w:color w:val="3366FF"/>
          <w:sz w:val="20"/>
          <w:szCs w:val="20"/>
          <w:u w:val="single"/>
        </w:rPr>
        <w:t>gène</w:t>
      </w:r>
      <w:r w:rsidRPr="00DE7509">
        <w:rPr>
          <w:rStyle w:val="apple-converted-space"/>
          <w:rFonts w:eastAsia="Times New Roman"/>
          <w:color w:val="333333"/>
          <w:sz w:val="20"/>
          <w:szCs w:val="20"/>
        </w:rPr>
        <w:t xml:space="preserve"> code pour un membre de la famille </w:t>
      </w:r>
      <w:proofErr w:type="spellStart"/>
      <w:r w:rsidRPr="00DE7509">
        <w:rPr>
          <w:rStyle w:val="apple-converted-space"/>
          <w:rFonts w:eastAsia="Times New Roman"/>
          <w:color w:val="333333"/>
          <w:sz w:val="20"/>
          <w:szCs w:val="20"/>
        </w:rPr>
        <w:t>lecténique</w:t>
      </w:r>
      <w:proofErr w:type="spellEnd"/>
      <w:r w:rsidRPr="00DE7509">
        <w:rPr>
          <w:rStyle w:val="apple-converted-space"/>
          <w:rFonts w:eastAsia="Times New Roman"/>
          <w:color w:val="333333"/>
          <w:sz w:val="20"/>
          <w:szCs w:val="20"/>
        </w:rPr>
        <w:t xml:space="preserve"> des </w:t>
      </w:r>
      <w:proofErr w:type="spellStart"/>
      <w:r w:rsidRPr="00DE7509">
        <w:rPr>
          <w:rStyle w:val="apple-converted-space"/>
          <w:rFonts w:eastAsia="Times New Roman"/>
          <w:color w:val="333333"/>
          <w:sz w:val="20"/>
          <w:szCs w:val="20"/>
        </w:rPr>
        <w:t>protéoglycanes</w:t>
      </w:r>
      <w:proofErr w:type="spellEnd"/>
      <w:r w:rsidRPr="00DE7509">
        <w:rPr>
          <w:rStyle w:val="apple-converted-space"/>
          <w:rFonts w:eastAsia="Times New Roman"/>
          <w:color w:val="333333"/>
          <w:sz w:val="20"/>
          <w:szCs w:val="20"/>
        </w:rPr>
        <w:t xml:space="preserve"> sulfate de </w:t>
      </w:r>
      <w:proofErr w:type="spellStart"/>
      <w:r w:rsidRPr="00DE7509">
        <w:rPr>
          <w:rStyle w:val="apple-converted-space"/>
          <w:rFonts w:eastAsia="Times New Roman"/>
          <w:color w:val="333333"/>
          <w:sz w:val="20"/>
          <w:szCs w:val="20"/>
        </w:rPr>
        <w:t>chondroïtine</w:t>
      </w:r>
      <w:proofErr w:type="spellEnd"/>
      <w:r w:rsidRPr="00DE7509">
        <w:rPr>
          <w:rStyle w:val="apple-converted-space"/>
          <w:rFonts w:eastAsia="Times New Roman"/>
          <w:color w:val="333333"/>
          <w:sz w:val="20"/>
          <w:szCs w:val="20"/>
        </w:rPr>
        <w:t xml:space="preserve"> qui est spécifiquement exprimé dans le système nerveux central. Cette protéine est fortement exprimée dans les gliomes et peut favoriser la croissance et la motilité cellulaire des cellules tumorales du cerveau. Ce gène est impliqué dans le métabolisme du </w:t>
      </w:r>
      <w:proofErr w:type="spellStart"/>
      <w:r w:rsidRPr="00DE7509">
        <w:rPr>
          <w:rStyle w:val="apple-converted-space"/>
          <w:rFonts w:eastAsia="Times New Roman"/>
          <w:color w:val="333333"/>
          <w:sz w:val="20"/>
          <w:szCs w:val="20"/>
        </w:rPr>
        <w:t>glycosaminoglycane</w:t>
      </w:r>
      <w:proofErr w:type="spellEnd"/>
      <w:r w:rsidRPr="00DE7509">
        <w:rPr>
          <w:rStyle w:val="apple-converted-space"/>
          <w:rFonts w:eastAsia="Times New Roman"/>
          <w:color w:val="333333"/>
          <w:sz w:val="20"/>
          <w:szCs w:val="20"/>
        </w:rPr>
        <w:t xml:space="preserve"> et le métabolisme du sulfate de </w:t>
      </w:r>
      <w:proofErr w:type="spellStart"/>
      <w:r w:rsidRPr="00DE7509">
        <w:rPr>
          <w:rStyle w:val="apple-converted-space"/>
          <w:rFonts w:eastAsia="Times New Roman"/>
          <w:color w:val="333333"/>
          <w:sz w:val="20"/>
          <w:szCs w:val="20"/>
        </w:rPr>
        <w:t>chondroïtine</w:t>
      </w:r>
      <w:proofErr w:type="spellEnd"/>
      <w:r w:rsidRPr="00DE7509">
        <w:rPr>
          <w:rStyle w:val="apple-converted-space"/>
          <w:rFonts w:eastAsia="Times New Roman"/>
          <w:color w:val="333333"/>
          <w:sz w:val="20"/>
          <w:szCs w:val="20"/>
        </w:rPr>
        <w:t xml:space="preserve"> / sulfate de </w:t>
      </w:r>
      <w:proofErr w:type="spellStart"/>
      <w:r w:rsidRPr="00DE7509">
        <w:rPr>
          <w:rStyle w:val="apple-converted-space"/>
          <w:rFonts w:eastAsia="Times New Roman"/>
          <w:color w:val="333333"/>
          <w:sz w:val="20"/>
          <w:szCs w:val="20"/>
        </w:rPr>
        <w:t>dermatane</w:t>
      </w:r>
      <w:proofErr w:type="spellEnd"/>
      <w:r w:rsidRPr="00DE7509">
        <w:rPr>
          <w:rStyle w:val="apple-converted-space"/>
          <w:rFonts w:eastAsia="Times New Roman"/>
          <w:color w:val="333333"/>
          <w:sz w:val="20"/>
          <w:szCs w:val="20"/>
        </w:rPr>
        <w:t xml:space="preserve">. Il a un rôle la liaison aux hydrates de carbone et la liaison à l'acide </w:t>
      </w:r>
      <w:proofErr w:type="spellStart"/>
      <w:r w:rsidRPr="00DE7509">
        <w:rPr>
          <w:rStyle w:val="apple-converted-space"/>
          <w:rFonts w:eastAsia="Times New Roman"/>
          <w:color w:val="333333"/>
          <w:sz w:val="20"/>
          <w:szCs w:val="20"/>
        </w:rPr>
        <w:t>hyaluronique</w:t>
      </w:r>
      <w:proofErr w:type="spellEnd"/>
      <w:r w:rsidRPr="00DE7509">
        <w:rPr>
          <w:rStyle w:val="apple-converted-space"/>
          <w:rFonts w:eastAsia="Times New Roman"/>
          <w:color w:val="333333"/>
          <w:sz w:val="20"/>
          <w:szCs w:val="20"/>
        </w:rPr>
        <w:t>. Il peut jouer un rôle dans la différenciation terminale et le système nerveux adulte au cours du développement postnatal. Il pourrait stabiliser les interactions entre l'</w:t>
      </w:r>
      <w:proofErr w:type="spellStart"/>
      <w:r w:rsidRPr="00DE7509">
        <w:rPr>
          <w:rStyle w:val="apple-converted-space"/>
          <w:rFonts w:eastAsia="Times New Roman"/>
          <w:color w:val="333333"/>
          <w:sz w:val="20"/>
          <w:szCs w:val="20"/>
        </w:rPr>
        <w:t>hyaluronane</w:t>
      </w:r>
      <w:proofErr w:type="spellEnd"/>
      <w:r w:rsidRPr="00DE7509">
        <w:rPr>
          <w:rStyle w:val="apple-converted-space"/>
          <w:rFonts w:eastAsia="Times New Roman"/>
          <w:color w:val="333333"/>
          <w:sz w:val="20"/>
          <w:szCs w:val="20"/>
        </w:rPr>
        <w:t xml:space="preserve"> (HA) et les </w:t>
      </w:r>
      <w:proofErr w:type="spellStart"/>
      <w:r w:rsidRPr="00DE7509">
        <w:rPr>
          <w:rStyle w:val="apple-converted-space"/>
          <w:rFonts w:eastAsia="Times New Roman"/>
          <w:color w:val="333333"/>
          <w:sz w:val="20"/>
          <w:szCs w:val="20"/>
        </w:rPr>
        <w:t>protéoglycanes</w:t>
      </w:r>
      <w:proofErr w:type="spellEnd"/>
      <w:r w:rsidRPr="00DE7509">
        <w:rPr>
          <w:rStyle w:val="apple-converted-space"/>
          <w:rFonts w:eastAsia="Times New Roman"/>
          <w:color w:val="333333"/>
          <w:sz w:val="20"/>
          <w:szCs w:val="20"/>
        </w:rPr>
        <w:t xml:space="preserve"> du cerveau. </w:t>
      </w:r>
    </w:p>
    <w:p w:rsidR="00F5591F" w:rsidRDefault="00FE1D13" w:rsidP="00F5591F">
      <w:pPr>
        <w:pStyle w:val="Paragraphedeliste"/>
        <w:tabs>
          <w:tab w:val="left" w:pos="142"/>
        </w:tabs>
        <w:ind w:left="0"/>
        <w:rPr>
          <w:rStyle w:val="Lienhypertexte"/>
          <w:sz w:val="20"/>
          <w:szCs w:val="20"/>
        </w:rPr>
      </w:pPr>
      <w:r>
        <w:tab/>
      </w:r>
      <w:r>
        <w:sym w:font="Wingdings" w:char="F0E8"/>
      </w:r>
      <w:hyperlink r:id="rId47" w:history="1">
        <w:r w:rsidRPr="00491421">
          <w:rPr>
            <w:rStyle w:val="Lienhypertexte"/>
            <w:sz w:val="20"/>
            <w:szCs w:val="20"/>
          </w:rPr>
          <w:t>http://www.uniprot.org/uniprot/Q96GW7</w:t>
        </w:r>
      </w:hyperlink>
    </w:p>
    <w:p w:rsidR="00FE1D13" w:rsidRPr="00913844" w:rsidRDefault="00FE1D13" w:rsidP="00F5591F">
      <w:pPr>
        <w:pStyle w:val="Paragraphedeliste"/>
        <w:tabs>
          <w:tab w:val="left" w:pos="142"/>
        </w:tabs>
        <w:ind w:left="0"/>
        <w:rPr>
          <w:rFonts w:eastAsia="Times New Roman"/>
          <w:sz w:val="20"/>
          <w:szCs w:val="20"/>
        </w:rPr>
      </w:pPr>
    </w:p>
    <w:p w:rsidR="00F5591F" w:rsidRPr="00913844" w:rsidRDefault="00FE1D13" w:rsidP="00913844">
      <w:pPr>
        <w:pStyle w:val="Paragraphedeliste"/>
        <w:numPr>
          <w:ilvl w:val="0"/>
          <w:numId w:val="31"/>
        </w:numPr>
        <w:tabs>
          <w:tab w:val="left" w:pos="142"/>
        </w:tabs>
        <w:jc w:val="left"/>
        <w:rPr>
          <w:sz w:val="20"/>
          <w:szCs w:val="20"/>
        </w:rPr>
      </w:pPr>
      <w:r w:rsidRPr="00913844">
        <w:rPr>
          <w:rFonts w:eastAsia="Times New Roman"/>
          <w:sz w:val="20"/>
          <w:szCs w:val="20"/>
        </w:rPr>
        <w:t>Séquence (format FASTA) :</w:t>
      </w:r>
      <w:hyperlink r:id="rId48" w:history="1">
        <w:r w:rsidRPr="00913844">
          <w:rPr>
            <w:rStyle w:val="Lienhypertexte"/>
            <w:rFonts w:eastAsia="Times New Roman"/>
            <w:color w:val="auto"/>
            <w:sz w:val="20"/>
            <w:szCs w:val="20"/>
          </w:rPr>
          <w:t>http://www.uniprot.org/uniprot/Q96GW7.fasta</w:t>
        </w:r>
      </w:hyperlink>
      <w:r w:rsidRPr="00913844">
        <w:t xml:space="preserve"> </w:t>
      </w:r>
      <w:r w:rsidR="00913844" w:rsidRPr="00913844">
        <w:br/>
      </w:r>
      <w:r w:rsidR="00913844" w:rsidRPr="00913844">
        <w:rPr>
          <w:sz w:val="20"/>
          <w:szCs w:val="20"/>
        </w:rPr>
        <w:t>La protéine est composée de 911 acides aminés.</w:t>
      </w:r>
    </w:p>
    <w:p w:rsidR="00FE1D13" w:rsidRDefault="00FE1D13" w:rsidP="00FE1D13">
      <w:pPr>
        <w:pStyle w:val="Paragraphedeliste"/>
        <w:numPr>
          <w:ilvl w:val="0"/>
          <w:numId w:val="31"/>
        </w:numPr>
        <w:tabs>
          <w:tab w:val="left" w:pos="142"/>
        </w:tabs>
        <w:rPr>
          <w:rStyle w:val="apple-converted-space"/>
          <w:sz w:val="20"/>
          <w:szCs w:val="20"/>
        </w:rPr>
      </w:pPr>
      <w:r w:rsidRPr="00913844">
        <w:rPr>
          <w:rFonts w:eastAsia="Times New Roman"/>
          <w:sz w:val="20"/>
          <w:szCs w:val="20"/>
        </w:rPr>
        <w:t xml:space="preserve">Domaine </w:t>
      </w:r>
      <w:proofErr w:type="spellStart"/>
      <w:r w:rsidRPr="00913844">
        <w:rPr>
          <w:rFonts w:eastAsia="Times New Roman"/>
          <w:sz w:val="20"/>
          <w:szCs w:val="20"/>
        </w:rPr>
        <w:t>Pfam</w:t>
      </w:r>
      <w:proofErr w:type="spellEnd"/>
      <w:r w:rsidRPr="00913844">
        <w:rPr>
          <w:rFonts w:eastAsia="Times New Roman"/>
          <w:sz w:val="20"/>
          <w:szCs w:val="20"/>
        </w:rPr>
        <w:t xml:space="preserve"> de la protéine BCAN_Human_Q96GW7 </w:t>
      </w:r>
      <w:r>
        <w:rPr>
          <w:rFonts w:eastAsia="Times New Roman"/>
          <w:color w:val="333333"/>
          <w:sz w:val="20"/>
          <w:szCs w:val="20"/>
        </w:rPr>
        <w:t>:</w:t>
      </w:r>
      <w:hyperlink r:id="rId49" w:history="1">
        <w:r w:rsidRPr="00FE1D13">
          <w:rPr>
            <w:rStyle w:val="Lienhypertexte"/>
            <w:rFonts w:eastAsia="Times New Roman"/>
            <w:sz w:val="20"/>
            <w:szCs w:val="20"/>
          </w:rPr>
          <w:t>http://pfam.xfam.org/protein/Q96GW7</w:t>
        </w:r>
      </w:hyperlink>
    </w:p>
    <w:p w:rsidR="00F5591F" w:rsidRPr="00F5591F" w:rsidRDefault="00913844" w:rsidP="00F5591F">
      <w:pPr>
        <w:tabs>
          <w:tab w:val="left" w:pos="142"/>
        </w:tabs>
        <w:rPr>
          <w:rStyle w:val="apple-converted-space"/>
          <w:sz w:val="20"/>
          <w:szCs w:val="20"/>
        </w:rPr>
      </w:pPr>
      <w:r>
        <w:rPr>
          <w:noProof/>
          <w:sz w:val="20"/>
          <w:szCs w:val="20"/>
          <w:lang w:eastAsia="fr-FR"/>
        </w:rPr>
        <w:drawing>
          <wp:inline distT="0" distB="0" distL="0" distR="0">
            <wp:extent cx="4199130" cy="371959"/>
            <wp:effectExtent l="0" t="0" r="0" b="0"/>
            <wp:docPr id="6" name="Image 5" descr="Macintosh HD:Users:Charon:Desktop:Capture d’écran 2018-04-04 à 17.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ron:Desktop:Capture d’écran 2018-04-04 à 17.45.44.pn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99130" cy="371959"/>
                    </a:xfrm>
                    <a:prstGeom prst="rect">
                      <a:avLst/>
                    </a:prstGeom>
                    <a:noFill/>
                    <a:ln>
                      <a:noFill/>
                    </a:ln>
                  </pic:spPr>
                </pic:pic>
              </a:graphicData>
            </a:graphic>
          </wp:inline>
        </w:drawing>
      </w:r>
      <w:r>
        <w:rPr>
          <w:rStyle w:val="apple-converted-space"/>
          <w:sz w:val="20"/>
          <w:szCs w:val="20"/>
        </w:rPr>
        <w:br/>
        <w:t xml:space="preserve">La protéine est composée de 6 domaines </w:t>
      </w:r>
      <w:proofErr w:type="spellStart"/>
      <w:r>
        <w:rPr>
          <w:rStyle w:val="apple-converted-space"/>
          <w:sz w:val="20"/>
          <w:szCs w:val="20"/>
        </w:rPr>
        <w:t>Pfam</w:t>
      </w:r>
      <w:proofErr w:type="spellEnd"/>
      <w:r>
        <w:rPr>
          <w:rStyle w:val="apple-converted-space"/>
          <w:sz w:val="20"/>
          <w:szCs w:val="20"/>
        </w:rPr>
        <w:t xml:space="preserve"> : V-set, 2 </w:t>
      </w:r>
      <w:proofErr w:type="spellStart"/>
      <w:r>
        <w:rPr>
          <w:rStyle w:val="apple-converted-space"/>
          <w:sz w:val="20"/>
          <w:szCs w:val="20"/>
        </w:rPr>
        <w:t>Xlink</w:t>
      </w:r>
      <w:proofErr w:type="spellEnd"/>
      <w:r>
        <w:rPr>
          <w:rStyle w:val="apple-converted-space"/>
          <w:sz w:val="20"/>
          <w:szCs w:val="20"/>
        </w:rPr>
        <w:t xml:space="preserve">, EGF, </w:t>
      </w:r>
      <w:proofErr w:type="spellStart"/>
      <w:r>
        <w:rPr>
          <w:rStyle w:val="apple-converted-space"/>
          <w:sz w:val="20"/>
          <w:szCs w:val="20"/>
        </w:rPr>
        <w:t>Lectin</w:t>
      </w:r>
      <w:proofErr w:type="spellEnd"/>
      <w:r>
        <w:rPr>
          <w:rStyle w:val="apple-converted-space"/>
          <w:sz w:val="20"/>
          <w:szCs w:val="20"/>
        </w:rPr>
        <w:t xml:space="preserve"> C et Sushi.</w:t>
      </w:r>
    </w:p>
    <w:p w:rsidR="00400F22" w:rsidRPr="00A43382" w:rsidRDefault="00400F22" w:rsidP="000837FB">
      <w:pPr>
        <w:pStyle w:val="Paragraphedeliste"/>
        <w:numPr>
          <w:ilvl w:val="0"/>
          <w:numId w:val="12"/>
        </w:numPr>
        <w:rPr>
          <w:b/>
          <w:color w:val="FF0000"/>
          <w:szCs w:val="20"/>
          <w:u w:val="single"/>
        </w:rPr>
      </w:pPr>
      <w:r w:rsidRPr="00A43382">
        <w:rPr>
          <w:b/>
          <w:color w:val="FF0000"/>
          <w:szCs w:val="20"/>
          <w:u w:val="single"/>
        </w:rPr>
        <w:t>Relat</w:t>
      </w:r>
      <w:r w:rsidR="00E553D2">
        <w:rPr>
          <w:b/>
          <w:color w:val="FF0000"/>
          <w:szCs w:val="20"/>
          <w:u w:val="single"/>
        </w:rPr>
        <w:t>ion avec les maladies héréditair</w:t>
      </w:r>
      <w:r w:rsidRPr="00A43382">
        <w:rPr>
          <w:b/>
          <w:color w:val="FF0000"/>
          <w:szCs w:val="20"/>
          <w:u w:val="single"/>
        </w:rPr>
        <w:t>es :</w:t>
      </w:r>
    </w:p>
    <w:p w:rsidR="00104203" w:rsidRDefault="00104203" w:rsidP="00104203">
      <w:pPr>
        <w:contextualSpacing/>
        <w:rPr>
          <w:sz w:val="20"/>
          <w:szCs w:val="20"/>
        </w:rPr>
      </w:pPr>
      <w:r w:rsidRPr="00104203">
        <w:rPr>
          <w:color w:val="000000"/>
          <w:sz w:val="20"/>
          <w:szCs w:val="20"/>
          <w:shd w:val="clear" w:color="auto" w:fill="FFFFFF"/>
        </w:rPr>
        <w:t xml:space="preserve">Le carcinome à cellules claires du rein pourrait avoir une origine </w:t>
      </w:r>
      <w:r w:rsidRPr="00104203">
        <w:rPr>
          <w:color w:val="000000"/>
          <w:sz w:val="20"/>
          <w:szCs w:val="20"/>
          <w:u w:val="single"/>
          <w:shd w:val="clear" w:color="auto" w:fill="FFFFFF"/>
        </w:rPr>
        <w:t>héréditaire</w:t>
      </w:r>
      <w:r w:rsidRPr="00104203">
        <w:rPr>
          <w:color w:val="000000"/>
          <w:sz w:val="20"/>
          <w:szCs w:val="20"/>
          <w:shd w:val="clear" w:color="auto" w:fill="FFFFFF"/>
        </w:rPr>
        <w:t xml:space="preserve"> : une translocation chromosomique héréditaire t (3; 8) (p21; q24) pourrait prédisposer certains membres d’une même famille à ce type de cancer. Des études ont montré que ce serait surtout la délétion hautement spécifique du chromosome 3p qui influencerait cette hérédité. De plus  les gènes VHL, MET et CUL2 (qui font partis des gènes les plus fréquemment mutés) n'auraient pas de rôle majeur </w:t>
      </w:r>
      <w:r w:rsidRPr="00104203">
        <w:rPr>
          <w:sz w:val="20"/>
          <w:szCs w:val="20"/>
        </w:rPr>
        <w:t>dans l’hérédité de ce carcinome.</w:t>
      </w:r>
    </w:p>
    <w:p w:rsidR="00400F22" w:rsidRPr="00104203" w:rsidRDefault="00C80DE0" w:rsidP="00104203">
      <w:pPr>
        <w:pStyle w:val="Paragraphedeliste"/>
        <w:numPr>
          <w:ilvl w:val="0"/>
          <w:numId w:val="16"/>
        </w:numPr>
        <w:rPr>
          <w:sz w:val="20"/>
          <w:szCs w:val="20"/>
        </w:rPr>
      </w:pPr>
      <w:hyperlink r:id="rId51" w:history="1">
        <w:r w:rsidR="00400F22" w:rsidRPr="00104203">
          <w:rPr>
            <w:rStyle w:val="Lienhypertexte"/>
            <w:sz w:val="20"/>
            <w:szCs w:val="20"/>
          </w:rPr>
          <w:t>https://www.omim.org/entry/144700?search=renal%20clear-cell%20carcinoma&amp;highlight=renal%20clearcell%20clear%20carcinomatous%20cell%20carcinoma</w:t>
        </w:r>
      </w:hyperlink>
    </w:p>
    <w:p w:rsidR="00CD4A47" w:rsidRPr="00B52D66" w:rsidRDefault="00CD4A47" w:rsidP="000837FB">
      <w:pPr>
        <w:contextualSpacing/>
        <w:rPr>
          <w:sz w:val="20"/>
          <w:szCs w:val="20"/>
        </w:rPr>
      </w:pPr>
    </w:p>
    <w:p w:rsidR="00CD4A47" w:rsidRPr="00A43382" w:rsidRDefault="00CD4A47" w:rsidP="000837FB">
      <w:pPr>
        <w:pStyle w:val="Paragraphedeliste"/>
        <w:numPr>
          <w:ilvl w:val="0"/>
          <w:numId w:val="12"/>
        </w:numPr>
        <w:rPr>
          <w:b/>
          <w:color w:val="FF0000"/>
          <w:szCs w:val="20"/>
          <w:u w:val="single"/>
        </w:rPr>
      </w:pPr>
      <w:r w:rsidRPr="00A43382">
        <w:rPr>
          <w:b/>
          <w:color w:val="FF0000"/>
          <w:szCs w:val="20"/>
          <w:u w:val="single"/>
        </w:rPr>
        <w:t>Conc</w:t>
      </w:r>
      <w:r w:rsidR="00170A3C" w:rsidRPr="00A43382">
        <w:rPr>
          <w:b/>
          <w:color w:val="FF0000"/>
          <w:szCs w:val="20"/>
          <w:u w:val="single"/>
        </w:rPr>
        <w:t>lusion sur le rôle de la fusion</w:t>
      </w:r>
      <w:r w:rsidRPr="00A43382">
        <w:rPr>
          <w:b/>
          <w:color w:val="FF0000"/>
          <w:szCs w:val="20"/>
          <w:u w:val="single"/>
        </w:rPr>
        <w:t>:</w:t>
      </w:r>
    </w:p>
    <w:p w:rsidR="004D08DB" w:rsidRDefault="002E092F" w:rsidP="000837FB">
      <w:pPr>
        <w:contextualSpacing/>
        <w:rPr>
          <w:sz w:val="20"/>
          <w:szCs w:val="20"/>
        </w:rPr>
      </w:pPr>
      <w:r>
        <w:rPr>
          <w:sz w:val="20"/>
          <w:szCs w:val="20"/>
        </w:rPr>
        <w:t xml:space="preserve">Grâce au site </w:t>
      </w:r>
      <w:hyperlink r:id="rId52" w:history="1">
        <w:r w:rsidRPr="00EE1C5C">
          <w:rPr>
            <w:rStyle w:val="Lienhypertexte"/>
            <w:sz w:val="20"/>
            <w:szCs w:val="20"/>
          </w:rPr>
          <w:t>www.tumorfusion.org</w:t>
        </w:r>
      </w:hyperlink>
      <w:r>
        <w:rPr>
          <w:sz w:val="20"/>
          <w:szCs w:val="20"/>
        </w:rPr>
        <w:t>, nous avons pu voir que plusieurs patients touchés par le carcinome à cellules claires du rein ont eu leurs gènes fusionnés.</w:t>
      </w:r>
    </w:p>
    <w:p w:rsidR="001946AF" w:rsidRDefault="002E092F" w:rsidP="000837FB">
      <w:pPr>
        <w:contextualSpacing/>
        <w:rPr>
          <w:sz w:val="20"/>
          <w:szCs w:val="20"/>
        </w:rPr>
      </w:pPr>
      <w:r>
        <w:rPr>
          <w:sz w:val="20"/>
          <w:szCs w:val="20"/>
        </w:rPr>
        <w:t>On peut supposer que l</w:t>
      </w:r>
      <w:r w:rsidR="001946AF">
        <w:rPr>
          <w:sz w:val="20"/>
          <w:szCs w:val="20"/>
        </w:rPr>
        <w:t>a première fusion</w:t>
      </w:r>
      <w:r w:rsidR="000C445B">
        <w:rPr>
          <w:sz w:val="20"/>
          <w:szCs w:val="20"/>
        </w:rPr>
        <w:t xml:space="preserve"> (AK3_DOCK8, 2 protéines solubles avec AK3 qui a une activité kinase)</w:t>
      </w:r>
      <w:r w:rsidR="001946AF">
        <w:rPr>
          <w:sz w:val="20"/>
          <w:szCs w:val="20"/>
        </w:rPr>
        <w:t xml:space="preserve"> pourra engendrer une protéine ayant un rôle de résistance de la cellule tumorale : DOCK8 va entraîner une désorganisation au niveau immunitaire. Par exemple, la cellule tumorale pourra troubler les signaux intracellulaires de l’immunité ou augmenter la régulation négative du processus apoptotique des cellules T. AK3 ayant un rôle au niveau de l’ATP/</w:t>
      </w:r>
      <w:proofErr w:type="spellStart"/>
      <w:r w:rsidR="001946AF">
        <w:rPr>
          <w:sz w:val="20"/>
          <w:szCs w:val="20"/>
        </w:rPr>
        <w:t>GTPase</w:t>
      </w:r>
      <w:proofErr w:type="spellEnd"/>
      <w:r w:rsidR="001946AF">
        <w:rPr>
          <w:sz w:val="20"/>
          <w:szCs w:val="20"/>
        </w:rPr>
        <w:t xml:space="preserve"> ceci pourra impacter l</w:t>
      </w:r>
      <w:r w:rsidR="00AC5264">
        <w:rPr>
          <w:sz w:val="20"/>
          <w:szCs w:val="20"/>
        </w:rPr>
        <w:t>a synthèse de l</w:t>
      </w:r>
      <w:r w:rsidR="001946AF">
        <w:rPr>
          <w:sz w:val="20"/>
          <w:szCs w:val="20"/>
        </w:rPr>
        <w:t>’ADN des cellules augmentant ainsi leur potentiel tumoral.</w:t>
      </w:r>
    </w:p>
    <w:p w:rsidR="00E553D2" w:rsidRDefault="00E553D2" w:rsidP="000837FB">
      <w:pPr>
        <w:contextualSpacing/>
        <w:rPr>
          <w:sz w:val="20"/>
          <w:szCs w:val="20"/>
        </w:rPr>
      </w:pPr>
      <w:r>
        <w:rPr>
          <w:sz w:val="20"/>
          <w:szCs w:val="20"/>
        </w:rPr>
        <w:t>Pour la deuxième fusion</w:t>
      </w:r>
      <w:r w:rsidR="000C445B">
        <w:rPr>
          <w:sz w:val="20"/>
          <w:szCs w:val="20"/>
        </w:rPr>
        <w:t xml:space="preserve"> (ABCC3_BCAN avec ABCC3 qui est transmembranaire)</w:t>
      </w:r>
      <w:r>
        <w:rPr>
          <w:sz w:val="20"/>
          <w:szCs w:val="20"/>
        </w:rPr>
        <w:t>, on a vu que le gène BCAN  avait une expression préférentielle au niveau du cerveau. Celui-ci n’ayant aucune activité au niveau rénal on peut supposer que lors de la fusion des 2 gènes la protéine résultante aura une activité au niveau du rein grâce à l’expression tissulaire du gène ABCC3.</w:t>
      </w:r>
      <w:r w:rsidR="00DA7547">
        <w:rPr>
          <w:sz w:val="20"/>
          <w:szCs w:val="20"/>
        </w:rPr>
        <w:t xml:space="preserve"> </w:t>
      </w:r>
    </w:p>
    <w:p w:rsidR="00DA7547" w:rsidRPr="00A43382" w:rsidRDefault="00DA7547" w:rsidP="000837FB">
      <w:pPr>
        <w:contextualSpacing/>
        <w:rPr>
          <w:sz w:val="20"/>
          <w:szCs w:val="20"/>
        </w:rPr>
      </w:pPr>
      <w:r>
        <w:rPr>
          <w:sz w:val="20"/>
          <w:szCs w:val="20"/>
        </w:rPr>
        <w:t>ABCC3 a de plus un rôle dans la multi-résistance et peut donc avoir un impact sur la résistance des cellules tumorales aux médicaments ou aux possibles attaques des cellules de l’immunité.</w:t>
      </w:r>
    </w:p>
    <w:sectPr w:rsidR="00DA7547" w:rsidRPr="00A43382" w:rsidSect="00A0467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779" w:rsidRDefault="00A61779" w:rsidP="001B35DC">
      <w:pPr>
        <w:spacing w:after="0" w:line="240" w:lineRule="auto"/>
      </w:pPr>
      <w:r>
        <w:separator/>
      </w:r>
    </w:p>
  </w:endnote>
  <w:endnote w:type="continuationSeparator" w:id="0">
    <w:p w:rsidR="00A61779" w:rsidRDefault="00A61779" w:rsidP="001B3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779" w:rsidRDefault="00A61779" w:rsidP="001B35DC">
      <w:pPr>
        <w:spacing w:after="0" w:line="240" w:lineRule="auto"/>
      </w:pPr>
      <w:r>
        <w:separator/>
      </w:r>
    </w:p>
  </w:footnote>
  <w:footnote w:type="continuationSeparator" w:id="0">
    <w:p w:rsidR="00A61779" w:rsidRDefault="00A61779" w:rsidP="001B35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CAA"/>
    <w:multiLevelType w:val="hybridMultilevel"/>
    <w:tmpl w:val="95905E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3F79FA"/>
    <w:multiLevelType w:val="hybridMultilevel"/>
    <w:tmpl w:val="5A76B9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357E2"/>
    <w:multiLevelType w:val="hybridMultilevel"/>
    <w:tmpl w:val="6CFEE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B30158"/>
    <w:multiLevelType w:val="hybridMultilevel"/>
    <w:tmpl w:val="C9D236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967305"/>
    <w:multiLevelType w:val="hybridMultilevel"/>
    <w:tmpl w:val="99EC96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DA22561"/>
    <w:multiLevelType w:val="hybridMultilevel"/>
    <w:tmpl w:val="240417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6">
    <w:nsid w:val="14AE1285"/>
    <w:multiLevelType w:val="hybridMultilevel"/>
    <w:tmpl w:val="3D7AE7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E555E84"/>
    <w:multiLevelType w:val="hybridMultilevel"/>
    <w:tmpl w:val="8E1688F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5B00C04"/>
    <w:multiLevelType w:val="hybridMultilevel"/>
    <w:tmpl w:val="496E98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DE754A"/>
    <w:multiLevelType w:val="hybridMultilevel"/>
    <w:tmpl w:val="A0C675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D312F3"/>
    <w:multiLevelType w:val="hybridMultilevel"/>
    <w:tmpl w:val="7882A1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045129"/>
    <w:multiLevelType w:val="hybridMultilevel"/>
    <w:tmpl w:val="D3AC2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7254D4"/>
    <w:multiLevelType w:val="hybridMultilevel"/>
    <w:tmpl w:val="037604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3CD534C"/>
    <w:multiLevelType w:val="hybridMultilevel"/>
    <w:tmpl w:val="FDB46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A3A44A4"/>
    <w:multiLevelType w:val="hybridMultilevel"/>
    <w:tmpl w:val="3AC89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AF9741C"/>
    <w:multiLevelType w:val="hybridMultilevel"/>
    <w:tmpl w:val="45EAA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D4122D"/>
    <w:multiLevelType w:val="hybridMultilevel"/>
    <w:tmpl w:val="E3DE7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D059AF"/>
    <w:multiLevelType w:val="hybridMultilevel"/>
    <w:tmpl w:val="D564D6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BB43A6"/>
    <w:multiLevelType w:val="hybridMultilevel"/>
    <w:tmpl w:val="AC7698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9782A0E"/>
    <w:multiLevelType w:val="hybridMultilevel"/>
    <w:tmpl w:val="D7F44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D72B50"/>
    <w:multiLevelType w:val="hybridMultilevel"/>
    <w:tmpl w:val="97CE2C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A44B8A"/>
    <w:multiLevelType w:val="hybridMultilevel"/>
    <w:tmpl w:val="C5E8E42C"/>
    <w:lvl w:ilvl="0" w:tplc="BDD2A37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0E04164"/>
    <w:multiLevelType w:val="hybridMultilevel"/>
    <w:tmpl w:val="90BC0DE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72161454"/>
    <w:multiLevelType w:val="hybridMultilevel"/>
    <w:tmpl w:val="6F56D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2240BE"/>
    <w:multiLevelType w:val="hybridMultilevel"/>
    <w:tmpl w:val="1602C8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7A7773"/>
    <w:multiLevelType w:val="hybridMultilevel"/>
    <w:tmpl w:val="85E406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2A14EF1"/>
    <w:multiLevelType w:val="hybridMultilevel"/>
    <w:tmpl w:val="5770F80C"/>
    <w:lvl w:ilvl="0" w:tplc="A45AAC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E31010"/>
    <w:multiLevelType w:val="hybridMultilevel"/>
    <w:tmpl w:val="5742E28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74F10891"/>
    <w:multiLevelType w:val="hybridMultilevel"/>
    <w:tmpl w:val="D2406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7763AB7"/>
    <w:multiLevelType w:val="hybridMultilevel"/>
    <w:tmpl w:val="8E9A4B2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A142DEB"/>
    <w:multiLevelType w:val="hybridMultilevel"/>
    <w:tmpl w:val="95A0B38A"/>
    <w:lvl w:ilvl="0" w:tplc="C032E8D4">
      <w:numFmt w:val="bullet"/>
      <w:lvlText w:val=""/>
      <w:lvlJc w:val="left"/>
      <w:pPr>
        <w:ind w:left="1080" w:hanging="360"/>
      </w:pPr>
      <w:rPr>
        <w:rFonts w:ascii="Wingdings" w:eastAsiaTheme="minorHAnsi" w:hAnsi="Wingdings"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20"/>
  </w:num>
  <w:num w:numId="4">
    <w:abstractNumId w:val="23"/>
  </w:num>
  <w:num w:numId="5">
    <w:abstractNumId w:val="9"/>
  </w:num>
  <w:num w:numId="6">
    <w:abstractNumId w:val="26"/>
  </w:num>
  <w:num w:numId="7">
    <w:abstractNumId w:val="0"/>
  </w:num>
  <w:num w:numId="8">
    <w:abstractNumId w:val="11"/>
  </w:num>
  <w:num w:numId="9">
    <w:abstractNumId w:val="16"/>
  </w:num>
  <w:num w:numId="10">
    <w:abstractNumId w:val="17"/>
  </w:num>
  <w:num w:numId="11">
    <w:abstractNumId w:val="8"/>
  </w:num>
  <w:num w:numId="12">
    <w:abstractNumId w:val="18"/>
  </w:num>
  <w:num w:numId="13">
    <w:abstractNumId w:val="10"/>
  </w:num>
  <w:num w:numId="14">
    <w:abstractNumId w:val="4"/>
  </w:num>
  <w:num w:numId="15">
    <w:abstractNumId w:val="6"/>
  </w:num>
  <w:num w:numId="16">
    <w:abstractNumId w:val="30"/>
  </w:num>
  <w:num w:numId="17">
    <w:abstractNumId w:val="25"/>
  </w:num>
  <w:num w:numId="18">
    <w:abstractNumId w:val="27"/>
  </w:num>
  <w:num w:numId="19">
    <w:abstractNumId w:val="29"/>
  </w:num>
  <w:num w:numId="20">
    <w:abstractNumId w:val="12"/>
  </w:num>
  <w:num w:numId="21">
    <w:abstractNumId w:val="7"/>
  </w:num>
  <w:num w:numId="22">
    <w:abstractNumId w:val="22"/>
  </w:num>
  <w:num w:numId="23">
    <w:abstractNumId w:val="1"/>
  </w:num>
  <w:num w:numId="24">
    <w:abstractNumId w:val="5"/>
  </w:num>
  <w:num w:numId="25">
    <w:abstractNumId w:val="28"/>
  </w:num>
  <w:num w:numId="26">
    <w:abstractNumId w:val="2"/>
  </w:num>
  <w:num w:numId="27">
    <w:abstractNumId w:val="19"/>
  </w:num>
  <w:num w:numId="28">
    <w:abstractNumId w:val="24"/>
  </w:num>
  <w:num w:numId="29">
    <w:abstractNumId w:val="13"/>
  </w:num>
  <w:num w:numId="30">
    <w:abstractNumId w:val="14"/>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F6627"/>
    <w:rsid w:val="00003097"/>
    <w:rsid w:val="00014005"/>
    <w:rsid w:val="00050E67"/>
    <w:rsid w:val="000611AB"/>
    <w:rsid w:val="000837FB"/>
    <w:rsid w:val="000A22C2"/>
    <w:rsid w:val="000B71D6"/>
    <w:rsid w:val="000C445B"/>
    <w:rsid w:val="000D1B57"/>
    <w:rsid w:val="000F5284"/>
    <w:rsid w:val="00104203"/>
    <w:rsid w:val="00170A3C"/>
    <w:rsid w:val="00174795"/>
    <w:rsid w:val="001747C5"/>
    <w:rsid w:val="00183335"/>
    <w:rsid w:val="001946AF"/>
    <w:rsid w:val="001A3131"/>
    <w:rsid w:val="001B35DC"/>
    <w:rsid w:val="001E41C3"/>
    <w:rsid w:val="002A2CB5"/>
    <w:rsid w:val="002E092F"/>
    <w:rsid w:val="00313EEE"/>
    <w:rsid w:val="00322A1A"/>
    <w:rsid w:val="00335CBE"/>
    <w:rsid w:val="003436AB"/>
    <w:rsid w:val="003445DC"/>
    <w:rsid w:val="00387DE8"/>
    <w:rsid w:val="003D4759"/>
    <w:rsid w:val="003F6FDA"/>
    <w:rsid w:val="00400F22"/>
    <w:rsid w:val="00424041"/>
    <w:rsid w:val="00432894"/>
    <w:rsid w:val="00442551"/>
    <w:rsid w:val="004427AE"/>
    <w:rsid w:val="00457F46"/>
    <w:rsid w:val="004644D6"/>
    <w:rsid w:val="00467460"/>
    <w:rsid w:val="00486273"/>
    <w:rsid w:val="004A49D6"/>
    <w:rsid w:val="004D08DB"/>
    <w:rsid w:val="004E1414"/>
    <w:rsid w:val="004F560C"/>
    <w:rsid w:val="00500212"/>
    <w:rsid w:val="005005F2"/>
    <w:rsid w:val="005076C7"/>
    <w:rsid w:val="00520551"/>
    <w:rsid w:val="005304D4"/>
    <w:rsid w:val="00581494"/>
    <w:rsid w:val="005D69AC"/>
    <w:rsid w:val="005F3B01"/>
    <w:rsid w:val="00635244"/>
    <w:rsid w:val="00661C36"/>
    <w:rsid w:val="0072301B"/>
    <w:rsid w:val="007441CA"/>
    <w:rsid w:val="00745C77"/>
    <w:rsid w:val="00756CEB"/>
    <w:rsid w:val="007B0005"/>
    <w:rsid w:val="007E481C"/>
    <w:rsid w:val="008074FB"/>
    <w:rsid w:val="00860617"/>
    <w:rsid w:val="00873780"/>
    <w:rsid w:val="008958FC"/>
    <w:rsid w:val="008D3617"/>
    <w:rsid w:val="00913844"/>
    <w:rsid w:val="0092178E"/>
    <w:rsid w:val="00932E18"/>
    <w:rsid w:val="009731ED"/>
    <w:rsid w:val="00974AD0"/>
    <w:rsid w:val="0098179F"/>
    <w:rsid w:val="00A04671"/>
    <w:rsid w:val="00A43382"/>
    <w:rsid w:val="00A61779"/>
    <w:rsid w:val="00A90570"/>
    <w:rsid w:val="00AA3859"/>
    <w:rsid w:val="00AC5264"/>
    <w:rsid w:val="00AE0901"/>
    <w:rsid w:val="00AF7809"/>
    <w:rsid w:val="00B10CE0"/>
    <w:rsid w:val="00B42040"/>
    <w:rsid w:val="00B52D66"/>
    <w:rsid w:val="00B95483"/>
    <w:rsid w:val="00BA3806"/>
    <w:rsid w:val="00BC1700"/>
    <w:rsid w:val="00BE0C3A"/>
    <w:rsid w:val="00BF0496"/>
    <w:rsid w:val="00BF41FD"/>
    <w:rsid w:val="00C158AC"/>
    <w:rsid w:val="00C61CC2"/>
    <w:rsid w:val="00C80DE0"/>
    <w:rsid w:val="00CD4A47"/>
    <w:rsid w:val="00D23A81"/>
    <w:rsid w:val="00D23C4F"/>
    <w:rsid w:val="00D23F3F"/>
    <w:rsid w:val="00D31559"/>
    <w:rsid w:val="00DA4694"/>
    <w:rsid w:val="00DA7547"/>
    <w:rsid w:val="00DB15AC"/>
    <w:rsid w:val="00DC2AC3"/>
    <w:rsid w:val="00DD40CB"/>
    <w:rsid w:val="00DD52F1"/>
    <w:rsid w:val="00DE2C0E"/>
    <w:rsid w:val="00DE7509"/>
    <w:rsid w:val="00DF265D"/>
    <w:rsid w:val="00E151A6"/>
    <w:rsid w:val="00E166FB"/>
    <w:rsid w:val="00E36FA6"/>
    <w:rsid w:val="00E412DE"/>
    <w:rsid w:val="00E553D2"/>
    <w:rsid w:val="00E60C5A"/>
    <w:rsid w:val="00E7341A"/>
    <w:rsid w:val="00E94430"/>
    <w:rsid w:val="00EB5D20"/>
    <w:rsid w:val="00F170BD"/>
    <w:rsid w:val="00F23450"/>
    <w:rsid w:val="00F51C65"/>
    <w:rsid w:val="00F51E2B"/>
    <w:rsid w:val="00F5591F"/>
    <w:rsid w:val="00F6403E"/>
    <w:rsid w:val="00F7393B"/>
    <w:rsid w:val="00F868B6"/>
    <w:rsid w:val="00FD4E8D"/>
    <w:rsid w:val="00FE0F55"/>
    <w:rsid w:val="00FE1D13"/>
    <w:rsid w:val="00FF6627"/>
    <w:rsid w:val="00FF7B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fr-F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0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131"/>
    <w:pPr>
      <w:ind w:left="720"/>
      <w:contextualSpacing/>
    </w:pPr>
  </w:style>
  <w:style w:type="character" w:styleId="Lienhypertexte">
    <w:name w:val="Hyperlink"/>
    <w:basedOn w:val="Policepardfaut"/>
    <w:uiPriority w:val="99"/>
    <w:unhideWhenUsed/>
    <w:rsid w:val="002A2CB5"/>
    <w:rPr>
      <w:color w:val="0000FF" w:themeColor="hyperlink"/>
      <w:u w:val="single"/>
    </w:rPr>
  </w:style>
  <w:style w:type="character" w:styleId="Lienhypertextesuivivisit">
    <w:name w:val="FollowedHyperlink"/>
    <w:basedOn w:val="Policepardfaut"/>
    <w:uiPriority w:val="99"/>
    <w:semiHidden/>
    <w:unhideWhenUsed/>
    <w:rsid w:val="002A2CB5"/>
    <w:rPr>
      <w:color w:val="800080" w:themeColor="followedHyperlink"/>
      <w:u w:val="single"/>
    </w:rPr>
  </w:style>
  <w:style w:type="paragraph" w:styleId="Textedebulles">
    <w:name w:val="Balloon Text"/>
    <w:basedOn w:val="Normal"/>
    <w:link w:val="TextedebullesCar"/>
    <w:uiPriority w:val="99"/>
    <w:semiHidden/>
    <w:unhideWhenUsed/>
    <w:rsid w:val="00A90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0570"/>
    <w:rPr>
      <w:rFonts w:ascii="Tahoma" w:hAnsi="Tahoma" w:cs="Tahoma"/>
      <w:sz w:val="16"/>
      <w:szCs w:val="16"/>
    </w:rPr>
  </w:style>
  <w:style w:type="paragraph" w:styleId="PrformatHTML">
    <w:name w:val="HTML Preformatted"/>
    <w:basedOn w:val="Normal"/>
    <w:link w:val="PrformatHTMLCar"/>
    <w:uiPriority w:val="99"/>
    <w:semiHidden/>
    <w:unhideWhenUsed/>
    <w:rsid w:val="00DF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lang w:eastAsia="fr-FR"/>
    </w:rPr>
  </w:style>
  <w:style w:type="character" w:customStyle="1" w:styleId="PrformatHTMLCar">
    <w:name w:val="Préformaté HTML Car"/>
    <w:basedOn w:val="Policepardfaut"/>
    <w:link w:val="PrformatHTML"/>
    <w:uiPriority w:val="99"/>
    <w:semiHidden/>
    <w:rsid w:val="00DF265D"/>
    <w:rPr>
      <w:rFonts w:ascii="Courier" w:hAnsi="Courier" w:cs="Courier"/>
      <w:sz w:val="20"/>
      <w:szCs w:val="20"/>
      <w:lang w:eastAsia="fr-FR"/>
    </w:rPr>
  </w:style>
  <w:style w:type="paragraph" w:styleId="En-tte">
    <w:name w:val="header"/>
    <w:basedOn w:val="Normal"/>
    <w:link w:val="En-tteCar"/>
    <w:uiPriority w:val="99"/>
    <w:unhideWhenUsed/>
    <w:rsid w:val="001B35DC"/>
    <w:pPr>
      <w:tabs>
        <w:tab w:val="center" w:pos="4536"/>
        <w:tab w:val="right" w:pos="9072"/>
      </w:tabs>
      <w:spacing w:after="0" w:line="240" w:lineRule="auto"/>
    </w:pPr>
  </w:style>
  <w:style w:type="character" w:customStyle="1" w:styleId="En-tteCar">
    <w:name w:val="En-tête Car"/>
    <w:basedOn w:val="Policepardfaut"/>
    <w:link w:val="En-tte"/>
    <w:uiPriority w:val="99"/>
    <w:rsid w:val="001B35DC"/>
  </w:style>
  <w:style w:type="paragraph" w:styleId="Pieddepage">
    <w:name w:val="footer"/>
    <w:basedOn w:val="Normal"/>
    <w:link w:val="PieddepageCar"/>
    <w:uiPriority w:val="99"/>
    <w:unhideWhenUsed/>
    <w:rsid w:val="001B35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5DC"/>
  </w:style>
  <w:style w:type="character" w:customStyle="1" w:styleId="apple-converted-space">
    <w:name w:val="apple-converted-space"/>
    <w:basedOn w:val="Policepardfaut"/>
    <w:rsid w:val="00DE75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fr-FR"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131"/>
    <w:pPr>
      <w:ind w:left="720"/>
      <w:contextualSpacing/>
    </w:pPr>
  </w:style>
  <w:style w:type="character" w:styleId="Lienhypertexte">
    <w:name w:val="Hyperlink"/>
    <w:basedOn w:val="Policepardfaut"/>
    <w:uiPriority w:val="99"/>
    <w:unhideWhenUsed/>
    <w:rsid w:val="002A2CB5"/>
    <w:rPr>
      <w:color w:val="0000FF" w:themeColor="hyperlink"/>
      <w:u w:val="single"/>
    </w:rPr>
  </w:style>
  <w:style w:type="character" w:styleId="Lienhypertextesuivi">
    <w:name w:val="FollowedHyperlink"/>
    <w:basedOn w:val="Policepardfaut"/>
    <w:uiPriority w:val="99"/>
    <w:semiHidden/>
    <w:unhideWhenUsed/>
    <w:rsid w:val="002A2CB5"/>
    <w:rPr>
      <w:color w:val="800080" w:themeColor="followedHyperlink"/>
      <w:u w:val="single"/>
    </w:rPr>
  </w:style>
  <w:style w:type="paragraph" w:styleId="Textedebulles">
    <w:name w:val="Balloon Text"/>
    <w:basedOn w:val="Normal"/>
    <w:link w:val="TextedebullesCar"/>
    <w:uiPriority w:val="99"/>
    <w:semiHidden/>
    <w:unhideWhenUsed/>
    <w:rsid w:val="00A90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0570"/>
    <w:rPr>
      <w:rFonts w:ascii="Tahoma" w:hAnsi="Tahoma" w:cs="Tahoma"/>
      <w:sz w:val="16"/>
      <w:szCs w:val="16"/>
    </w:rPr>
  </w:style>
  <w:style w:type="paragraph" w:styleId="HTMLprformat">
    <w:name w:val="HTML Preformatted"/>
    <w:basedOn w:val="Normal"/>
    <w:link w:val="HTMLprformatCar"/>
    <w:uiPriority w:val="99"/>
    <w:semiHidden/>
    <w:unhideWhenUsed/>
    <w:rsid w:val="00DF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DF265D"/>
    <w:rPr>
      <w:rFonts w:ascii="Courier" w:hAnsi="Courier" w:cs="Courier"/>
      <w:sz w:val="20"/>
      <w:szCs w:val="20"/>
      <w:lang w:eastAsia="fr-FR"/>
    </w:rPr>
  </w:style>
  <w:style w:type="paragraph" w:styleId="En-tte">
    <w:name w:val="header"/>
    <w:basedOn w:val="Normal"/>
    <w:link w:val="En-tteCar"/>
    <w:uiPriority w:val="99"/>
    <w:unhideWhenUsed/>
    <w:rsid w:val="001B35DC"/>
    <w:pPr>
      <w:tabs>
        <w:tab w:val="center" w:pos="4536"/>
        <w:tab w:val="right" w:pos="9072"/>
      </w:tabs>
      <w:spacing w:after="0" w:line="240" w:lineRule="auto"/>
    </w:pPr>
  </w:style>
  <w:style w:type="character" w:customStyle="1" w:styleId="En-tteCar">
    <w:name w:val="En-tête Car"/>
    <w:basedOn w:val="Policepardfaut"/>
    <w:link w:val="En-tte"/>
    <w:uiPriority w:val="99"/>
    <w:rsid w:val="001B35DC"/>
  </w:style>
  <w:style w:type="paragraph" w:styleId="Pieddepage">
    <w:name w:val="footer"/>
    <w:basedOn w:val="Normal"/>
    <w:link w:val="PieddepageCar"/>
    <w:uiPriority w:val="99"/>
    <w:unhideWhenUsed/>
    <w:rsid w:val="001B35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5DC"/>
  </w:style>
  <w:style w:type="character" w:customStyle="1" w:styleId="apple-converted-space">
    <w:name w:val="apple-converted-space"/>
    <w:basedOn w:val="Policepardfaut"/>
    <w:rsid w:val="00DE7509"/>
  </w:style>
</w:styles>
</file>

<file path=word/webSettings.xml><?xml version="1.0" encoding="utf-8"?>
<w:webSettings xmlns:r="http://schemas.openxmlformats.org/officeDocument/2006/relationships" xmlns:w="http://schemas.openxmlformats.org/wordprocessingml/2006/main">
  <w:divs>
    <w:div w:id="625084032">
      <w:bodyDiv w:val="1"/>
      <w:marLeft w:val="0"/>
      <w:marRight w:val="0"/>
      <w:marTop w:val="0"/>
      <w:marBottom w:val="0"/>
      <w:divBdr>
        <w:top w:val="none" w:sz="0" w:space="0" w:color="auto"/>
        <w:left w:val="none" w:sz="0" w:space="0" w:color="auto"/>
        <w:bottom w:val="none" w:sz="0" w:space="0" w:color="auto"/>
        <w:right w:val="none" w:sz="0" w:space="0" w:color="auto"/>
      </w:divBdr>
    </w:div>
    <w:div w:id="17081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morfusions.org" TargetMode="External"/><Relationship Id="rId18" Type="http://schemas.openxmlformats.org/officeDocument/2006/relationships/hyperlink" Target="https://www.proteinatlas.org/ENSG00000147853-AK3/tissue" TargetMode="External"/><Relationship Id="rId26" Type="http://schemas.openxmlformats.org/officeDocument/2006/relationships/hyperlink" Target="http://www.ensembl.org/Homo_sapiens/Gene/Summary?db=core;g=ENSG00000108846;r=17:50634777-50692252" TargetMode="External"/><Relationship Id="rId39" Type="http://schemas.openxmlformats.org/officeDocument/2006/relationships/hyperlink" Target="http://www.uniprot.org/uniprot/Q8NF50.fasta" TargetMode="External"/><Relationship Id="rId21" Type="http://schemas.openxmlformats.org/officeDocument/2006/relationships/hyperlink" Target="http://www.ensembl.org/Homo_sapiens/Gene/Splice?g=ENSG00000107099;r=9:214854-465259" TargetMode="External"/><Relationship Id="rId34" Type="http://schemas.openxmlformats.org/officeDocument/2006/relationships/hyperlink" Target="http://www.uniprot.org/uniprot/Q9UIJ7" TargetMode="External"/><Relationship Id="rId42" Type="http://schemas.openxmlformats.org/officeDocument/2006/relationships/hyperlink" Target="http://www.uniprot.org/uniprot/O15438" TargetMode="External"/><Relationship Id="rId47" Type="http://schemas.openxmlformats.org/officeDocument/2006/relationships/hyperlink" Target="http://www.uniprot.org/uniprot/Q96GW7" TargetMode="External"/><Relationship Id="rId50" Type="http://schemas.openxmlformats.org/officeDocument/2006/relationships/image" Target="media/image5.png"/><Relationship Id="rId55"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cbioportal.org/index.do?cancer_study_id=kirc_tcga&amp;Z_SCORE_THRESHOLD=2.0&amp;RPPA_SCORE_THRESHOLD=2.0&amp;data_priority=0&amp;case_set_id=kirc_tcga_cnaseq&amp;gene_list=AK3%0ADOCK8%0AABCC3%0ABCAN&amp;geneset_list=+&amp;tab_index=tab_visualize&amp;Action=Submit&amp;geneti" TargetMode="External"/><Relationship Id="rId17" Type="http://schemas.openxmlformats.org/officeDocument/2006/relationships/hyperlink" Target="http://www.ensembl.org/Homo_sapiens/Gene/ExpressionAtlas?db=core;g=ENSG00000107099;r=9:214854-465259;t=ENST00000524396" TargetMode="External"/><Relationship Id="rId25" Type="http://schemas.openxmlformats.org/officeDocument/2006/relationships/hyperlink" Target="https://www.ncbi.nlm.nih.gov/gene/8714" TargetMode="External"/><Relationship Id="rId33" Type="http://schemas.openxmlformats.org/officeDocument/2006/relationships/hyperlink" Target="https://www.proteinatlas.org/ENSG00000132692-BCAN/tissue" TargetMode="External"/><Relationship Id="rId38" Type="http://schemas.openxmlformats.org/officeDocument/2006/relationships/hyperlink" Target="http://www.uniprot.org/uniprot/Q8NF50"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ensembl.org/Homo_sapiens/Gene/Summary?g=ENSG00000147853;r=9:4709559-4742043" TargetMode="External"/><Relationship Id="rId20" Type="http://schemas.openxmlformats.org/officeDocument/2006/relationships/hyperlink" Target="https://www.ncbi.nlm.nih.gov/gene/81704" TargetMode="External"/><Relationship Id="rId29" Type="http://schemas.openxmlformats.org/officeDocument/2006/relationships/hyperlink" Target="http://www.genecards.org/cgi-bin/carddisp.pl?gene=BCAN&amp;keywords=BCAN"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tur-rein.org/default.asp" TargetMode="External"/><Relationship Id="rId24" Type="http://schemas.openxmlformats.org/officeDocument/2006/relationships/hyperlink" Target="http://www.genecards.org/cgi-bin/carddisp.pl?gene=ABCC3&amp;keywords=ABCC3" TargetMode="External"/><Relationship Id="rId32" Type="http://schemas.openxmlformats.org/officeDocument/2006/relationships/hyperlink" Target="http://www.ensembl.org/Homo_sapiens/Gene/ExpressionAtlas?db=core;g=ENSG00000132692;r=1:156641390-156659532" TargetMode="External"/><Relationship Id="rId37" Type="http://schemas.openxmlformats.org/officeDocument/2006/relationships/image" Target="media/image2.png"/><Relationship Id="rId40" Type="http://schemas.openxmlformats.org/officeDocument/2006/relationships/hyperlink" Target="http://pfam.xfam.org/protein/Q8NF50" TargetMode="External"/><Relationship Id="rId45" Type="http://schemas.openxmlformats.org/officeDocument/2006/relationships/hyperlink" Target="http://pfam.xfam.org/protein/O15438"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gene?cmd=Retrieve&amp;dopt=Graphics&amp;list_uids=50808" TargetMode="External"/><Relationship Id="rId23" Type="http://schemas.openxmlformats.org/officeDocument/2006/relationships/hyperlink" Target="https://www.proteinatlas.org/ENSG00000107099-DOCK8/tissue" TargetMode="External"/><Relationship Id="rId28" Type="http://schemas.openxmlformats.org/officeDocument/2006/relationships/hyperlink" Target="https://www.proteinatlas.org/ENSG00000108846-ABCC3/tissue" TargetMode="External"/><Relationship Id="rId36" Type="http://schemas.openxmlformats.org/officeDocument/2006/relationships/hyperlink" Target="http://pfam.xfam.org/protein/Q9UIJ7" TargetMode="External"/><Relationship Id="rId49" Type="http://schemas.openxmlformats.org/officeDocument/2006/relationships/hyperlink" Target="http://pfam.xfam.org/protein/Q96GW7" TargetMode="External"/><Relationship Id="rId10" Type="http://schemas.openxmlformats.org/officeDocument/2006/relationships/hyperlink" Target="http://www.urofrance.org/nc/science-et-recherche/base-bibliographique/article/html/tumeurs-du-rein-formes-hereditaires-des-cancers-du-rein-et-depistage-genetique.html" TargetMode="External"/><Relationship Id="rId19" Type="http://schemas.openxmlformats.org/officeDocument/2006/relationships/hyperlink" Target="http://www.genecards.org/cgi-bin/carddisp.pl?gene=DOCK8&amp;keywords=DOCK8" TargetMode="External"/><Relationship Id="rId31" Type="http://schemas.openxmlformats.org/officeDocument/2006/relationships/hyperlink" Target="http://www.ensembl.org/Homo_sapiens/Gene/Summary?db=core;g=ENSG00000132692;r=1:156641390-156659532" TargetMode="External"/><Relationship Id="rId44" Type="http://schemas.openxmlformats.org/officeDocument/2006/relationships/hyperlink" Target="http://www.uniprot.org/uniprot/O15438.fasta" TargetMode="External"/><Relationship Id="rId52" Type="http://schemas.openxmlformats.org/officeDocument/2006/relationships/hyperlink" Target="http://www.tumorfusion.org" TargetMode="External"/><Relationship Id="rId4" Type="http://schemas.openxmlformats.org/officeDocument/2006/relationships/webSettings" Target="webSettings.xml"/><Relationship Id="rId9" Type="http://schemas.openxmlformats.org/officeDocument/2006/relationships/hyperlink" Target="http://www.cancer-genetics.org/X210201.htm" TargetMode="External"/><Relationship Id="rId14" Type="http://schemas.openxmlformats.org/officeDocument/2006/relationships/hyperlink" Target="http://www.genecards.org/cgi-bin/carddisp.pl?gene=AK3&amp;keywords=AK3" TargetMode="External"/><Relationship Id="rId22" Type="http://schemas.openxmlformats.org/officeDocument/2006/relationships/hyperlink" Target="http://www.ensembl.org/Homo_sapiens/Gene/ExpressionAtlas?g=ENSG00000147853;r=9:4709559-4742043" TargetMode="External"/><Relationship Id="rId27" Type="http://schemas.openxmlformats.org/officeDocument/2006/relationships/hyperlink" Target="http://www.ensembl.org/Homo_sapiens/Gene/ExpressionAtlas?db=core;g=ENSG00000108846;r=17:50634777-50692252" TargetMode="External"/><Relationship Id="rId30" Type="http://schemas.openxmlformats.org/officeDocument/2006/relationships/hyperlink" Target="https://www.ncbi.nlm.nih.gov/gene/63827" TargetMode="External"/><Relationship Id="rId35" Type="http://schemas.openxmlformats.org/officeDocument/2006/relationships/hyperlink" Target="http://www.uniprot.org/uniprot/Q9UIJ7.fasta" TargetMode="External"/><Relationship Id="rId43" Type="http://schemas.openxmlformats.org/officeDocument/2006/relationships/hyperlink" Target="https://www.proteinatlas.org/ENSG00000108846-ABCC3/tissue" TargetMode="External"/><Relationship Id="rId48" Type="http://schemas.openxmlformats.org/officeDocument/2006/relationships/hyperlink" Target="http://www.uniprot.org/uniprot/Q96GW7.fasta" TargetMode="External"/><Relationship Id="rId8" Type="http://schemas.openxmlformats.org/officeDocument/2006/relationships/hyperlink" Target="https://cancer.sanger.ac.uk/cosmic/browse/tissue?hn=carcinoma&amp;in=t&amp;sh=clear_cell_renal_cell_carcinoma&amp;sn=kidney&amp;ss=NS" TargetMode="External"/><Relationship Id="rId51" Type="http://schemas.openxmlformats.org/officeDocument/2006/relationships/hyperlink" Target="https://www.omim.org/entry/144700?search=renal%20clear-cell%20carcinoma&amp;highlight=renal%20clearcell%20clear%20carcinomatous%20cell%20carcinoma"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2912</Words>
  <Characters>16020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julie_000</dc:creator>
  <cp:lastModifiedBy>julie_000</cp:lastModifiedBy>
  <cp:revision>6</cp:revision>
  <dcterms:created xsi:type="dcterms:W3CDTF">2018-04-04T16:00:00Z</dcterms:created>
  <dcterms:modified xsi:type="dcterms:W3CDTF">2018-04-04T18:29:00Z</dcterms:modified>
</cp:coreProperties>
</file>