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A3D9F" w14:textId="470B59C9" w:rsidR="00FA5E1F" w:rsidRPr="00FA5E1F"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sz w:val="32"/>
          <w:szCs w:val="32"/>
          <w:u w:val="single"/>
        </w:rPr>
      </w:pPr>
      <w:r>
        <w:rPr>
          <w:rFonts w:ascii="Times New Roman" w:hAnsi="Times New Roman" w:cs="Times New Roman"/>
          <w:b/>
          <w:sz w:val="32"/>
          <w:szCs w:val="32"/>
          <w:u w:val="single"/>
        </w:rPr>
        <w:t>L’adénocarcinome Pulmonaire: (</w:t>
      </w:r>
      <w:bookmarkStart w:id="0" w:name="_GoBack"/>
      <w:bookmarkEnd w:id="0"/>
      <w:proofErr w:type="spellStart"/>
      <w:r w:rsidR="00FA5E1F" w:rsidRPr="00FA5E1F">
        <w:rPr>
          <w:rFonts w:ascii="Times New Roman" w:hAnsi="Times New Roman" w:cs="Times New Roman"/>
          <w:b/>
          <w:sz w:val="32"/>
          <w:szCs w:val="32"/>
          <w:u w:val="single"/>
        </w:rPr>
        <w:t>lung</w:t>
      </w:r>
      <w:proofErr w:type="spellEnd"/>
      <w:r w:rsidR="00FA5E1F" w:rsidRPr="00FA5E1F">
        <w:rPr>
          <w:rFonts w:ascii="Times New Roman" w:hAnsi="Times New Roman" w:cs="Times New Roman"/>
          <w:b/>
          <w:sz w:val="32"/>
          <w:szCs w:val="32"/>
          <w:u w:val="single"/>
        </w:rPr>
        <w:t xml:space="preserve"> </w:t>
      </w:r>
      <w:proofErr w:type="spellStart"/>
      <w:r w:rsidR="00FA5E1F" w:rsidRPr="00FA5E1F">
        <w:rPr>
          <w:rFonts w:ascii="Times New Roman" w:hAnsi="Times New Roman" w:cs="Times New Roman"/>
          <w:b/>
          <w:sz w:val="32"/>
          <w:szCs w:val="32"/>
          <w:u w:val="single"/>
        </w:rPr>
        <w:t>adenocarcinoma</w:t>
      </w:r>
      <w:proofErr w:type="spellEnd"/>
      <w:r w:rsidR="00FA5E1F" w:rsidRPr="00FA5E1F">
        <w:rPr>
          <w:rFonts w:ascii="Times New Roman" w:hAnsi="Times New Roman" w:cs="Times New Roman"/>
          <w:b/>
          <w:sz w:val="32"/>
          <w:szCs w:val="32"/>
          <w:u w:val="single"/>
        </w:rPr>
        <w:t>)</w:t>
      </w:r>
    </w:p>
    <w:p w14:paraId="550ABCC0" w14:textId="77777777" w:rsidR="00746E3D" w:rsidRPr="00FA5E1F" w:rsidRDefault="00746E3D">
      <w:pPr>
        <w:rPr>
          <w:rFonts w:ascii="Times New Roman" w:hAnsi="Times New Roman" w:cs="Times New Roman"/>
        </w:rPr>
      </w:pPr>
    </w:p>
    <w:p w14:paraId="17F7F03D" w14:textId="09CC9719" w:rsidR="00FA5E1F" w:rsidRDefault="00FA5E1F">
      <w:pPr>
        <w:rPr>
          <w:rFonts w:ascii="Times New Roman" w:hAnsi="Times New Roman" w:cs="Times New Roman"/>
          <w:b/>
          <w:color w:val="FF0000"/>
          <w:u w:val="single"/>
        </w:rPr>
      </w:pPr>
      <w:r>
        <w:rPr>
          <w:rFonts w:ascii="Times New Roman" w:hAnsi="Times New Roman" w:cs="Times New Roman"/>
          <w:b/>
          <w:color w:val="FF0000"/>
          <w:u w:val="single"/>
        </w:rPr>
        <w:t>1.</w:t>
      </w:r>
      <w:r w:rsidR="006E3860">
        <w:rPr>
          <w:rFonts w:ascii="Times New Roman" w:hAnsi="Times New Roman" w:cs="Times New Roman"/>
          <w:b/>
          <w:color w:val="FF0000"/>
          <w:u w:val="single"/>
        </w:rPr>
        <w:t xml:space="preserve"> </w:t>
      </w:r>
      <w:r w:rsidRPr="00FA5E1F">
        <w:rPr>
          <w:rFonts w:ascii="Times New Roman" w:hAnsi="Times New Roman" w:cs="Times New Roman"/>
          <w:b/>
          <w:color w:val="FF0000"/>
          <w:u w:val="single"/>
        </w:rPr>
        <w:t xml:space="preserve">Information sur le cancer : </w:t>
      </w:r>
    </w:p>
    <w:p w14:paraId="1DC80983" w14:textId="77777777" w:rsidR="00FA5E1F" w:rsidRDefault="00FA5E1F">
      <w:pPr>
        <w:rPr>
          <w:rFonts w:ascii="Times New Roman" w:hAnsi="Times New Roman" w:cs="Times New Roman"/>
          <w:b/>
          <w:color w:val="FF0000"/>
          <w:u w:val="single"/>
        </w:rPr>
      </w:pPr>
    </w:p>
    <w:p w14:paraId="1E21A6A8" w14:textId="77777777" w:rsidR="00FA5E1F" w:rsidRPr="00025561" w:rsidRDefault="00FA5E1F" w:rsidP="00FA5E1F">
      <w:pPr>
        <w:ind w:firstLine="708"/>
        <w:rPr>
          <w:rFonts w:ascii="Times New Roman" w:hAnsi="Times New Roman" w:cs="Times New Roman"/>
          <w:sz w:val="20"/>
          <w:szCs w:val="20"/>
        </w:rPr>
      </w:pPr>
      <w:r w:rsidRPr="00025561">
        <w:rPr>
          <w:rFonts w:ascii="Times New Roman" w:hAnsi="Times New Roman" w:cs="Times New Roman"/>
          <w:sz w:val="20"/>
          <w:szCs w:val="20"/>
        </w:rPr>
        <w:t xml:space="preserve">Le cancer broncho-pulmonaire est la cause la plus fréquente de décès par cancer chez les hommes, et, après le cancer du sein, chez les femmes. Il est la cause de 1,3 millions de décès par an dans le monde. </w:t>
      </w:r>
    </w:p>
    <w:p w14:paraId="0C033A20" w14:textId="77777777" w:rsidR="00FA5E1F" w:rsidRPr="00025561" w:rsidRDefault="00FA5E1F" w:rsidP="00FA5E1F">
      <w:pPr>
        <w:ind w:firstLine="708"/>
        <w:rPr>
          <w:rFonts w:ascii="Times New Roman" w:hAnsi="Times New Roman" w:cs="Times New Roman"/>
          <w:sz w:val="20"/>
          <w:szCs w:val="20"/>
        </w:rPr>
      </w:pPr>
      <w:r w:rsidRPr="00025561">
        <w:rPr>
          <w:rFonts w:ascii="Times New Roman" w:hAnsi="Times New Roman" w:cs="Times New Roman"/>
          <w:sz w:val="20"/>
          <w:szCs w:val="20"/>
        </w:rPr>
        <w:t xml:space="preserve">Les cancers du poumon se divisent en 2 groupes : les carcinomes à petites cellules, dont l’incidence est en diminution et les carcinomes bronchiques non à petites cellules ( CBNPC) constitué principalement des adénocarcinomes, qui représentent environ 50% des cancers du poumon. </w:t>
      </w:r>
    </w:p>
    <w:p w14:paraId="72D98EDA" w14:textId="77777777" w:rsidR="00FA5E1F" w:rsidRPr="00025561" w:rsidRDefault="00FA5E1F" w:rsidP="00FA5E1F">
      <w:pPr>
        <w:rPr>
          <w:rFonts w:ascii="Times New Roman" w:hAnsi="Times New Roman" w:cs="Times New Roman"/>
          <w:sz w:val="20"/>
          <w:szCs w:val="20"/>
        </w:rPr>
      </w:pPr>
      <w:r w:rsidRPr="00025561">
        <w:rPr>
          <w:rFonts w:ascii="Times New Roman" w:hAnsi="Times New Roman" w:cs="Times New Roman"/>
          <w:sz w:val="20"/>
          <w:szCs w:val="20"/>
        </w:rPr>
        <w:tab/>
        <w:t xml:space="preserve">Si la majorité des cancers du poumon sont associés à une consommation tabagique, 15% des cancers chez les hommes et 53% des cancers du poumon chez les femmes surviennent chez les non-fumeurs, il s’agit surtout des adénocarcinomes, dont 20% ne sont pas liés au tabac. </w:t>
      </w:r>
    </w:p>
    <w:p w14:paraId="1F4A2800" w14:textId="77777777" w:rsidR="00FA5E1F" w:rsidRDefault="00FA5E1F" w:rsidP="00FA5E1F">
      <w:pPr>
        <w:jc w:val="both"/>
        <w:rPr>
          <w:rFonts w:ascii="Times New Roman" w:hAnsi="Times New Roman" w:cs="Times New Roman"/>
          <w:sz w:val="20"/>
          <w:szCs w:val="20"/>
        </w:rPr>
      </w:pPr>
      <w:r w:rsidRPr="00025561">
        <w:rPr>
          <w:rFonts w:ascii="Times New Roman" w:hAnsi="Times New Roman" w:cs="Times New Roman"/>
          <w:sz w:val="20"/>
          <w:szCs w:val="20"/>
        </w:rPr>
        <w:tab/>
      </w:r>
    </w:p>
    <w:p w14:paraId="7AED4391" w14:textId="77777777" w:rsidR="00FA5E1F" w:rsidRPr="00025561" w:rsidRDefault="00FA5E1F" w:rsidP="00FA5E1F">
      <w:pPr>
        <w:jc w:val="both"/>
        <w:rPr>
          <w:rFonts w:ascii="Times New Roman" w:hAnsi="Times New Roman" w:cs="Times New Roman"/>
          <w:sz w:val="20"/>
          <w:szCs w:val="20"/>
        </w:rPr>
      </w:pPr>
      <w:r w:rsidRPr="00025561">
        <w:rPr>
          <w:rFonts w:ascii="Times New Roman" w:hAnsi="Times New Roman" w:cs="Times New Roman"/>
          <w:sz w:val="20"/>
          <w:szCs w:val="20"/>
        </w:rPr>
        <w:t>L’adénocarcinome pulmonaire est une tumeur maligne de différenciation glandulaire localisée au poumon. Il affecte principalement les c</w:t>
      </w:r>
      <w:r>
        <w:rPr>
          <w:rFonts w:ascii="Times New Roman" w:hAnsi="Times New Roman" w:cs="Times New Roman"/>
          <w:sz w:val="20"/>
          <w:szCs w:val="20"/>
        </w:rPr>
        <w:t xml:space="preserve">ellules situées sur la surface </w:t>
      </w:r>
      <w:proofErr w:type="gramStart"/>
      <w:r>
        <w:rPr>
          <w:rFonts w:ascii="Times New Roman" w:hAnsi="Times New Roman" w:cs="Times New Roman"/>
          <w:sz w:val="20"/>
          <w:szCs w:val="20"/>
        </w:rPr>
        <w:t>exté</w:t>
      </w:r>
      <w:r w:rsidRPr="00025561">
        <w:rPr>
          <w:rFonts w:ascii="Times New Roman" w:hAnsi="Times New Roman" w:cs="Times New Roman"/>
          <w:sz w:val="20"/>
          <w:szCs w:val="20"/>
        </w:rPr>
        <w:t>rieur</w:t>
      </w:r>
      <w:proofErr w:type="gramEnd"/>
      <w:r w:rsidRPr="00025561">
        <w:rPr>
          <w:rFonts w:ascii="Times New Roman" w:hAnsi="Times New Roman" w:cs="Times New Roman"/>
          <w:sz w:val="20"/>
          <w:szCs w:val="20"/>
        </w:rPr>
        <w:t xml:space="preserve"> du poumon. Son incidence ne cesse de croître depuis près de 10 ans. </w:t>
      </w:r>
    </w:p>
    <w:p w14:paraId="7B45FB06" w14:textId="77777777" w:rsidR="00FA5E1F" w:rsidRPr="00025561" w:rsidRDefault="00FA5E1F" w:rsidP="00FA5E1F">
      <w:pPr>
        <w:jc w:val="both"/>
        <w:rPr>
          <w:rFonts w:ascii="Times New Roman" w:hAnsi="Times New Roman" w:cs="Times New Roman"/>
          <w:sz w:val="20"/>
          <w:szCs w:val="20"/>
        </w:rPr>
      </w:pPr>
      <w:r w:rsidRPr="00025561">
        <w:rPr>
          <w:rFonts w:ascii="Times New Roman" w:hAnsi="Times New Roman" w:cs="Times New Roman"/>
          <w:sz w:val="20"/>
          <w:szCs w:val="20"/>
        </w:rPr>
        <w:tab/>
        <w:t>L’adénocarcinome pulmonaire varie selon sa taille et sa rapidité de croissance. Il exis</w:t>
      </w:r>
      <w:r>
        <w:rPr>
          <w:rFonts w:ascii="Times New Roman" w:hAnsi="Times New Roman" w:cs="Times New Roman"/>
          <w:sz w:val="20"/>
          <w:szCs w:val="20"/>
        </w:rPr>
        <w:t xml:space="preserve">te alors plusieurs catégories </w:t>
      </w:r>
      <w:proofErr w:type="gramStart"/>
      <w:r>
        <w:rPr>
          <w:rFonts w:ascii="Times New Roman" w:hAnsi="Times New Roman" w:cs="Times New Roman"/>
          <w:sz w:val="20"/>
          <w:szCs w:val="20"/>
        </w:rPr>
        <w:t>d’</w:t>
      </w:r>
      <w:r w:rsidRPr="00025561">
        <w:rPr>
          <w:rFonts w:ascii="Times New Roman" w:hAnsi="Times New Roman" w:cs="Times New Roman"/>
          <w:sz w:val="20"/>
          <w:szCs w:val="20"/>
        </w:rPr>
        <w:t>adénocarcinome ,</w:t>
      </w:r>
      <w:proofErr w:type="gramEnd"/>
      <w:r w:rsidRPr="00025561">
        <w:rPr>
          <w:rFonts w:ascii="Times New Roman" w:hAnsi="Times New Roman" w:cs="Times New Roman"/>
          <w:sz w:val="20"/>
          <w:szCs w:val="20"/>
        </w:rPr>
        <w:t xml:space="preserve"> on les classe généralement en fonction de la formes des cellules tumorales. </w:t>
      </w:r>
    </w:p>
    <w:p w14:paraId="46BBFE0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025561">
        <w:rPr>
          <w:rFonts w:ascii="Times New Roman" w:hAnsi="Times New Roman" w:cs="Times New Roman"/>
          <w:sz w:val="20"/>
          <w:szCs w:val="20"/>
        </w:rPr>
        <w:tab/>
        <w:t xml:space="preserve">L’adénocarcinome touche en priorité les fumeurs. Le </w:t>
      </w:r>
      <w:r w:rsidRPr="00025561">
        <w:rPr>
          <w:rFonts w:ascii="Times New Roman" w:hAnsi="Times New Roman" w:cs="Times New Roman"/>
          <w:bCs/>
          <w:sz w:val="20"/>
          <w:szCs w:val="20"/>
        </w:rPr>
        <w:t>tabac</w:t>
      </w:r>
      <w:r w:rsidRPr="00025561">
        <w:rPr>
          <w:rFonts w:ascii="Times New Roman" w:hAnsi="Times New Roman" w:cs="Times New Roman"/>
          <w:sz w:val="20"/>
          <w:szCs w:val="20"/>
        </w:rPr>
        <w:t xml:space="preserve"> est de loin le </w:t>
      </w:r>
      <w:r w:rsidRPr="00025561">
        <w:rPr>
          <w:rFonts w:ascii="Times New Roman" w:hAnsi="Times New Roman" w:cs="Times New Roman"/>
          <w:bCs/>
          <w:sz w:val="20"/>
          <w:szCs w:val="20"/>
        </w:rPr>
        <w:t>premier facteur de risque</w:t>
      </w:r>
      <w:r w:rsidRPr="00025561">
        <w:rPr>
          <w:rFonts w:ascii="Times New Roman" w:hAnsi="Times New Roman" w:cs="Times New Roman"/>
          <w:sz w:val="20"/>
          <w:szCs w:val="20"/>
        </w:rPr>
        <w:t xml:space="preserve"> de ce type de cancer. Toutefois, l’adénocarcinome pulmonaire est aussi la variété de cancer du poumon la plus fréquente chez les non-fumeurs et chez les femmes. Dans certains cas, c’est l’exposition professionnelle à certaines substances chimiques (comme l’amiante, le radon, l’arsenic, le nickel, le </w:t>
      </w:r>
      <w:proofErr w:type="gramStart"/>
      <w:r w:rsidRPr="00025561">
        <w:rPr>
          <w:rFonts w:ascii="Times New Roman" w:hAnsi="Times New Roman" w:cs="Times New Roman"/>
          <w:sz w:val="20"/>
          <w:szCs w:val="20"/>
        </w:rPr>
        <w:t>goudron…)</w:t>
      </w:r>
      <w:proofErr w:type="gramEnd"/>
      <w:r w:rsidRPr="00025561">
        <w:rPr>
          <w:rFonts w:ascii="Times New Roman" w:hAnsi="Times New Roman" w:cs="Times New Roman"/>
          <w:sz w:val="20"/>
          <w:szCs w:val="20"/>
        </w:rPr>
        <w:t xml:space="preserve"> qui est à l’o</w:t>
      </w:r>
      <w:r>
        <w:rPr>
          <w:rFonts w:ascii="Times New Roman" w:hAnsi="Times New Roman" w:cs="Times New Roman"/>
          <w:sz w:val="20"/>
          <w:szCs w:val="20"/>
        </w:rPr>
        <w:t xml:space="preserve">rigine du cancer. </w:t>
      </w:r>
    </w:p>
    <w:p w14:paraId="350C4AB3"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ab/>
      </w:r>
      <w:r w:rsidRPr="00025561">
        <w:rPr>
          <w:rFonts w:ascii="Times New Roman" w:hAnsi="Times New Roman" w:cs="Times New Roman"/>
          <w:sz w:val="20"/>
          <w:szCs w:val="20"/>
        </w:rPr>
        <w:t xml:space="preserve">Certains adénocarcinomes pulmonaires </w:t>
      </w:r>
      <w:proofErr w:type="gramStart"/>
      <w:r w:rsidRPr="00025561">
        <w:rPr>
          <w:rFonts w:ascii="Times New Roman" w:hAnsi="Times New Roman" w:cs="Times New Roman"/>
          <w:sz w:val="20"/>
          <w:szCs w:val="20"/>
        </w:rPr>
        <w:t>peut</w:t>
      </w:r>
      <w:proofErr w:type="gramEnd"/>
      <w:r w:rsidRPr="00025561">
        <w:rPr>
          <w:rFonts w:ascii="Times New Roman" w:hAnsi="Times New Roman" w:cs="Times New Roman"/>
          <w:sz w:val="20"/>
          <w:szCs w:val="20"/>
        </w:rPr>
        <w:t xml:space="preserve"> présenter une mutation génétique. Les mutations  </w:t>
      </w:r>
      <w:r w:rsidRPr="00FA5E1F">
        <w:rPr>
          <w:rFonts w:ascii="Times New Roman" w:hAnsi="Times New Roman" w:cs="Times New Roman"/>
          <w:color w:val="31849B" w:themeColor="accent5" w:themeShade="BF"/>
          <w:sz w:val="20"/>
          <w:szCs w:val="20"/>
          <w:u w:val="single"/>
        </w:rPr>
        <w:t>EGFR+, ALK+, KRAS+,</w:t>
      </w:r>
      <w:r w:rsidRPr="00025561">
        <w:rPr>
          <w:rFonts w:ascii="Times New Roman" w:hAnsi="Times New Roman" w:cs="Times New Roman"/>
          <w:sz w:val="20"/>
          <w:szCs w:val="20"/>
        </w:rPr>
        <w:t xml:space="preserve">  sont les trois mutations les plus fréquentes rencontrées. </w:t>
      </w:r>
    </w:p>
    <w:p w14:paraId="339A82CE"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hyperlink r:id="rId6" w:history="1">
        <w:r w:rsidR="00FA5E1F" w:rsidRPr="00025561">
          <w:rPr>
            <w:rStyle w:val="Lienhypertexte"/>
            <w:rFonts w:ascii="Times New Roman" w:hAnsi="Times New Roman" w:cs="Times New Roman"/>
            <w:sz w:val="20"/>
            <w:szCs w:val="20"/>
          </w:rPr>
          <w:t>https://cancer.sanger.ac.uk/cosmic/browse/tissue?wgs=off&amp;sn=lung&amp;ss=all&amp;hn=carcinoma&amp;sh=adenocarcinoma&amp;in=t&amp;src=tissue&amp;all_data=n</w:t>
        </w:r>
      </w:hyperlink>
    </w:p>
    <w:p w14:paraId="4998E124" w14:textId="77777777" w:rsidR="00FA5E1F" w:rsidRDefault="00FA5E1F">
      <w:pPr>
        <w:rPr>
          <w:rFonts w:ascii="Times New Roman" w:hAnsi="Times New Roman" w:cs="Times New Roman"/>
          <w:b/>
          <w:color w:val="FF0000"/>
          <w:u w:val="single"/>
        </w:rPr>
      </w:pPr>
    </w:p>
    <w:p w14:paraId="090206C9"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025561">
        <w:rPr>
          <w:rFonts w:ascii="Times New Roman" w:hAnsi="Times New Roman" w:cs="Times New Roman"/>
          <w:sz w:val="20"/>
          <w:szCs w:val="20"/>
        </w:rPr>
        <w:t xml:space="preserve">Si vous êtes atteint par ce cancer, de nombreux sites d’association et de malades peuvent vous renseigner ou vous aider : </w:t>
      </w:r>
    </w:p>
    <w:p w14:paraId="2DCB054B" w14:textId="77777777" w:rsidR="00FA5E1F" w:rsidRPr="00025561" w:rsidRDefault="006E3860" w:rsidP="00FA5E1F">
      <w:pPr>
        <w:pStyle w:val="Paragraphedeliste"/>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hyperlink r:id="rId7" w:history="1">
        <w:r w:rsidR="00FA5E1F" w:rsidRPr="00025561">
          <w:rPr>
            <w:rStyle w:val="Lienhypertexte"/>
            <w:rFonts w:ascii="Times New Roman" w:hAnsi="Times New Roman" w:cs="Times New Roman"/>
            <w:sz w:val="20"/>
            <w:szCs w:val="20"/>
          </w:rPr>
          <w:t>https://www.cancer.gov/types/lung</w:t>
        </w:r>
      </w:hyperlink>
    </w:p>
    <w:p w14:paraId="6096D188" w14:textId="77777777" w:rsidR="00FA5E1F" w:rsidRPr="00025561" w:rsidRDefault="006E3860" w:rsidP="00FA5E1F">
      <w:pPr>
        <w:pStyle w:val="Paragraphedeliste"/>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hyperlink r:id="rId8" w:anchor="6" w:history="1">
        <w:r w:rsidR="00FA5E1F" w:rsidRPr="00025561">
          <w:rPr>
            <w:rStyle w:val="Lienhypertexte"/>
            <w:rFonts w:ascii="Times New Roman" w:hAnsi="Times New Roman" w:cs="Times New Roman"/>
            <w:sz w:val="20"/>
            <w:szCs w:val="20"/>
          </w:rPr>
          <w:t>https://www.ligue-cancer.net/localisation/poumon#6</w:t>
        </w:r>
      </w:hyperlink>
    </w:p>
    <w:p w14:paraId="14F12C98" w14:textId="77777777" w:rsidR="00FA5E1F" w:rsidRPr="00025561" w:rsidRDefault="006E3860" w:rsidP="00FA5E1F">
      <w:pPr>
        <w:pStyle w:val="Paragraphedeliste"/>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hyperlink r:id="rId9" w:history="1">
        <w:r w:rsidR="00FA5E1F" w:rsidRPr="00025561">
          <w:rPr>
            <w:rStyle w:val="Lienhypertexte"/>
            <w:rFonts w:ascii="Times New Roman" w:hAnsi="Times New Roman" w:cs="Times New Roman"/>
            <w:sz w:val="20"/>
            <w:szCs w:val="20"/>
          </w:rPr>
          <w:t>http://www.cancer-genetics.org/X1501.htm</w:t>
        </w:r>
      </w:hyperlink>
    </w:p>
    <w:p w14:paraId="03488310" w14:textId="77777777" w:rsidR="00FA5E1F" w:rsidRDefault="00FA5E1F">
      <w:pPr>
        <w:rPr>
          <w:rFonts w:ascii="Times New Roman" w:hAnsi="Times New Roman" w:cs="Times New Roman"/>
          <w:b/>
          <w:color w:val="FF0000"/>
          <w:u w:val="single"/>
        </w:rPr>
      </w:pPr>
    </w:p>
    <w:p w14:paraId="0FD8A700"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025561">
        <w:rPr>
          <w:rFonts w:ascii="Times New Roman" w:hAnsi="Times New Roman" w:cs="Times New Roman"/>
          <w:sz w:val="20"/>
          <w:szCs w:val="20"/>
        </w:rPr>
        <w:t xml:space="preserve">Nous  allons étudier ce cancer selon une </w:t>
      </w:r>
      <w:r w:rsidRPr="00FA5E1F">
        <w:rPr>
          <w:rFonts w:ascii="Times New Roman" w:hAnsi="Times New Roman" w:cs="Times New Roman"/>
          <w:color w:val="31849B" w:themeColor="accent5" w:themeShade="BF"/>
          <w:sz w:val="20"/>
          <w:szCs w:val="20"/>
          <w:u w:val="single"/>
        </w:rPr>
        <w:t>cohorte TCGA</w:t>
      </w:r>
      <w:r w:rsidRPr="0083269E">
        <w:rPr>
          <w:rFonts w:ascii="Times New Roman" w:hAnsi="Times New Roman" w:cs="Times New Roman"/>
          <w:color w:val="8DB3E2" w:themeColor="text2" w:themeTint="66"/>
          <w:sz w:val="20"/>
          <w:szCs w:val="20"/>
        </w:rPr>
        <w:t xml:space="preserve"> </w:t>
      </w:r>
      <w:r>
        <w:rPr>
          <w:rFonts w:ascii="Times New Roman" w:hAnsi="Times New Roman" w:cs="Times New Roman"/>
          <w:sz w:val="20"/>
          <w:szCs w:val="20"/>
        </w:rPr>
        <w:t>(</w:t>
      </w:r>
      <w:r w:rsidRPr="00025561">
        <w:rPr>
          <w:rFonts w:ascii="Times New Roman" w:hAnsi="Times New Roman" w:cs="Times New Roman"/>
          <w:sz w:val="20"/>
          <w:szCs w:val="20"/>
        </w:rPr>
        <w:t xml:space="preserve">Cancer </w:t>
      </w:r>
      <w:proofErr w:type="spellStart"/>
      <w:r w:rsidRPr="00025561">
        <w:rPr>
          <w:rFonts w:ascii="Times New Roman" w:hAnsi="Times New Roman" w:cs="Times New Roman"/>
          <w:sz w:val="20"/>
          <w:szCs w:val="20"/>
        </w:rPr>
        <w:t>Genome</w:t>
      </w:r>
      <w:proofErr w:type="spellEnd"/>
      <w:r w:rsidRPr="00025561">
        <w:rPr>
          <w:rFonts w:ascii="Times New Roman" w:hAnsi="Times New Roman" w:cs="Times New Roman"/>
          <w:sz w:val="20"/>
          <w:szCs w:val="20"/>
        </w:rPr>
        <w:t xml:space="preserve"> Atlas) analysée par le Jackson </w:t>
      </w:r>
      <w:proofErr w:type="spellStart"/>
      <w:r w:rsidRPr="00025561">
        <w:rPr>
          <w:rFonts w:ascii="Times New Roman" w:hAnsi="Times New Roman" w:cs="Times New Roman"/>
          <w:sz w:val="20"/>
          <w:szCs w:val="20"/>
        </w:rPr>
        <w:t>Laboratory</w:t>
      </w:r>
      <w:proofErr w:type="spellEnd"/>
      <w:r w:rsidRPr="00025561">
        <w:rPr>
          <w:rFonts w:ascii="Times New Roman" w:hAnsi="Times New Roman" w:cs="Times New Roman"/>
          <w:sz w:val="20"/>
          <w:szCs w:val="20"/>
        </w:rPr>
        <w:t xml:space="preserve">. Cette étude a été effectuée sur </w:t>
      </w:r>
      <w:r w:rsidRPr="00025561">
        <w:rPr>
          <w:rFonts w:ascii="Times New Roman" w:hAnsi="Times New Roman" w:cs="Times New Roman"/>
          <w:color w:val="FF0000"/>
          <w:sz w:val="20"/>
          <w:szCs w:val="20"/>
        </w:rPr>
        <w:t>552</w:t>
      </w:r>
      <w:r w:rsidRPr="00025561">
        <w:rPr>
          <w:rFonts w:ascii="Times New Roman" w:hAnsi="Times New Roman" w:cs="Times New Roman"/>
          <w:sz w:val="20"/>
          <w:szCs w:val="20"/>
        </w:rPr>
        <w:t xml:space="preserve"> patients </w:t>
      </w:r>
      <w:proofErr w:type="gramStart"/>
      <w:r w:rsidRPr="00025561">
        <w:rPr>
          <w:rFonts w:ascii="Times New Roman" w:hAnsi="Times New Roman" w:cs="Times New Roman"/>
          <w:sz w:val="20"/>
          <w:szCs w:val="20"/>
        </w:rPr>
        <w:t>atteint</w:t>
      </w:r>
      <w:proofErr w:type="gramEnd"/>
      <w:r w:rsidRPr="00025561">
        <w:rPr>
          <w:rFonts w:ascii="Times New Roman" w:hAnsi="Times New Roman" w:cs="Times New Roman"/>
          <w:sz w:val="20"/>
          <w:szCs w:val="20"/>
        </w:rPr>
        <w:t xml:space="preserve"> de ce cancer. </w:t>
      </w:r>
    </w:p>
    <w:p w14:paraId="058B6899"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hyperlink r:id="rId10" w:anchor="summary" w:history="1">
        <w:r w:rsidR="00FA5E1F" w:rsidRPr="00025561">
          <w:rPr>
            <w:rStyle w:val="Lienhypertexte"/>
            <w:rFonts w:ascii="Times New Roman" w:hAnsi="Times New Roman" w:cs="Times New Roman"/>
            <w:sz w:val="20"/>
            <w:szCs w:val="20"/>
          </w:rPr>
          <w:t>http://www.cbioportal.org/study?id=luad_tcga#summary</w:t>
        </w:r>
      </w:hyperlink>
    </w:p>
    <w:p w14:paraId="50386589" w14:textId="77777777" w:rsidR="00FA5E1F" w:rsidRDefault="00FA5E1F">
      <w:pPr>
        <w:rPr>
          <w:rFonts w:ascii="Times New Roman" w:hAnsi="Times New Roman" w:cs="Times New Roman"/>
          <w:b/>
          <w:color w:val="FF0000"/>
          <w:u w:val="single"/>
        </w:rPr>
      </w:pPr>
    </w:p>
    <w:p w14:paraId="1E9C1C34"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FA5E1F">
        <w:rPr>
          <w:rFonts w:ascii="Times New Roman" w:hAnsi="Times New Roman" w:cs="Times New Roman"/>
          <w:color w:val="31849B" w:themeColor="accent5" w:themeShade="BF"/>
          <w:sz w:val="20"/>
          <w:szCs w:val="20"/>
          <w:u w:val="single"/>
        </w:rPr>
        <w:t>Une cohorte TCGA</w:t>
      </w:r>
      <w:r w:rsidRPr="0083269E">
        <w:rPr>
          <w:rFonts w:ascii="Times New Roman" w:hAnsi="Times New Roman" w:cs="Times New Roman"/>
          <w:color w:val="8DB3E2" w:themeColor="text2" w:themeTint="66"/>
          <w:sz w:val="20"/>
          <w:szCs w:val="20"/>
        </w:rPr>
        <w:t xml:space="preserve"> </w:t>
      </w:r>
      <w:r w:rsidRPr="00025561">
        <w:rPr>
          <w:rFonts w:ascii="Times New Roman" w:hAnsi="Times New Roman" w:cs="Times New Roman"/>
          <w:sz w:val="20"/>
          <w:szCs w:val="20"/>
        </w:rPr>
        <w:t>spécifique portée sur les fusions des 4 gènes que nous</w:t>
      </w:r>
      <w:r w:rsidR="00370596">
        <w:rPr>
          <w:rFonts w:ascii="Times New Roman" w:hAnsi="Times New Roman" w:cs="Times New Roman"/>
          <w:sz w:val="20"/>
          <w:szCs w:val="20"/>
        </w:rPr>
        <w:t xml:space="preserve"> allons étudier, à savoir EML4_A</w:t>
      </w:r>
      <w:r w:rsidRPr="00025561">
        <w:rPr>
          <w:rFonts w:ascii="Times New Roman" w:hAnsi="Times New Roman" w:cs="Times New Roman"/>
          <w:sz w:val="20"/>
          <w:szCs w:val="20"/>
        </w:rPr>
        <w:t>LK et CD74_ROS1, a également été effectuée sur 230 patients. On remarque que les atteintes les plus fréquentes concernent le gène ALK dans 7% des cas ainsi que ROS1 dans 5% des cas, tandis que EML4 est concerné dans 3% des cas et CD74 seulement 0,4%.</w:t>
      </w:r>
    </w:p>
    <w:p w14:paraId="65F2ABCA"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hyperlink r:id="rId11" w:history="1">
        <w:r w:rsidR="00FA5E1F" w:rsidRPr="00025561">
          <w:rPr>
            <w:rStyle w:val="Lienhypertexte"/>
            <w:rFonts w:ascii="Times New Roman" w:hAnsi="Times New Roman" w:cs="Times New Roman"/>
            <w:sz w:val="20"/>
            <w:szCs w:val="20"/>
          </w:rPr>
          <w:t>http://www.cbioportal.org/index.do?cancer_study_id=luad_tcga&amp;Z_SCORE_THRESHOLD=2.0&amp;RPPA_SCORE_THRESHOLD=2.0&amp;data_priority=0&amp;case_set_id=luad_tcga_cnaseq&amp;gene_list=CD74%250AROS1%250AEML4%250AALK&amp;geneset_list=+&amp;tab_index=tab_visualize&amp;Action=Submit&amp;genetic_profile_ids_PROFILE_MUTATION_EXTENDED=luad_tcga_mutations&amp;genetic_profile_ids_PROFILE_COPY_NUMBER_ALTERATION=luad_tcga_gistic</w:t>
        </w:r>
      </w:hyperlink>
    </w:p>
    <w:p w14:paraId="29B5475D" w14:textId="77777777" w:rsidR="00FA5E1F" w:rsidRDefault="00FA5E1F">
      <w:pPr>
        <w:rPr>
          <w:rFonts w:ascii="Times New Roman" w:hAnsi="Times New Roman" w:cs="Times New Roman"/>
          <w:b/>
          <w:color w:val="FF0000"/>
          <w:u w:val="single"/>
        </w:rPr>
      </w:pPr>
    </w:p>
    <w:p w14:paraId="2A7F929A" w14:textId="77777777" w:rsidR="00FA5E1F" w:rsidRPr="00A92F28"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B27F349" w14:textId="77777777" w:rsidR="00FA5E1F" w:rsidRPr="00370596"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u w:val="single"/>
        </w:rPr>
      </w:pPr>
      <w:r w:rsidRPr="00370596">
        <w:rPr>
          <w:rFonts w:ascii="Times New Roman" w:hAnsi="Times New Roman" w:cs="Times New Roman"/>
          <w:sz w:val="20"/>
          <w:szCs w:val="20"/>
          <w:u w:val="single"/>
        </w:rPr>
        <w:t>Signes cliniques :</w:t>
      </w:r>
      <w:r w:rsidRPr="00370596">
        <w:rPr>
          <w:rFonts w:ascii="Times New Roman" w:hAnsi="Times New Roman" w:cs="Times New Roman"/>
          <w:sz w:val="20"/>
          <w:szCs w:val="20"/>
        </w:rPr>
        <w:t xml:space="preserve"> Les signes cliniques sont très divers, ce qui explique que le cancer peut être découvert dans  des circonstances variées. Certains symptômes sont directement en rapport avec la tumeur : gêne respiratoire, toux, expectorations (crachats) sanglantes, bronchite traînante, pneumonie récidivante. Ces signes ne sont pas spécifiques et peuvent être retrouvée dans d’autres maladies. D’autres manifestations sont liées à une extension locorégionale de la tumeur : douleurs au niveau de la paroi thoracique ou de l'épaule, maux de tête, œdème (gonflement) du visage, du cou et des creux au-dessus des clavicules, turgescence des veines jugulaires, gêne ou blocage à la déglutition, altération de la parole, hoquet. Certains signes sont dus à l'extension métastatique : fatigue, amaigrissement, perte d'appétit, fièvre, mal de tête, paralysies, douleurs osseuses.</w:t>
      </w:r>
    </w:p>
    <w:p w14:paraId="46AD3373" w14:textId="77777777" w:rsidR="00FA5E1F"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D9BAD66" w14:textId="77777777" w:rsidR="00FA5E1F" w:rsidRPr="00370596"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370596">
        <w:rPr>
          <w:rFonts w:ascii="Times New Roman" w:hAnsi="Times New Roman" w:cs="Times New Roman"/>
          <w:sz w:val="20"/>
          <w:szCs w:val="20"/>
          <w:u w:val="single"/>
        </w:rPr>
        <w:lastRenderedPageBreak/>
        <w:t>Diagnostic :</w:t>
      </w:r>
      <w:r w:rsidRPr="00370596">
        <w:rPr>
          <w:rFonts w:ascii="Times New Roman" w:hAnsi="Times New Roman" w:cs="Times New Roman"/>
          <w:sz w:val="20"/>
          <w:szCs w:val="20"/>
        </w:rPr>
        <w:t xml:space="preserve"> Le diagnostic débute par une visite au médecin de famille.  Celui-ci questionnera  le patient  sur les symptômes qu’ils éprouvent et réalisera un examen physique. Avec les informations obtenus, il se peut que le médecin redirige le patient vers un spécialiste  ou prescrive des examens afin de vérifier la présence d’un cancer.</w:t>
      </w:r>
    </w:p>
    <w:p w14:paraId="58580E1A" w14:textId="77777777" w:rsidR="00FA5E1F" w:rsidRPr="00370596"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370596">
        <w:rPr>
          <w:rFonts w:ascii="Times New Roman" w:hAnsi="Times New Roman" w:cs="Times New Roman"/>
          <w:sz w:val="20"/>
          <w:szCs w:val="20"/>
        </w:rPr>
        <w:t>On pourra réaliser une radiographie thoracique ou un scanner,  une tomodensitométrie, une bronchoscopie et un dosage des marqueurs tumoraux.</w:t>
      </w:r>
    </w:p>
    <w:p w14:paraId="4521D296" w14:textId="77777777" w:rsidR="00FA5E1F" w:rsidRPr="00370596"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3D98A7D9" w14:textId="77777777" w:rsidR="00FA5E1F" w:rsidRPr="00370596"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Cs/>
          <w:color w:val="1E1E1E"/>
          <w:sz w:val="20"/>
          <w:szCs w:val="20"/>
        </w:rPr>
      </w:pPr>
      <w:r w:rsidRPr="00370596">
        <w:rPr>
          <w:rFonts w:ascii="Times New Roman" w:hAnsi="Times New Roman" w:cs="Times New Roman"/>
          <w:sz w:val="20"/>
          <w:szCs w:val="20"/>
          <w:u w:val="single"/>
        </w:rPr>
        <w:t>Traitements :</w:t>
      </w:r>
      <w:r w:rsidRPr="00370596">
        <w:rPr>
          <w:rFonts w:ascii="Times New Roman" w:hAnsi="Times New Roman" w:cs="Times New Roman"/>
          <w:b/>
          <w:sz w:val="20"/>
          <w:szCs w:val="20"/>
          <w:u w:val="single"/>
        </w:rPr>
        <w:t xml:space="preserve"> </w:t>
      </w:r>
      <w:r w:rsidRPr="00370596">
        <w:rPr>
          <w:rFonts w:ascii="Times New Roman" w:hAnsi="Times New Roman" w:cs="Times New Roman"/>
          <w:bCs/>
          <w:color w:val="1E1E1E"/>
          <w:sz w:val="20"/>
          <w:szCs w:val="20"/>
        </w:rPr>
        <w:t>Il existe trois types de traitements pour la prise en charge d'un cancer du poumon : la chirurgie, la radiothérapie et les traitements médicamenteux (chimiothérapie, thérapies ciblées et immunothérapie). Ils peuvent être utilisés seuls ou en association en fonction du stade (le degré d'évolution) de la maladie, de la localisation précise du cancer et de l'état général de santé. Le traitement dépend de chaque patient.</w:t>
      </w:r>
    </w:p>
    <w:p w14:paraId="246C0421" w14:textId="77777777" w:rsidR="00FA5E1F" w:rsidRPr="00370596"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FF0000"/>
          <w:sz w:val="20"/>
          <w:szCs w:val="20"/>
          <w:u w:val="single"/>
        </w:rPr>
      </w:pPr>
      <w:r w:rsidRPr="00370596">
        <w:rPr>
          <w:rFonts w:ascii="Times New Roman" w:hAnsi="Times New Roman" w:cs="Times New Roman"/>
          <w:bCs/>
          <w:color w:val="1E1E1E"/>
          <w:sz w:val="20"/>
          <w:szCs w:val="20"/>
        </w:rPr>
        <w:t>Les traitements utilisés dans notre cas ici, peuvent être le CRIZOTINIB ou le CERITINIB qui sont des inhibiteurs de la tyrosine kinase de ALK. Ce médicament est homologué pour le traitement des cancers du poumon avancé non à petites cellules ALK-positif.</w:t>
      </w:r>
    </w:p>
    <w:p w14:paraId="5EE726BA" w14:textId="77777777" w:rsidR="00FA5E1F" w:rsidRPr="00370596"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370596">
        <w:rPr>
          <w:rFonts w:ascii="Times New Roman" w:hAnsi="Times New Roman" w:cs="Times New Roman"/>
          <w:sz w:val="20"/>
          <w:szCs w:val="20"/>
        </w:rPr>
        <w:t xml:space="preserve">Quand au cancer dû à la fusion de gènes CD74_ROS1, on a mis en place un traitement par des inhibiteurs de kinases car les </w:t>
      </w:r>
      <w:proofErr w:type="spellStart"/>
      <w:r w:rsidRPr="00370596">
        <w:rPr>
          <w:rFonts w:ascii="Times New Roman" w:hAnsi="Times New Roman" w:cs="Times New Roman"/>
          <w:sz w:val="20"/>
          <w:szCs w:val="20"/>
        </w:rPr>
        <w:t>oncokinases</w:t>
      </w:r>
      <w:proofErr w:type="spellEnd"/>
      <w:r w:rsidRPr="00370596">
        <w:rPr>
          <w:rFonts w:ascii="Times New Roman" w:hAnsi="Times New Roman" w:cs="Times New Roman"/>
          <w:sz w:val="20"/>
          <w:szCs w:val="20"/>
        </w:rPr>
        <w:t xml:space="preserve"> produites par la </w:t>
      </w:r>
      <w:proofErr w:type="spellStart"/>
      <w:r w:rsidRPr="00370596">
        <w:rPr>
          <w:rFonts w:ascii="Times New Roman" w:hAnsi="Times New Roman" w:cs="Times New Roman"/>
          <w:sz w:val="20"/>
          <w:szCs w:val="20"/>
        </w:rPr>
        <w:t>sur-expression</w:t>
      </w:r>
      <w:proofErr w:type="spellEnd"/>
      <w:r w:rsidRPr="00370596">
        <w:rPr>
          <w:rFonts w:ascii="Times New Roman" w:hAnsi="Times New Roman" w:cs="Times New Roman"/>
          <w:sz w:val="20"/>
          <w:szCs w:val="20"/>
        </w:rPr>
        <w:t xml:space="preserve"> de ROS1 y sont sensibles : le </w:t>
      </w:r>
      <w:proofErr w:type="spellStart"/>
      <w:r w:rsidRPr="00370596">
        <w:rPr>
          <w:rFonts w:ascii="Times New Roman" w:hAnsi="Times New Roman" w:cs="Times New Roman"/>
          <w:sz w:val="20"/>
          <w:szCs w:val="20"/>
        </w:rPr>
        <w:t>Crizotinib</w:t>
      </w:r>
      <w:proofErr w:type="spellEnd"/>
      <w:r w:rsidRPr="00370596">
        <w:rPr>
          <w:rFonts w:ascii="Times New Roman" w:hAnsi="Times New Roman" w:cs="Times New Roman"/>
          <w:sz w:val="20"/>
          <w:szCs w:val="20"/>
        </w:rPr>
        <w:t xml:space="preserve"> également. Cependant, l’acquisition de mécanismes de résistances par les </w:t>
      </w:r>
      <w:proofErr w:type="spellStart"/>
      <w:r w:rsidRPr="00370596">
        <w:rPr>
          <w:rFonts w:ascii="Times New Roman" w:hAnsi="Times New Roman" w:cs="Times New Roman"/>
          <w:sz w:val="20"/>
          <w:szCs w:val="20"/>
        </w:rPr>
        <w:t>oncokinases</w:t>
      </w:r>
      <w:proofErr w:type="spellEnd"/>
      <w:r w:rsidRPr="00370596">
        <w:rPr>
          <w:rFonts w:ascii="Times New Roman" w:hAnsi="Times New Roman" w:cs="Times New Roman"/>
          <w:sz w:val="20"/>
          <w:szCs w:val="20"/>
        </w:rPr>
        <w:t xml:space="preserve"> a été démontrée c’est pourquoi des traitements combinés sont mis en places.</w:t>
      </w:r>
    </w:p>
    <w:p w14:paraId="64C58502" w14:textId="77777777" w:rsidR="00FA5E1F" w:rsidRDefault="00FA5E1F">
      <w:pPr>
        <w:rPr>
          <w:rFonts w:ascii="Times New Roman" w:hAnsi="Times New Roman" w:cs="Times New Roman"/>
          <w:b/>
          <w:color w:val="FF0000"/>
          <w:u w:val="single"/>
        </w:rPr>
      </w:pPr>
    </w:p>
    <w:p w14:paraId="088C9CF5" w14:textId="77777777" w:rsidR="00FA5E1F" w:rsidRPr="00A92F28"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F0000"/>
          <w:u w:val="single"/>
        </w:rPr>
      </w:pPr>
      <w:r>
        <w:rPr>
          <w:rFonts w:ascii="Times New Roman" w:hAnsi="Times New Roman" w:cs="Times New Roman"/>
          <w:b/>
          <w:color w:val="FF0000"/>
          <w:u w:val="single"/>
        </w:rPr>
        <w:t>2</w:t>
      </w:r>
      <w:r w:rsidRPr="00A92F28">
        <w:rPr>
          <w:rFonts w:ascii="Times New Roman" w:hAnsi="Times New Roman" w:cs="Times New Roman"/>
          <w:b/>
          <w:color w:val="FF0000"/>
          <w:u w:val="single"/>
        </w:rPr>
        <w:t xml:space="preserve">. Les gènes impliqués dans la fusion : </w:t>
      </w:r>
    </w:p>
    <w:p w14:paraId="156E26D1" w14:textId="77777777" w:rsidR="00FA5E1F" w:rsidRPr="00A92F28"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800000"/>
          <w:u w:val="single"/>
        </w:rPr>
      </w:pPr>
    </w:p>
    <w:p w14:paraId="3DD3E22A" w14:textId="77777777" w:rsidR="00FA5E1F"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r w:rsidRPr="00025561">
        <w:rPr>
          <w:rFonts w:ascii="Times New Roman" w:hAnsi="Times New Roman" w:cs="Times New Roman"/>
          <w:color w:val="800000"/>
          <w:sz w:val="20"/>
          <w:szCs w:val="20"/>
        </w:rPr>
        <w:tab/>
      </w:r>
      <w:r w:rsidRPr="00025561">
        <w:rPr>
          <w:rFonts w:ascii="Times New Roman" w:hAnsi="Times New Roman" w:cs="Times New Roman"/>
          <w:color w:val="000000" w:themeColor="text1"/>
          <w:sz w:val="20"/>
          <w:szCs w:val="20"/>
        </w:rPr>
        <w:t xml:space="preserve">L’abréviation de ce cancer est : </w:t>
      </w:r>
      <w:r w:rsidRPr="00370596">
        <w:rPr>
          <w:rFonts w:ascii="Times New Roman" w:hAnsi="Times New Roman" w:cs="Times New Roman"/>
          <w:b/>
          <w:color w:val="000000" w:themeColor="text1"/>
          <w:sz w:val="20"/>
          <w:szCs w:val="20"/>
        </w:rPr>
        <w:t>LUAD</w:t>
      </w:r>
    </w:p>
    <w:p w14:paraId="04982E9E" w14:textId="77777777" w:rsidR="00FA5E1F"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p>
    <w:p w14:paraId="5D411034" w14:textId="77777777" w:rsidR="00FA5E1F" w:rsidRPr="00FA5E1F" w:rsidRDefault="00FA5E1F" w:rsidP="00FA5E1F">
      <w:pPr>
        <w:tabs>
          <w:tab w:val="left" w:pos="142"/>
        </w:tabs>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sidRPr="00FA5E1F">
        <w:rPr>
          <w:rFonts w:ascii="Times New Roman" w:hAnsi="Times New Roman" w:cs="Times New Roman"/>
          <w:color w:val="000000" w:themeColor="text1"/>
          <w:sz w:val="20"/>
          <w:szCs w:val="20"/>
        </w:rPr>
        <w:t xml:space="preserve">Nous allons ici étudier des </w:t>
      </w:r>
      <w:r w:rsidRPr="00FA5E1F">
        <w:rPr>
          <w:rFonts w:ascii="Times New Roman" w:hAnsi="Times New Roman" w:cs="Times New Roman"/>
          <w:b/>
          <w:color w:val="000000" w:themeColor="text1"/>
          <w:sz w:val="20"/>
          <w:szCs w:val="20"/>
        </w:rPr>
        <w:t>fusions de gènes</w:t>
      </w:r>
      <w:r w:rsidRPr="00FA5E1F">
        <w:rPr>
          <w:rFonts w:ascii="Times New Roman" w:hAnsi="Times New Roman" w:cs="Times New Roman"/>
          <w:color w:val="000000" w:themeColor="text1"/>
          <w:sz w:val="20"/>
          <w:szCs w:val="20"/>
        </w:rPr>
        <w:t xml:space="preserve"> répertoriés dans le base de données «</w:t>
      </w:r>
      <w:proofErr w:type="spellStart"/>
      <w:r w:rsidRPr="00FA5E1F">
        <w:rPr>
          <w:rFonts w:ascii="Times New Roman" w:hAnsi="Times New Roman" w:cs="Times New Roman"/>
          <w:color w:val="000000" w:themeColor="text1"/>
          <w:sz w:val="20"/>
          <w:szCs w:val="20"/>
        </w:rPr>
        <w:t>Tumor</w:t>
      </w:r>
      <w:proofErr w:type="spellEnd"/>
      <w:r w:rsidRPr="00FA5E1F">
        <w:rPr>
          <w:rFonts w:ascii="Times New Roman" w:hAnsi="Times New Roman" w:cs="Times New Roman"/>
          <w:color w:val="000000" w:themeColor="text1"/>
          <w:sz w:val="20"/>
          <w:szCs w:val="20"/>
        </w:rPr>
        <w:t xml:space="preserve"> data portal» du Jackson </w:t>
      </w:r>
      <w:proofErr w:type="spellStart"/>
      <w:r w:rsidRPr="00FA5E1F">
        <w:rPr>
          <w:rFonts w:ascii="Times New Roman" w:hAnsi="Times New Roman" w:cs="Times New Roman"/>
          <w:color w:val="000000" w:themeColor="text1"/>
          <w:sz w:val="20"/>
          <w:szCs w:val="20"/>
        </w:rPr>
        <w:t>Laboratory</w:t>
      </w:r>
      <w:proofErr w:type="spellEnd"/>
      <w:r w:rsidRPr="00FA5E1F">
        <w:rPr>
          <w:rFonts w:ascii="Times New Roman" w:hAnsi="Times New Roman" w:cs="Times New Roman"/>
          <w:color w:val="000000" w:themeColor="text1"/>
          <w:sz w:val="20"/>
          <w:szCs w:val="20"/>
        </w:rPr>
        <w:t xml:space="preserve"> (</w:t>
      </w:r>
      <w:hyperlink r:id="rId12" w:history="1">
        <w:r w:rsidRPr="00FA5E1F">
          <w:rPr>
            <w:rStyle w:val="Lienhypertexte"/>
            <w:rFonts w:ascii="Times New Roman" w:hAnsi="Times New Roman" w:cs="Times New Roman"/>
            <w:sz w:val="20"/>
            <w:szCs w:val="20"/>
          </w:rPr>
          <w:t>http://www.tumorfusions.org</w:t>
        </w:r>
      </w:hyperlink>
      <w:r w:rsidRPr="00FA5E1F">
        <w:rPr>
          <w:rFonts w:ascii="Times New Roman" w:hAnsi="Times New Roman" w:cs="Times New Roman"/>
          <w:color w:val="000000" w:themeColor="text1"/>
          <w:sz w:val="20"/>
          <w:szCs w:val="20"/>
        </w:rPr>
        <w:t xml:space="preserve">) présentes au sein du cancer étudié. Une fusion de gènes apparaît suite à une délétion ou d’une inversion au sein d’un chromosome ou d’une translocation entre deux chromosomes. Le produit de ces gènes sera donc fusionné au sein d’une même protéine. Il s’agit du sujet de notre étude : nous allons répertoriés ici les informations disponibles sur </w:t>
      </w:r>
      <w:r w:rsidRPr="00FA5E1F">
        <w:rPr>
          <w:rFonts w:ascii="Times New Roman" w:hAnsi="Times New Roman" w:cs="Times New Roman"/>
          <w:b/>
          <w:color w:val="000000" w:themeColor="text1"/>
          <w:sz w:val="20"/>
          <w:szCs w:val="20"/>
        </w:rPr>
        <w:t>deux protéines de fusions</w:t>
      </w:r>
      <w:r w:rsidRPr="00FA5E1F">
        <w:rPr>
          <w:rFonts w:ascii="Times New Roman" w:hAnsi="Times New Roman" w:cs="Times New Roman"/>
          <w:color w:val="000000" w:themeColor="text1"/>
          <w:sz w:val="20"/>
          <w:szCs w:val="20"/>
        </w:rPr>
        <w:t xml:space="preserve"> trouvées dans l’adénocarcinome rectal. </w:t>
      </w:r>
    </w:p>
    <w:p w14:paraId="24178C8F"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p>
    <w:p w14:paraId="3678127B"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r w:rsidRPr="00025561">
        <w:rPr>
          <w:rFonts w:ascii="Times New Roman" w:hAnsi="Times New Roman" w:cs="Times New Roman"/>
          <w:color w:val="000000" w:themeColor="text1"/>
          <w:sz w:val="20"/>
          <w:szCs w:val="20"/>
        </w:rPr>
        <w:t xml:space="preserve">Nous allons étudier 2 fusions de gènes : </w:t>
      </w:r>
      <w:r w:rsidRPr="00370596">
        <w:rPr>
          <w:rFonts w:ascii="Times New Roman" w:hAnsi="Times New Roman" w:cs="Times New Roman"/>
          <w:b/>
          <w:color w:val="000000" w:themeColor="text1"/>
          <w:sz w:val="20"/>
          <w:szCs w:val="20"/>
        </w:rPr>
        <w:t>EML4_ALK et CD74_ROS1</w:t>
      </w:r>
    </w:p>
    <w:p w14:paraId="3769CBEE" w14:textId="77777777" w:rsidR="00FA5E1F" w:rsidRDefault="00FA5E1F">
      <w:pPr>
        <w:rPr>
          <w:rFonts w:ascii="Times New Roman" w:hAnsi="Times New Roman" w:cs="Times New Roman"/>
          <w:b/>
          <w:color w:val="FF0000"/>
          <w:u w:val="single"/>
        </w:rPr>
      </w:pPr>
    </w:p>
    <w:p w14:paraId="70C13BBB" w14:textId="77777777" w:rsidR="00FA5E1F" w:rsidRPr="004773D4" w:rsidRDefault="00FA5E1F" w:rsidP="00FA5E1F">
      <w:pPr>
        <w:pStyle w:val="Paragraphedeliste"/>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00B050"/>
        </w:rPr>
      </w:pPr>
      <w:r w:rsidRPr="004773D4">
        <w:rPr>
          <w:rFonts w:ascii="Times New Roman" w:hAnsi="Times New Roman" w:cs="Times New Roman"/>
          <w:b/>
          <w:color w:val="00B050"/>
        </w:rPr>
        <w:t>1</w:t>
      </w:r>
      <w:r w:rsidRPr="004773D4">
        <w:rPr>
          <w:rFonts w:ascii="Times New Roman" w:hAnsi="Times New Roman" w:cs="Times New Roman"/>
          <w:b/>
          <w:color w:val="00B050"/>
          <w:vertAlign w:val="superscript"/>
        </w:rPr>
        <w:t>ère</w:t>
      </w:r>
      <w:r w:rsidRPr="004773D4">
        <w:rPr>
          <w:rFonts w:ascii="Times New Roman" w:hAnsi="Times New Roman" w:cs="Times New Roman"/>
          <w:b/>
          <w:color w:val="00B050"/>
        </w:rPr>
        <w:t xml:space="preserve"> fusion : entre les gènes EML4 et ALK</w:t>
      </w:r>
    </w:p>
    <w:p w14:paraId="401D5FB5" w14:textId="77777777" w:rsidR="00FA5E1F" w:rsidRPr="004773D4"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cs="Times New Roman"/>
          <w:color w:val="000000" w:themeColor="text1"/>
        </w:rPr>
      </w:pPr>
    </w:p>
    <w:p w14:paraId="41ED7673" w14:textId="77777777" w:rsidR="00FA5E1F"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rPr>
      </w:pPr>
    </w:p>
    <w:p w14:paraId="4DE5EF7F"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r w:rsidRPr="00025561">
        <w:rPr>
          <w:rFonts w:ascii="Times New Roman" w:hAnsi="Times New Roman" w:cs="Times New Roman"/>
          <w:b/>
          <w:color w:val="000000" w:themeColor="text1"/>
          <w:sz w:val="20"/>
          <w:szCs w:val="20"/>
        </w:rPr>
        <w:t>EML4_ALK :</w:t>
      </w:r>
      <w:r w:rsidR="00370596">
        <w:rPr>
          <w:rFonts w:ascii="Times New Roman" w:hAnsi="Times New Roman" w:cs="Times New Roman"/>
          <w:color w:val="000000" w:themeColor="text1"/>
          <w:sz w:val="20"/>
          <w:szCs w:val="20"/>
        </w:rPr>
        <w:t xml:space="preserve"> </w:t>
      </w:r>
      <w:r w:rsidRPr="00025561">
        <w:rPr>
          <w:rFonts w:ascii="Times New Roman" w:hAnsi="Times New Roman" w:cs="Times New Roman"/>
          <w:color w:val="000000" w:themeColor="text1"/>
          <w:sz w:val="20"/>
          <w:szCs w:val="20"/>
        </w:rPr>
        <w:t xml:space="preserve">Gène codant pour une protéine avec une activité enzymatique de type kinase. </w:t>
      </w:r>
    </w:p>
    <w:p w14:paraId="0921AD30"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p>
    <w:p w14:paraId="6BFDB9F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r w:rsidRPr="00025561">
        <w:rPr>
          <w:rFonts w:ascii="Times New Roman" w:hAnsi="Times New Roman" w:cs="Times New Roman"/>
          <w:color w:val="800000"/>
          <w:sz w:val="20"/>
          <w:szCs w:val="20"/>
        </w:rPr>
        <w:tab/>
      </w:r>
      <w:r w:rsidRPr="00025561">
        <w:rPr>
          <w:rFonts w:ascii="Times New Roman" w:hAnsi="Times New Roman" w:cs="Times New Roman"/>
          <w:color w:val="000000" w:themeColor="text1"/>
          <w:sz w:val="20"/>
          <w:szCs w:val="20"/>
        </w:rPr>
        <w:t xml:space="preserve">L’adénocarcinome  pulmonaire peut être du à cause de mutations  du gêne de fusion ALK-EML4 qui code pour un récepteur à tyrosine kinase par réarrangement des chromosomes. Ce réarrangement entraine une </w:t>
      </w:r>
      <w:proofErr w:type="spellStart"/>
      <w:r w:rsidRPr="00025561">
        <w:rPr>
          <w:rFonts w:ascii="Times New Roman" w:hAnsi="Times New Roman" w:cs="Times New Roman"/>
          <w:color w:val="000000" w:themeColor="text1"/>
          <w:sz w:val="20"/>
          <w:szCs w:val="20"/>
        </w:rPr>
        <w:t>hyperactivation</w:t>
      </w:r>
      <w:proofErr w:type="spellEnd"/>
      <w:r w:rsidRPr="00025561">
        <w:rPr>
          <w:rFonts w:ascii="Times New Roman" w:hAnsi="Times New Roman" w:cs="Times New Roman"/>
          <w:color w:val="000000" w:themeColor="text1"/>
          <w:sz w:val="20"/>
          <w:szCs w:val="20"/>
        </w:rPr>
        <w:t xml:space="preserve"> du récepteur et un emballement des voies de signalisation impliquée (prolifération </w:t>
      </w:r>
      <w:proofErr w:type="spellStart"/>
      <w:r w:rsidRPr="00025561">
        <w:rPr>
          <w:rFonts w:ascii="Times New Roman" w:hAnsi="Times New Roman" w:cs="Times New Roman"/>
          <w:color w:val="000000" w:themeColor="text1"/>
          <w:sz w:val="20"/>
          <w:szCs w:val="20"/>
        </w:rPr>
        <w:t>cellulaire</w:t>
      </w:r>
      <w:proofErr w:type="gramStart"/>
      <w:r w:rsidRPr="00025561">
        <w:rPr>
          <w:rFonts w:ascii="Times New Roman" w:hAnsi="Times New Roman" w:cs="Times New Roman"/>
          <w:color w:val="000000" w:themeColor="text1"/>
          <w:sz w:val="20"/>
          <w:szCs w:val="20"/>
        </w:rPr>
        <w:t>,survie</w:t>
      </w:r>
      <w:proofErr w:type="spellEnd"/>
      <w:proofErr w:type="gramEnd"/>
      <w:r w:rsidRPr="00025561">
        <w:rPr>
          <w:rFonts w:ascii="Times New Roman" w:hAnsi="Times New Roman" w:cs="Times New Roman"/>
          <w:color w:val="000000" w:themeColor="text1"/>
          <w:sz w:val="20"/>
          <w:szCs w:val="20"/>
        </w:rPr>
        <w:t xml:space="preserve">, cycle cellulaire). </w:t>
      </w:r>
    </w:p>
    <w:p w14:paraId="7FD33288"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p>
    <w:p w14:paraId="64467F78" w14:textId="77777777" w:rsidR="00FA5E1F" w:rsidRPr="00025561" w:rsidRDefault="00FA5E1F" w:rsidP="00FA5E1F">
      <w:pPr>
        <w:ind w:firstLine="708"/>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 xml:space="preserve">EML4-ALK cancer pulmonaire positif est un terme médical qui se réfère à une tumeur pulmonaire maligne primaire dont les cellules contiennent une configuration anormale caractéristique de l'ADN dans lequel le gène EML4 associé aux microtubules d'échinodermes est fusionné à la kinase lymphome </w:t>
      </w:r>
      <w:proofErr w:type="spellStart"/>
      <w:r w:rsidRPr="00025561">
        <w:rPr>
          <w:rFonts w:ascii="Times New Roman" w:hAnsi="Times New Roman" w:cs="Times New Roman"/>
          <w:color w:val="191919"/>
          <w:sz w:val="20"/>
          <w:szCs w:val="20"/>
        </w:rPr>
        <w:t>anaplasique</w:t>
      </w:r>
      <w:proofErr w:type="spellEnd"/>
      <w:r w:rsidRPr="00025561">
        <w:rPr>
          <w:rFonts w:ascii="Times New Roman" w:hAnsi="Times New Roman" w:cs="Times New Roman"/>
          <w:color w:val="191919"/>
          <w:sz w:val="20"/>
          <w:szCs w:val="20"/>
        </w:rPr>
        <w:t xml:space="preserve"> (ALK). </w:t>
      </w:r>
    </w:p>
    <w:p w14:paraId="7F95065E" w14:textId="77777777" w:rsidR="00FA5E1F" w:rsidRPr="00025561" w:rsidRDefault="00FA5E1F" w:rsidP="00FA5E1F">
      <w:pPr>
        <w:ind w:firstLine="708"/>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Cette fusion génétique anormale conduit à la production d'une protéine (EML4-ALK) qui semble, dans de nombreux cas, favoriser et maintenir le comportement malin des cellules cancéreuses.</w:t>
      </w:r>
    </w:p>
    <w:p w14:paraId="132233F2" w14:textId="77777777" w:rsidR="00FA5E1F" w:rsidRPr="00025561" w:rsidRDefault="00FA5E1F" w:rsidP="00FA5E1F">
      <w:pPr>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ab/>
      </w:r>
      <w:r w:rsidRPr="00025561">
        <w:rPr>
          <w:rFonts w:ascii="Times New Roman" w:hAnsi="Times New Roman" w:cs="Times New Roman"/>
          <w:b/>
          <w:color w:val="191919"/>
          <w:sz w:val="20"/>
          <w:szCs w:val="20"/>
        </w:rPr>
        <w:t xml:space="preserve">Ces 2 gênes sont </w:t>
      </w:r>
      <w:proofErr w:type="gramStart"/>
      <w:r w:rsidRPr="00025561">
        <w:rPr>
          <w:rFonts w:ascii="Times New Roman" w:hAnsi="Times New Roman" w:cs="Times New Roman"/>
          <w:b/>
          <w:color w:val="191919"/>
          <w:sz w:val="20"/>
          <w:szCs w:val="20"/>
        </w:rPr>
        <w:t>situés</w:t>
      </w:r>
      <w:proofErr w:type="gramEnd"/>
      <w:r w:rsidRPr="00025561">
        <w:rPr>
          <w:rFonts w:ascii="Times New Roman" w:hAnsi="Times New Roman" w:cs="Times New Roman"/>
          <w:b/>
          <w:color w:val="191919"/>
          <w:sz w:val="20"/>
          <w:szCs w:val="20"/>
        </w:rPr>
        <w:t xml:space="preserve"> sur le chromosome 2.</w:t>
      </w:r>
      <w:r w:rsidRPr="00025561">
        <w:rPr>
          <w:rFonts w:ascii="Times New Roman" w:hAnsi="Times New Roman" w:cs="Times New Roman"/>
          <w:color w:val="191919"/>
          <w:sz w:val="20"/>
          <w:szCs w:val="20"/>
        </w:rPr>
        <w:t xml:space="preserve"> Les gênes sont orientés /-1(brin compl</w:t>
      </w:r>
      <w:r w:rsidR="00370596">
        <w:rPr>
          <w:rFonts w:ascii="Times New Roman" w:hAnsi="Times New Roman" w:cs="Times New Roman"/>
          <w:color w:val="191919"/>
          <w:sz w:val="20"/>
          <w:szCs w:val="20"/>
        </w:rPr>
        <w:t>émentaire) et /+1 (brin direct)</w:t>
      </w:r>
      <w:r w:rsidRPr="00025561">
        <w:rPr>
          <w:rFonts w:ascii="Times New Roman" w:hAnsi="Times New Roman" w:cs="Times New Roman"/>
          <w:color w:val="191919"/>
          <w:sz w:val="20"/>
          <w:szCs w:val="20"/>
        </w:rPr>
        <w:t xml:space="preserve">, on est donc en présence d’une inversion. </w:t>
      </w:r>
    </w:p>
    <w:p w14:paraId="222F7EB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ab/>
        <w:t xml:space="preserve">EML4-ALK est une protéine tyrosine kinase de type fusion qui est générée dans le cancer du poumon non à petites cellules humain (NSCLC) à la suite d'une inversion récurrente des chromosomes, </w:t>
      </w:r>
      <w:proofErr w:type="spellStart"/>
      <w:r w:rsidRPr="00025561">
        <w:rPr>
          <w:rFonts w:ascii="Times New Roman" w:hAnsi="Times New Roman" w:cs="Times New Roman"/>
          <w:b/>
          <w:color w:val="191919"/>
          <w:sz w:val="20"/>
          <w:szCs w:val="20"/>
        </w:rPr>
        <w:t>inv</w:t>
      </w:r>
      <w:proofErr w:type="spellEnd"/>
      <w:r w:rsidRPr="00025561">
        <w:rPr>
          <w:rFonts w:ascii="Times New Roman" w:hAnsi="Times New Roman" w:cs="Times New Roman"/>
          <w:b/>
          <w:color w:val="191919"/>
          <w:sz w:val="20"/>
          <w:szCs w:val="20"/>
        </w:rPr>
        <w:t xml:space="preserve"> (2) (p21p23).</w:t>
      </w:r>
      <w:r w:rsidRPr="00025561">
        <w:rPr>
          <w:rFonts w:ascii="Times New Roman" w:hAnsi="Times New Roman" w:cs="Times New Roman"/>
          <w:color w:val="191919"/>
          <w:sz w:val="20"/>
          <w:szCs w:val="20"/>
        </w:rPr>
        <w:t xml:space="preserve"> </w:t>
      </w:r>
    </w:p>
    <w:p w14:paraId="131C137C" w14:textId="77777777" w:rsidR="00FA5E1F" w:rsidRPr="00025561" w:rsidRDefault="00FA5E1F" w:rsidP="00FA5E1F">
      <w:pPr>
        <w:widowControl w:val="0"/>
        <w:autoSpaceDE w:val="0"/>
        <w:autoSpaceDN w:val="0"/>
        <w:adjustRightInd w:val="0"/>
        <w:jc w:val="both"/>
        <w:rPr>
          <w:rFonts w:ascii="Times New Roman" w:hAnsi="Times New Roman" w:cs="Times New Roman"/>
          <w:color w:val="000000" w:themeColor="text1"/>
          <w:sz w:val="20"/>
          <w:szCs w:val="20"/>
        </w:rPr>
      </w:pPr>
      <w:r w:rsidRPr="00025561">
        <w:rPr>
          <w:rFonts w:ascii="Times New Roman" w:hAnsi="Times New Roman" w:cs="Times New Roman"/>
          <w:color w:val="191919"/>
          <w:sz w:val="20"/>
          <w:szCs w:val="20"/>
        </w:rPr>
        <w:tab/>
      </w:r>
      <w:r w:rsidRPr="00025561">
        <w:rPr>
          <w:rFonts w:ascii="Times New Roman" w:hAnsi="Times New Roman" w:cs="Times New Roman"/>
          <w:color w:val="000000" w:themeColor="text1"/>
          <w:sz w:val="20"/>
          <w:szCs w:val="20"/>
        </w:rPr>
        <w:t xml:space="preserve">Le gène de fusion </w:t>
      </w:r>
      <w:r w:rsidRPr="00025561">
        <w:rPr>
          <w:rFonts w:ascii="Times New Roman" w:hAnsi="Times New Roman" w:cs="Times New Roman"/>
          <w:i/>
          <w:iCs/>
          <w:color w:val="000000" w:themeColor="text1"/>
          <w:sz w:val="20"/>
          <w:szCs w:val="20"/>
        </w:rPr>
        <w:t xml:space="preserve">EML4-ALK </w:t>
      </w:r>
      <w:r w:rsidRPr="00025561">
        <w:rPr>
          <w:rFonts w:ascii="Times New Roman" w:hAnsi="Times New Roman" w:cs="Times New Roman"/>
          <w:color w:val="000000" w:themeColor="text1"/>
          <w:sz w:val="20"/>
          <w:szCs w:val="20"/>
        </w:rPr>
        <w:t>a été identifié et décrit la première fois dans certains cancers du poumon par une équipe japonaise en 2007 : cette anomalie procède d’une translocation entre 2 gènes, le gène ALK (</w:t>
      </w:r>
      <w:proofErr w:type="spellStart"/>
      <w:r w:rsidRPr="00025561">
        <w:rPr>
          <w:rFonts w:ascii="Times New Roman" w:hAnsi="Times New Roman" w:cs="Times New Roman"/>
          <w:i/>
          <w:color w:val="000000" w:themeColor="text1"/>
          <w:sz w:val="20"/>
          <w:szCs w:val="20"/>
        </w:rPr>
        <w:t>Anaplastic</w:t>
      </w:r>
      <w:proofErr w:type="spellEnd"/>
      <w:r w:rsidRPr="00025561">
        <w:rPr>
          <w:rFonts w:ascii="Times New Roman" w:hAnsi="Times New Roman" w:cs="Times New Roman"/>
          <w:i/>
          <w:color w:val="000000" w:themeColor="text1"/>
          <w:sz w:val="20"/>
          <w:szCs w:val="20"/>
        </w:rPr>
        <w:t xml:space="preserve"> </w:t>
      </w:r>
      <w:proofErr w:type="spellStart"/>
      <w:r w:rsidRPr="00025561">
        <w:rPr>
          <w:rFonts w:ascii="Times New Roman" w:hAnsi="Times New Roman" w:cs="Times New Roman"/>
          <w:i/>
          <w:color w:val="000000" w:themeColor="text1"/>
          <w:sz w:val="20"/>
          <w:szCs w:val="20"/>
        </w:rPr>
        <w:t>Lymphoma</w:t>
      </w:r>
      <w:proofErr w:type="spellEnd"/>
      <w:r w:rsidRPr="00025561">
        <w:rPr>
          <w:rFonts w:ascii="Times New Roman" w:hAnsi="Times New Roman" w:cs="Times New Roman"/>
          <w:i/>
          <w:color w:val="000000" w:themeColor="text1"/>
          <w:sz w:val="20"/>
          <w:szCs w:val="20"/>
        </w:rPr>
        <w:t xml:space="preserve"> Kinase</w:t>
      </w:r>
      <w:r w:rsidRPr="00025561">
        <w:rPr>
          <w:rFonts w:ascii="Times New Roman" w:hAnsi="Times New Roman" w:cs="Times New Roman"/>
          <w:color w:val="000000" w:themeColor="text1"/>
          <w:sz w:val="20"/>
          <w:szCs w:val="20"/>
        </w:rPr>
        <w:t xml:space="preserve">) en 2p23 et le gène EML4 </w:t>
      </w:r>
      <w:proofErr w:type="gramStart"/>
      <w:r w:rsidRPr="00025561">
        <w:rPr>
          <w:rFonts w:ascii="Times New Roman" w:hAnsi="Times New Roman" w:cs="Times New Roman"/>
          <w:color w:val="000000" w:themeColor="text1"/>
          <w:sz w:val="20"/>
          <w:szCs w:val="20"/>
        </w:rPr>
        <w:t xml:space="preserve">( </w:t>
      </w:r>
      <w:proofErr w:type="spellStart"/>
      <w:r w:rsidRPr="00025561">
        <w:rPr>
          <w:rFonts w:ascii="Times New Roman" w:hAnsi="Times New Roman" w:cs="Times New Roman"/>
          <w:i/>
          <w:color w:val="000000" w:themeColor="text1"/>
          <w:sz w:val="20"/>
          <w:szCs w:val="20"/>
        </w:rPr>
        <w:t>Echinoderm</w:t>
      </w:r>
      <w:proofErr w:type="spellEnd"/>
      <w:proofErr w:type="gramEnd"/>
      <w:r w:rsidRPr="00025561">
        <w:rPr>
          <w:rFonts w:ascii="Times New Roman" w:hAnsi="Times New Roman" w:cs="Times New Roman"/>
          <w:i/>
          <w:color w:val="000000" w:themeColor="text1"/>
          <w:sz w:val="20"/>
          <w:szCs w:val="20"/>
        </w:rPr>
        <w:t xml:space="preserve"> Microtubule </w:t>
      </w:r>
      <w:proofErr w:type="spellStart"/>
      <w:r w:rsidRPr="00025561">
        <w:rPr>
          <w:rFonts w:ascii="Times New Roman" w:hAnsi="Times New Roman" w:cs="Times New Roman"/>
          <w:i/>
          <w:color w:val="000000" w:themeColor="text1"/>
          <w:sz w:val="20"/>
          <w:szCs w:val="20"/>
        </w:rPr>
        <w:t>associated</w:t>
      </w:r>
      <w:proofErr w:type="spellEnd"/>
      <w:r w:rsidRPr="00025561">
        <w:rPr>
          <w:rFonts w:ascii="Times New Roman" w:hAnsi="Times New Roman" w:cs="Times New Roman"/>
          <w:i/>
          <w:color w:val="000000" w:themeColor="text1"/>
          <w:sz w:val="20"/>
          <w:szCs w:val="20"/>
        </w:rPr>
        <w:t xml:space="preserve"> </w:t>
      </w:r>
      <w:proofErr w:type="spellStart"/>
      <w:r w:rsidRPr="00025561">
        <w:rPr>
          <w:rFonts w:ascii="Times New Roman" w:hAnsi="Times New Roman" w:cs="Times New Roman"/>
          <w:i/>
          <w:color w:val="000000" w:themeColor="text1"/>
          <w:sz w:val="20"/>
          <w:szCs w:val="20"/>
        </w:rPr>
        <w:t>protein</w:t>
      </w:r>
      <w:proofErr w:type="spellEnd"/>
      <w:r w:rsidRPr="00025561">
        <w:rPr>
          <w:rFonts w:ascii="Times New Roman" w:hAnsi="Times New Roman" w:cs="Times New Roman"/>
          <w:i/>
          <w:color w:val="000000" w:themeColor="text1"/>
          <w:sz w:val="20"/>
          <w:szCs w:val="20"/>
        </w:rPr>
        <w:t xml:space="preserve"> </w:t>
      </w:r>
      <w:proofErr w:type="spellStart"/>
      <w:r w:rsidRPr="00025561">
        <w:rPr>
          <w:rFonts w:ascii="Times New Roman" w:hAnsi="Times New Roman" w:cs="Times New Roman"/>
          <w:i/>
          <w:color w:val="000000" w:themeColor="text1"/>
          <w:sz w:val="20"/>
          <w:szCs w:val="20"/>
        </w:rPr>
        <w:t>Like</w:t>
      </w:r>
      <w:proofErr w:type="spellEnd"/>
      <w:r w:rsidRPr="00025561">
        <w:rPr>
          <w:rFonts w:ascii="Times New Roman" w:hAnsi="Times New Roman" w:cs="Times New Roman"/>
          <w:i/>
          <w:color w:val="000000" w:themeColor="text1"/>
          <w:sz w:val="20"/>
          <w:szCs w:val="20"/>
        </w:rPr>
        <w:t xml:space="preserve"> 4)</w:t>
      </w:r>
      <w:r w:rsidRPr="00025561">
        <w:rPr>
          <w:rFonts w:ascii="Times New Roman" w:hAnsi="Times New Roman" w:cs="Times New Roman"/>
          <w:color w:val="000000" w:themeColor="text1"/>
          <w:sz w:val="20"/>
          <w:szCs w:val="20"/>
        </w:rPr>
        <w:t xml:space="preserve"> en 2p21. Cette altération résulte en faite d’une inversion au niveau du bras court du chromosome 2 et d’une fusion de la région codant pour la tyrosine Kinase ALK.</w:t>
      </w:r>
    </w:p>
    <w:p w14:paraId="372444F4"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ab/>
      </w:r>
    </w:p>
    <w:p w14:paraId="0576145E"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ab/>
        <w:t xml:space="preserve">Le </w:t>
      </w:r>
      <w:r w:rsidRPr="00FA5E1F">
        <w:rPr>
          <w:rFonts w:ascii="Times New Roman" w:hAnsi="Times New Roman" w:cs="Times New Roman"/>
          <w:color w:val="31849B" w:themeColor="accent5" w:themeShade="BF"/>
          <w:sz w:val="20"/>
          <w:szCs w:val="20"/>
          <w:u w:val="single"/>
        </w:rPr>
        <w:t>gène de fusion</w:t>
      </w:r>
      <w:r w:rsidRPr="0083269E">
        <w:rPr>
          <w:rFonts w:ascii="Times New Roman" w:hAnsi="Times New Roman" w:cs="Times New Roman"/>
          <w:color w:val="8DB3E2" w:themeColor="text2" w:themeTint="66"/>
          <w:sz w:val="20"/>
          <w:szCs w:val="20"/>
        </w:rPr>
        <w:t xml:space="preserve"> </w:t>
      </w:r>
      <w:r w:rsidRPr="00025561">
        <w:rPr>
          <w:rFonts w:ascii="Times New Roman" w:hAnsi="Times New Roman" w:cs="Times New Roman"/>
          <w:color w:val="191919"/>
          <w:sz w:val="20"/>
          <w:szCs w:val="20"/>
        </w:rPr>
        <w:t xml:space="preserve">ALK-EML4 sur le chromosome 2p est présent dans environs 3-7% des adénocarcinomes. </w:t>
      </w:r>
    </w:p>
    <w:p w14:paraId="1DF817D1"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13" w:history="1">
        <w:r w:rsidR="00FA5E1F" w:rsidRPr="00025561">
          <w:rPr>
            <w:rStyle w:val="Lienhypertexte"/>
            <w:rFonts w:ascii="Times New Roman" w:hAnsi="Times New Roman" w:cs="Times New Roman"/>
            <w:sz w:val="20"/>
            <w:szCs w:val="20"/>
          </w:rPr>
          <w:t>http://203.255.191.229:8080/chimerdbv31/chimerseq_link.cdb?gene_pair=EML4_ALK</w:t>
        </w:r>
      </w:hyperlink>
    </w:p>
    <w:p w14:paraId="51B67335"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F6600"/>
          <w:sz w:val="20"/>
          <w:szCs w:val="20"/>
        </w:rPr>
      </w:pPr>
      <w:r w:rsidRPr="00025561">
        <w:rPr>
          <w:rFonts w:ascii="Times New Roman" w:hAnsi="Times New Roman" w:cs="Times New Roman"/>
          <w:b/>
          <w:color w:val="FF6600"/>
          <w:sz w:val="20"/>
          <w:szCs w:val="20"/>
        </w:rPr>
        <w:t xml:space="preserve">Introns/Exons : </w:t>
      </w:r>
    </w:p>
    <w:p w14:paraId="5F6EA0A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EML4</w:t>
      </w:r>
      <w:r w:rsidRPr="00025561">
        <w:rPr>
          <w:rFonts w:ascii="Times New Roman" w:hAnsi="Times New Roman" w:cs="Times New Roman"/>
          <w:color w:val="191919"/>
          <w:sz w:val="20"/>
          <w:szCs w:val="20"/>
        </w:rPr>
        <w:t xml:space="preserve"> : Il y a </w:t>
      </w:r>
      <w:r w:rsidRPr="00FA5E1F">
        <w:rPr>
          <w:rFonts w:ascii="Times New Roman" w:hAnsi="Times New Roman" w:cs="Times New Roman"/>
          <w:color w:val="31849B" w:themeColor="accent5" w:themeShade="BF"/>
          <w:sz w:val="20"/>
          <w:szCs w:val="20"/>
          <w:u w:val="single"/>
        </w:rPr>
        <w:t>26 exons</w:t>
      </w:r>
      <w:r w:rsidRPr="00FA5E1F">
        <w:rPr>
          <w:rFonts w:ascii="Times New Roman" w:hAnsi="Times New Roman" w:cs="Times New Roman"/>
          <w:color w:val="31849B" w:themeColor="accent5" w:themeShade="BF"/>
          <w:sz w:val="20"/>
          <w:szCs w:val="20"/>
        </w:rPr>
        <w:t xml:space="preserve"> </w:t>
      </w:r>
      <w:r w:rsidRPr="00025561">
        <w:rPr>
          <w:rFonts w:ascii="Times New Roman" w:hAnsi="Times New Roman" w:cs="Times New Roman"/>
          <w:color w:val="191919"/>
          <w:sz w:val="20"/>
          <w:szCs w:val="20"/>
        </w:rPr>
        <w:t xml:space="preserve">et 25 introns </w:t>
      </w:r>
    </w:p>
    <w:p w14:paraId="32151B4D"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14" w:history="1">
        <w:r w:rsidR="00FA5E1F" w:rsidRPr="00025561">
          <w:rPr>
            <w:rStyle w:val="Lienhypertexte"/>
            <w:rFonts w:ascii="Times New Roman" w:hAnsi="Times New Roman" w:cs="Times New Roman"/>
            <w:sz w:val="20"/>
            <w:szCs w:val="20"/>
          </w:rPr>
          <w:t>https://www.ncbi.nlm.nih.gov/gene/27436</w:t>
        </w:r>
      </w:hyperlink>
    </w:p>
    <w:p w14:paraId="6EC5388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ALK :</w:t>
      </w:r>
      <w:r w:rsidRPr="00025561">
        <w:rPr>
          <w:rFonts w:ascii="Times New Roman" w:hAnsi="Times New Roman" w:cs="Times New Roman"/>
          <w:color w:val="191919"/>
          <w:sz w:val="20"/>
          <w:szCs w:val="20"/>
        </w:rPr>
        <w:t xml:space="preserve"> Il y a </w:t>
      </w:r>
      <w:r w:rsidRPr="00FA5E1F">
        <w:rPr>
          <w:rFonts w:ascii="Times New Roman" w:hAnsi="Times New Roman" w:cs="Times New Roman"/>
          <w:color w:val="31849B" w:themeColor="accent5" w:themeShade="BF"/>
          <w:sz w:val="20"/>
          <w:szCs w:val="20"/>
          <w:u w:val="single"/>
        </w:rPr>
        <w:t>29 exons</w:t>
      </w:r>
      <w:r w:rsidRPr="00025561">
        <w:rPr>
          <w:rFonts w:ascii="Times New Roman" w:hAnsi="Times New Roman" w:cs="Times New Roman"/>
          <w:color w:val="191919"/>
          <w:sz w:val="20"/>
          <w:szCs w:val="20"/>
        </w:rPr>
        <w:t xml:space="preserve"> et donc 28 introns. </w:t>
      </w:r>
    </w:p>
    <w:p w14:paraId="1F159D68" w14:textId="77777777" w:rsidR="00FA5E1F" w:rsidRPr="00025561" w:rsidRDefault="006E3860" w:rsidP="00FA5E1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15" w:history="1">
        <w:r w:rsidR="00FA5E1F" w:rsidRPr="00025561">
          <w:rPr>
            <w:rStyle w:val="Lienhypertexte"/>
            <w:rFonts w:ascii="Times New Roman" w:hAnsi="Times New Roman" w:cs="Times New Roman"/>
            <w:sz w:val="20"/>
            <w:szCs w:val="20"/>
          </w:rPr>
          <w:t>https://www.ncbi.nlm.nih.gov/gene/238</w:t>
        </w:r>
      </w:hyperlink>
    </w:p>
    <w:p w14:paraId="1B447207" w14:textId="77777777" w:rsidR="00FA5E1F"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F6600"/>
          <w:sz w:val="20"/>
          <w:szCs w:val="20"/>
        </w:rPr>
      </w:pPr>
    </w:p>
    <w:p w14:paraId="2BD748D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F6600"/>
          <w:sz w:val="20"/>
          <w:szCs w:val="20"/>
        </w:rPr>
      </w:pPr>
      <w:r w:rsidRPr="00025561">
        <w:rPr>
          <w:rFonts w:ascii="Times New Roman" w:hAnsi="Times New Roman" w:cs="Times New Roman"/>
          <w:b/>
          <w:color w:val="FF6600"/>
          <w:sz w:val="20"/>
          <w:szCs w:val="20"/>
        </w:rPr>
        <w:t>Nombre d’</w:t>
      </w:r>
      <w:proofErr w:type="spellStart"/>
      <w:r w:rsidRPr="00025561">
        <w:rPr>
          <w:rFonts w:ascii="Times New Roman" w:hAnsi="Times New Roman" w:cs="Times New Roman"/>
          <w:b/>
          <w:color w:val="FF6600"/>
          <w:sz w:val="20"/>
          <w:szCs w:val="20"/>
        </w:rPr>
        <w:t>isoformes</w:t>
      </w:r>
      <w:proofErr w:type="spellEnd"/>
      <w:r w:rsidRPr="00025561">
        <w:rPr>
          <w:rFonts w:ascii="Times New Roman" w:hAnsi="Times New Roman" w:cs="Times New Roman"/>
          <w:b/>
          <w:color w:val="FF6600"/>
          <w:sz w:val="20"/>
          <w:szCs w:val="20"/>
        </w:rPr>
        <w:t xml:space="preserve"> : </w:t>
      </w:r>
    </w:p>
    <w:p w14:paraId="7D113E55"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EML4 :</w:t>
      </w:r>
      <w:r w:rsidRPr="00025561">
        <w:rPr>
          <w:rFonts w:ascii="Times New Roman" w:hAnsi="Times New Roman" w:cs="Times New Roman"/>
          <w:color w:val="191919"/>
          <w:sz w:val="20"/>
          <w:szCs w:val="20"/>
        </w:rPr>
        <w:t xml:space="preserve"> ce gène a </w:t>
      </w:r>
      <w:r w:rsidRPr="00FA5E1F">
        <w:rPr>
          <w:rFonts w:ascii="Times New Roman" w:hAnsi="Times New Roman" w:cs="Times New Roman"/>
          <w:color w:val="31849B" w:themeColor="accent5" w:themeShade="BF"/>
          <w:sz w:val="20"/>
          <w:szCs w:val="20"/>
          <w:u w:val="single"/>
        </w:rPr>
        <w:t xml:space="preserve">8 </w:t>
      </w:r>
      <w:proofErr w:type="spellStart"/>
      <w:r w:rsidRPr="00FA5E1F">
        <w:rPr>
          <w:rFonts w:ascii="Times New Roman" w:hAnsi="Times New Roman" w:cs="Times New Roman"/>
          <w:color w:val="31849B" w:themeColor="accent5" w:themeShade="BF"/>
          <w:sz w:val="20"/>
          <w:szCs w:val="20"/>
          <w:u w:val="single"/>
        </w:rPr>
        <w:t>isoformes</w:t>
      </w:r>
      <w:proofErr w:type="spellEnd"/>
      <w:r w:rsidRPr="00FA5E1F">
        <w:rPr>
          <w:rFonts w:ascii="Times New Roman" w:hAnsi="Times New Roman" w:cs="Times New Roman"/>
          <w:color w:val="31849B" w:themeColor="accent5" w:themeShade="BF"/>
          <w:sz w:val="20"/>
          <w:szCs w:val="20"/>
          <w:u w:val="single"/>
        </w:rPr>
        <w:t> </w:t>
      </w:r>
      <w:r w:rsidRPr="0083269E">
        <w:rPr>
          <w:rFonts w:ascii="Times New Roman" w:hAnsi="Times New Roman" w:cs="Times New Roman"/>
          <w:color w:val="8DB3E2" w:themeColor="text2" w:themeTint="66"/>
          <w:sz w:val="20"/>
          <w:szCs w:val="20"/>
          <w:u w:val="single"/>
        </w:rPr>
        <w:t>:</w:t>
      </w:r>
      <w:r w:rsidRPr="0083269E">
        <w:rPr>
          <w:rFonts w:ascii="Times New Roman" w:hAnsi="Times New Roman" w:cs="Times New Roman"/>
          <w:color w:val="8DB3E2" w:themeColor="text2" w:themeTint="66"/>
          <w:sz w:val="20"/>
          <w:szCs w:val="20"/>
        </w:rPr>
        <w:t xml:space="preserve"> </w:t>
      </w:r>
    </w:p>
    <w:p w14:paraId="19913CDD"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 xml:space="preserve"> EML4-201, EML4-202, EML4-203, EML4-204, EML4-</w:t>
      </w:r>
      <w:proofErr w:type="gramStart"/>
      <w:r w:rsidRPr="00025561">
        <w:rPr>
          <w:rFonts w:ascii="Times New Roman" w:hAnsi="Times New Roman" w:cs="Times New Roman"/>
          <w:color w:val="191919"/>
          <w:sz w:val="20"/>
          <w:szCs w:val="20"/>
        </w:rPr>
        <w:t>205 ,</w:t>
      </w:r>
      <w:proofErr w:type="gramEnd"/>
      <w:r w:rsidRPr="00025561">
        <w:rPr>
          <w:rFonts w:ascii="Times New Roman" w:hAnsi="Times New Roman" w:cs="Times New Roman"/>
          <w:color w:val="191919"/>
          <w:sz w:val="20"/>
          <w:szCs w:val="20"/>
        </w:rPr>
        <w:t xml:space="preserve"> EML4- 206 , EML4-207 , EML4-208. </w:t>
      </w:r>
    </w:p>
    <w:p w14:paraId="73D8B908"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cs="Times New Roman"/>
          <w:color w:val="191919"/>
          <w:sz w:val="20"/>
          <w:szCs w:val="20"/>
        </w:rPr>
      </w:pPr>
      <w:hyperlink r:id="rId16" w:history="1">
        <w:r w:rsidR="00FA5E1F" w:rsidRPr="00025561">
          <w:rPr>
            <w:rStyle w:val="Lienhypertexte"/>
            <w:rFonts w:ascii="Times New Roman" w:hAnsi="Times New Roman" w:cs="Times New Roman"/>
            <w:sz w:val="20"/>
            <w:szCs w:val="20"/>
          </w:rPr>
          <w:t>https://www.ensembl.org/Homo_sapiens/Gene/Splice?db=core;g=ENSG00000143924;r=2:42169350-42332548</w:t>
        </w:r>
      </w:hyperlink>
    </w:p>
    <w:p w14:paraId="5C3F6470"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ALK :</w:t>
      </w:r>
      <w:r w:rsidRPr="00025561">
        <w:rPr>
          <w:rFonts w:ascii="Times New Roman" w:hAnsi="Times New Roman" w:cs="Times New Roman"/>
          <w:color w:val="191919"/>
          <w:sz w:val="20"/>
          <w:szCs w:val="20"/>
        </w:rPr>
        <w:t xml:space="preserve"> ce gène à </w:t>
      </w:r>
      <w:r w:rsidRPr="00FA5E1F">
        <w:rPr>
          <w:rFonts w:ascii="Times New Roman" w:hAnsi="Times New Roman" w:cs="Times New Roman"/>
          <w:color w:val="31849B" w:themeColor="accent5" w:themeShade="BF"/>
          <w:sz w:val="20"/>
          <w:szCs w:val="20"/>
          <w:u w:val="single"/>
        </w:rPr>
        <w:t xml:space="preserve">7 </w:t>
      </w:r>
      <w:proofErr w:type="spellStart"/>
      <w:r w:rsidRPr="00FA5E1F">
        <w:rPr>
          <w:rFonts w:ascii="Times New Roman" w:hAnsi="Times New Roman" w:cs="Times New Roman"/>
          <w:color w:val="31849B" w:themeColor="accent5" w:themeShade="BF"/>
          <w:sz w:val="20"/>
          <w:szCs w:val="20"/>
          <w:u w:val="single"/>
        </w:rPr>
        <w:t>isoformes</w:t>
      </w:r>
      <w:proofErr w:type="spellEnd"/>
      <w:r w:rsidRPr="00FA5E1F">
        <w:rPr>
          <w:rFonts w:ascii="Times New Roman" w:hAnsi="Times New Roman" w:cs="Times New Roman"/>
          <w:color w:val="31849B" w:themeColor="accent5" w:themeShade="BF"/>
          <w:sz w:val="20"/>
          <w:szCs w:val="20"/>
        </w:rPr>
        <w:t> </w:t>
      </w:r>
      <w:r w:rsidRPr="00025561">
        <w:rPr>
          <w:rFonts w:ascii="Times New Roman" w:hAnsi="Times New Roman" w:cs="Times New Roman"/>
          <w:color w:val="191919"/>
          <w:sz w:val="20"/>
          <w:szCs w:val="20"/>
        </w:rPr>
        <w:t xml:space="preserve">: </w:t>
      </w:r>
    </w:p>
    <w:p w14:paraId="06FCF256" w14:textId="77777777" w:rsidR="00FA5E1F" w:rsidRPr="00025561" w:rsidRDefault="00FA5E1F" w:rsidP="00FA5E1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 xml:space="preserve">ALK-201, ALK-202, ALK-203, ALK-204, ALK-205, ALK-206, ALK-207 </w:t>
      </w:r>
    </w:p>
    <w:p w14:paraId="30E971F5" w14:textId="77777777" w:rsidR="00FA5E1F" w:rsidRPr="00025561" w:rsidRDefault="006E3860" w:rsidP="00FA5E1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17" w:history="1">
        <w:r w:rsidR="00FA5E1F" w:rsidRPr="00025561">
          <w:rPr>
            <w:rStyle w:val="Lienhypertexte"/>
            <w:rFonts w:ascii="Times New Roman" w:hAnsi="Times New Roman" w:cs="Times New Roman"/>
            <w:sz w:val="20"/>
            <w:szCs w:val="20"/>
          </w:rPr>
          <w:t>https://www.ensembl.org/Homo_sapiens/Transcript/Summary?db=core;g=ENSG00000171094;r=2:29192774-29921566;t=ENST00000389048</w:t>
        </w:r>
      </w:hyperlink>
    </w:p>
    <w:p w14:paraId="06C59DFF" w14:textId="77777777" w:rsidR="00FA5E1F" w:rsidRPr="00025561" w:rsidRDefault="00FA5E1F" w:rsidP="00FA5E1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664AF8E1" w14:textId="77777777" w:rsidR="00FA5E1F" w:rsidRPr="00025561" w:rsidRDefault="00FA5E1F" w:rsidP="00FA5E1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ab/>
      </w:r>
      <w:r w:rsidRPr="00025561">
        <w:rPr>
          <w:rFonts w:ascii="Times New Roman" w:hAnsi="Times New Roman" w:cs="Times New Roman"/>
          <w:color w:val="191919"/>
          <w:sz w:val="20"/>
          <w:szCs w:val="20"/>
        </w:rPr>
        <w:tab/>
      </w:r>
    </w:p>
    <w:p w14:paraId="653AC73F"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F6600"/>
          <w:sz w:val="20"/>
          <w:szCs w:val="20"/>
        </w:rPr>
      </w:pPr>
      <w:r w:rsidRPr="00025561">
        <w:rPr>
          <w:rFonts w:ascii="Times New Roman" w:hAnsi="Times New Roman" w:cs="Times New Roman"/>
          <w:b/>
          <w:color w:val="FF6600"/>
          <w:sz w:val="20"/>
          <w:szCs w:val="20"/>
        </w:rPr>
        <w:t xml:space="preserve">Expression différentielle selon les tissus : </w:t>
      </w:r>
    </w:p>
    <w:p w14:paraId="1AFAB13A"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F6600"/>
          <w:sz w:val="20"/>
          <w:szCs w:val="20"/>
        </w:rPr>
      </w:pPr>
    </w:p>
    <w:p w14:paraId="1E6DC2C8" w14:textId="77777777" w:rsidR="00FA5E1F" w:rsidRPr="00025561" w:rsidRDefault="00FA5E1F" w:rsidP="00FA5E1F">
      <w:pPr>
        <w:pStyle w:val="Paragraphedeliste"/>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r w:rsidRPr="00025561">
        <w:rPr>
          <w:rFonts w:ascii="Times New Roman" w:hAnsi="Times New Roman" w:cs="Times New Roman"/>
          <w:b/>
          <w:color w:val="000000" w:themeColor="text1"/>
          <w:sz w:val="20"/>
          <w:szCs w:val="20"/>
        </w:rPr>
        <w:t>EML4 :</w:t>
      </w:r>
      <w:r w:rsidRPr="00025561">
        <w:rPr>
          <w:rFonts w:ascii="Times New Roman" w:hAnsi="Times New Roman" w:cs="Times New Roman"/>
          <w:color w:val="000000" w:themeColor="text1"/>
          <w:sz w:val="20"/>
          <w:szCs w:val="20"/>
        </w:rPr>
        <w:t xml:space="preserve"> a une </w:t>
      </w:r>
      <w:r w:rsidRPr="00FA5E1F">
        <w:rPr>
          <w:rFonts w:ascii="Times New Roman" w:hAnsi="Times New Roman" w:cs="Times New Roman"/>
          <w:color w:val="31849B" w:themeColor="accent5" w:themeShade="BF"/>
          <w:sz w:val="20"/>
          <w:szCs w:val="20"/>
          <w:u w:val="single"/>
        </w:rPr>
        <w:t>forte expression</w:t>
      </w:r>
      <w:r w:rsidRPr="0083269E">
        <w:rPr>
          <w:rFonts w:ascii="Times New Roman" w:hAnsi="Times New Roman" w:cs="Times New Roman"/>
          <w:color w:val="8DB3E2" w:themeColor="text2" w:themeTint="66"/>
          <w:sz w:val="20"/>
          <w:szCs w:val="20"/>
        </w:rPr>
        <w:t xml:space="preserve"> </w:t>
      </w:r>
      <w:r w:rsidRPr="00025561">
        <w:rPr>
          <w:rFonts w:ascii="Times New Roman" w:hAnsi="Times New Roman" w:cs="Times New Roman"/>
          <w:color w:val="000000" w:themeColor="text1"/>
          <w:sz w:val="20"/>
          <w:szCs w:val="20"/>
        </w:rPr>
        <w:t xml:space="preserve">au niveau du rein, des tissus endocriniens , dans la moelle osseuse, dans le poumon ,  le foie ,  tractus gastro-intestinal, la peau, la vessie et la prostate. </w:t>
      </w:r>
    </w:p>
    <w:p w14:paraId="73D63BC9" w14:textId="77777777" w:rsidR="00FA5E1F" w:rsidRPr="00025561" w:rsidRDefault="00FA5E1F" w:rsidP="00FA5E1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r w:rsidRPr="00025561">
        <w:rPr>
          <w:rFonts w:ascii="Times New Roman" w:hAnsi="Times New Roman" w:cs="Times New Roman"/>
          <w:color w:val="000000" w:themeColor="text1"/>
          <w:sz w:val="20"/>
          <w:szCs w:val="20"/>
        </w:rPr>
        <w:t xml:space="preserve">L’expression est plus modérée au niveau du cerveau, des tissus musculaires, du pancréas et tissus adipeux. </w:t>
      </w:r>
    </w:p>
    <w:p w14:paraId="7CC072A5" w14:textId="77777777" w:rsidR="00FA5E1F" w:rsidRPr="00025561" w:rsidRDefault="006E3860" w:rsidP="00FA5E1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hyperlink r:id="rId18" w:history="1">
        <w:r w:rsidR="00FA5E1F" w:rsidRPr="00025561">
          <w:rPr>
            <w:rStyle w:val="Lienhypertexte"/>
            <w:rFonts w:ascii="Times New Roman" w:hAnsi="Times New Roman" w:cs="Times New Roman"/>
            <w:sz w:val="20"/>
            <w:szCs w:val="20"/>
          </w:rPr>
          <w:t>https://www.proteinatlas.org/ENSG00000143924-EML4/tissue</w:t>
        </w:r>
      </w:hyperlink>
    </w:p>
    <w:p w14:paraId="7DFB220B"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p>
    <w:p w14:paraId="2655F4D0" w14:textId="77777777" w:rsidR="00FA5E1F" w:rsidRPr="00025561" w:rsidRDefault="00FA5E1F" w:rsidP="00FA5E1F">
      <w:pPr>
        <w:pStyle w:val="Paragraphedeliste"/>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r w:rsidRPr="00025561">
        <w:rPr>
          <w:rFonts w:ascii="Times New Roman" w:hAnsi="Times New Roman" w:cs="Times New Roman"/>
          <w:b/>
          <w:color w:val="000000" w:themeColor="text1"/>
          <w:sz w:val="20"/>
          <w:szCs w:val="20"/>
        </w:rPr>
        <w:t>ALK :</w:t>
      </w:r>
      <w:r w:rsidRPr="00025561">
        <w:rPr>
          <w:rFonts w:ascii="Times New Roman" w:hAnsi="Times New Roman" w:cs="Times New Roman"/>
          <w:color w:val="000000" w:themeColor="text1"/>
          <w:sz w:val="20"/>
          <w:szCs w:val="20"/>
        </w:rPr>
        <w:t xml:space="preserve"> a une </w:t>
      </w:r>
      <w:r w:rsidRPr="00FA5E1F">
        <w:rPr>
          <w:rFonts w:ascii="Times New Roman" w:hAnsi="Times New Roman" w:cs="Times New Roman"/>
          <w:color w:val="31849B" w:themeColor="accent5" w:themeShade="BF"/>
          <w:sz w:val="20"/>
          <w:szCs w:val="20"/>
          <w:u w:val="single"/>
        </w:rPr>
        <w:t>forte expression</w:t>
      </w:r>
      <w:r w:rsidRPr="0083269E">
        <w:rPr>
          <w:rFonts w:ascii="Times New Roman" w:hAnsi="Times New Roman" w:cs="Times New Roman"/>
          <w:color w:val="8DB3E2" w:themeColor="text2" w:themeTint="66"/>
          <w:sz w:val="20"/>
          <w:szCs w:val="20"/>
        </w:rPr>
        <w:t xml:space="preserve"> </w:t>
      </w:r>
      <w:r w:rsidRPr="00025561">
        <w:rPr>
          <w:rFonts w:ascii="Times New Roman" w:hAnsi="Times New Roman" w:cs="Times New Roman"/>
          <w:color w:val="000000" w:themeColor="text1"/>
          <w:sz w:val="20"/>
          <w:szCs w:val="20"/>
        </w:rPr>
        <w:t xml:space="preserve">au niveau du cerveau, mais une faible expression dans les autres tissus (le Rein, le Foie, le Poumon , le Pancréas , la vessie, la prostate, les tissus adipeux, les tissus musculaires, les tissus endocriniens). </w:t>
      </w:r>
    </w:p>
    <w:p w14:paraId="4A9D89EE"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0"/>
          <w:szCs w:val="20"/>
        </w:rPr>
      </w:pPr>
      <w:hyperlink r:id="rId19" w:history="1">
        <w:r w:rsidR="00FA5E1F" w:rsidRPr="00025561">
          <w:rPr>
            <w:rStyle w:val="Lienhypertexte"/>
            <w:rFonts w:ascii="Times New Roman" w:hAnsi="Times New Roman" w:cs="Times New Roman"/>
            <w:sz w:val="20"/>
            <w:szCs w:val="20"/>
          </w:rPr>
          <w:t>https://www.proteinatlas.org/ENSG00000171094-ALK/tissue</w:t>
        </w:r>
      </w:hyperlink>
    </w:p>
    <w:p w14:paraId="18C15C69"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4D02DFAA" w14:textId="77777777" w:rsidR="00FA5E1F" w:rsidRDefault="00FA5E1F">
      <w:pPr>
        <w:rPr>
          <w:rFonts w:ascii="Times New Roman" w:hAnsi="Times New Roman" w:cs="Times New Roman"/>
          <w:b/>
          <w:color w:val="FF0000"/>
          <w:u w:val="single"/>
        </w:rPr>
      </w:pPr>
    </w:p>
    <w:p w14:paraId="024B6D74" w14:textId="77777777" w:rsidR="00FA5E1F" w:rsidRPr="004773D4" w:rsidRDefault="00FA5E1F" w:rsidP="00FA5E1F">
      <w:pPr>
        <w:pStyle w:val="Paragraphedeliste"/>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00B050"/>
        </w:rPr>
      </w:pPr>
      <w:r w:rsidRPr="004773D4">
        <w:rPr>
          <w:rFonts w:ascii="Times New Roman" w:hAnsi="Times New Roman" w:cs="Times New Roman"/>
          <w:b/>
          <w:color w:val="00B050"/>
        </w:rPr>
        <w:t>2</w:t>
      </w:r>
      <w:r w:rsidRPr="004773D4">
        <w:rPr>
          <w:rFonts w:ascii="Times New Roman" w:hAnsi="Times New Roman" w:cs="Times New Roman"/>
          <w:b/>
          <w:color w:val="00B050"/>
          <w:vertAlign w:val="superscript"/>
        </w:rPr>
        <w:t>ème</w:t>
      </w:r>
      <w:r w:rsidRPr="004773D4">
        <w:rPr>
          <w:rFonts w:ascii="Times New Roman" w:hAnsi="Times New Roman" w:cs="Times New Roman"/>
          <w:b/>
          <w:color w:val="00B050"/>
        </w:rPr>
        <w:t xml:space="preserve"> fusion : entre les gènes CD74 et ROS1</w:t>
      </w:r>
    </w:p>
    <w:p w14:paraId="22B2B5D0" w14:textId="77777777" w:rsidR="00FA5E1F" w:rsidRPr="00A92F28"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191919"/>
        </w:rPr>
      </w:pPr>
    </w:p>
    <w:p w14:paraId="3CF5A8A8"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Le gène</w:t>
      </w:r>
      <w:r w:rsidRPr="00FA5E1F">
        <w:rPr>
          <w:rFonts w:ascii="Times New Roman" w:hAnsi="Times New Roman" w:cs="Times New Roman"/>
          <w:b/>
          <w:color w:val="31849B" w:themeColor="accent5" w:themeShade="BF"/>
          <w:sz w:val="20"/>
          <w:szCs w:val="20"/>
        </w:rPr>
        <w:t xml:space="preserve"> </w:t>
      </w:r>
      <w:r w:rsidRPr="00FA5E1F">
        <w:rPr>
          <w:rFonts w:ascii="Times New Roman" w:hAnsi="Times New Roman" w:cs="Times New Roman"/>
          <w:b/>
          <w:color w:val="31849B" w:themeColor="accent5" w:themeShade="BF"/>
          <w:sz w:val="20"/>
          <w:szCs w:val="20"/>
          <w:u w:val="single"/>
        </w:rPr>
        <w:t>ROS1</w:t>
      </w:r>
      <w:r w:rsidRPr="00FA5E1F">
        <w:rPr>
          <w:rFonts w:ascii="Times New Roman" w:hAnsi="Times New Roman" w:cs="Times New Roman"/>
          <w:color w:val="31849B" w:themeColor="accent5" w:themeShade="BF"/>
          <w:sz w:val="20"/>
          <w:szCs w:val="20"/>
        </w:rPr>
        <w:t xml:space="preserve"> </w:t>
      </w:r>
      <w:r w:rsidRPr="00025561">
        <w:rPr>
          <w:rFonts w:ascii="Times New Roman" w:hAnsi="Times New Roman" w:cs="Times New Roman"/>
          <w:color w:val="191919"/>
          <w:sz w:val="20"/>
          <w:szCs w:val="20"/>
        </w:rPr>
        <w:t>est un proto-oncogène, très exprimé dans certaines lignées cellulaires tumorales. Il appartient à la sous-famille des sept gènes codant pour les récepteurs de l'insuline tyrosine kinase. Il code pour une protéine membranaire intégrale de type I avec une activité tyrosine kinase. La protéine peut fonctionner comme un récepteur du facteur de croissance ou de différenciation cellulaire.</w:t>
      </w:r>
    </w:p>
    <w:p w14:paraId="37541970"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 xml:space="preserve">Il est situé sur la membrane plasmique cellulaire et possède des domaines intra et </w:t>
      </w:r>
      <w:proofErr w:type="spellStart"/>
      <w:r w:rsidRPr="00025561">
        <w:rPr>
          <w:rFonts w:ascii="Times New Roman" w:hAnsi="Times New Roman" w:cs="Times New Roman"/>
          <w:color w:val="191919"/>
          <w:sz w:val="20"/>
          <w:szCs w:val="20"/>
        </w:rPr>
        <w:t>extra-cellulaires</w:t>
      </w:r>
      <w:proofErr w:type="spellEnd"/>
      <w:r w:rsidRPr="00025561">
        <w:rPr>
          <w:rFonts w:ascii="Times New Roman" w:hAnsi="Times New Roman" w:cs="Times New Roman"/>
          <w:color w:val="191919"/>
          <w:sz w:val="20"/>
          <w:szCs w:val="20"/>
        </w:rPr>
        <w:t xml:space="preserve">. Il possède au total 2047 acides aminés. Son </w:t>
      </w:r>
      <w:r w:rsidRPr="00FA5E1F">
        <w:rPr>
          <w:rFonts w:ascii="Times New Roman" w:hAnsi="Times New Roman" w:cs="Times New Roman"/>
          <w:color w:val="31849B" w:themeColor="accent5" w:themeShade="BF"/>
          <w:sz w:val="20"/>
          <w:szCs w:val="20"/>
          <w:u w:val="single"/>
        </w:rPr>
        <w:t>domaine transmembranaire</w:t>
      </w:r>
      <w:r w:rsidRPr="00025561">
        <w:rPr>
          <w:rFonts w:ascii="Times New Roman" w:hAnsi="Times New Roman" w:cs="Times New Roman"/>
          <w:color w:val="191919"/>
          <w:sz w:val="20"/>
          <w:szCs w:val="20"/>
        </w:rPr>
        <w:t xml:space="preserve"> se situe de la position 1862aa à 1883aa.</w:t>
      </w:r>
    </w:p>
    <w:p w14:paraId="3060A073"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Ce gène se situe sur le chromosome 6q22.1.</w:t>
      </w:r>
    </w:p>
    <w:p w14:paraId="05F82F8D"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1D44EA8C"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20" w:history="1">
        <w:r w:rsidR="00FA5E1F" w:rsidRPr="00025561">
          <w:rPr>
            <w:rStyle w:val="Lienhypertexte"/>
            <w:rFonts w:ascii="Times New Roman" w:hAnsi="Times New Roman" w:cs="Times New Roman"/>
            <w:sz w:val="20"/>
            <w:szCs w:val="20"/>
          </w:rPr>
          <w:t>http://www.genecards.org/cgi-bin/carddisp.pl?gene=ROS1</w:t>
        </w:r>
      </w:hyperlink>
    </w:p>
    <w:p w14:paraId="77E6CAC8"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21" w:history="1">
        <w:r w:rsidR="00FA5E1F" w:rsidRPr="00025561">
          <w:rPr>
            <w:rStyle w:val="Lienhypertexte"/>
            <w:rFonts w:ascii="Times New Roman" w:hAnsi="Times New Roman" w:cs="Times New Roman"/>
            <w:sz w:val="20"/>
            <w:szCs w:val="20"/>
          </w:rPr>
          <w:t>http://atlasgeneticsoncology.org/Genes/ROS1ID42144ch6q22.html</w:t>
        </w:r>
      </w:hyperlink>
    </w:p>
    <w:p w14:paraId="6BFE5742"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22" w:history="1">
        <w:r w:rsidR="00FA5E1F" w:rsidRPr="00025561">
          <w:rPr>
            <w:rStyle w:val="Lienhypertexte"/>
            <w:rFonts w:ascii="Times New Roman" w:hAnsi="Times New Roman" w:cs="Times New Roman"/>
            <w:sz w:val="20"/>
            <w:szCs w:val="20"/>
          </w:rPr>
          <w:t>http://pfam.xfam.org/protein/P08922</w:t>
        </w:r>
      </w:hyperlink>
    </w:p>
    <w:p w14:paraId="176681E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529154CD"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2C6F21ED"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xml:space="preserve">Le gène </w:t>
      </w:r>
      <w:r w:rsidRPr="00FA5E1F">
        <w:rPr>
          <w:rFonts w:ascii="Times New Roman" w:hAnsi="Times New Roman" w:cs="Times New Roman"/>
          <w:b/>
          <w:color w:val="31849B" w:themeColor="accent5" w:themeShade="BF"/>
          <w:sz w:val="20"/>
          <w:szCs w:val="20"/>
          <w:u w:val="single"/>
        </w:rPr>
        <w:t>CD74</w:t>
      </w:r>
      <w:r w:rsidRPr="00F96279">
        <w:rPr>
          <w:rFonts w:ascii="Times New Roman" w:hAnsi="Times New Roman" w:cs="Times New Roman"/>
          <w:color w:val="8DB3E2" w:themeColor="text2" w:themeTint="66"/>
          <w:sz w:val="20"/>
          <w:szCs w:val="20"/>
          <w:u w:val="single"/>
        </w:rPr>
        <w:t xml:space="preserve"> </w:t>
      </w:r>
      <w:r w:rsidRPr="00025561">
        <w:rPr>
          <w:rFonts w:ascii="Times New Roman" w:hAnsi="Times New Roman" w:cs="Times New Roman"/>
          <w:color w:val="191919"/>
          <w:sz w:val="20"/>
          <w:szCs w:val="20"/>
        </w:rPr>
        <w:t xml:space="preserve">quant à lui, code pour une protéine qui s'associe au complexe d'histocompatibilité majeur (CMH) de classe II, et est pour réguler la présentation de l'antigène pour la réponse immunitaire. Il a donc un rôle important dans l’immunité. Lorsqu'il est lié à la protéine codée, il initie les voies de survie et la prolifération cellulaire. La protéine CD74 est également transmembranaire et possède des domaines extra et intracellulaires. Il a une longueur de 296 acides aminés et </w:t>
      </w:r>
      <w:r w:rsidRPr="00FA5E1F">
        <w:rPr>
          <w:rFonts w:ascii="Times New Roman" w:hAnsi="Times New Roman" w:cs="Times New Roman"/>
          <w:color w:val="31849B" w:themeColor="accent5" w:themeShade="BF"/>
          <w:sz w:val="20"/>
          <w:szCs w:val="20"/>
          <w:u w:val="single"/>
        </w:rPr>
        <w:t>son domaine transmembranaire</w:t>
      </w:r>
      <w:r w:rsidRPr="00F96279">
        <w:rPr>
          <w:rFonts w:ascii="Times New Roman" w:hAnsi="Times New Roman" w:cs="Times New Roman"/>
          <w:color w:val="8DB3E2" w:themeColor="text2" w:themeTint="66"/>
          <w:sz w:val="20"/>
          <w:szCs w:val="20"/>
        </w:rPr>
        <w:t xml:space="preserve"> </w:t>
      </w:r>
      <w:r w:rsidRPr="00025561">
        <w:rPr>
          <w:rFonts w:ascii="Times New Roman" w:hAnsi="Times New Roman" w:cs="Times New Roman"/>
          <w:color w:val="191919"/>
          <w:sz w:val="20"/>
          <w:szCs w:val="20"/>
        </w:rPr>
        <w:t>est situé en positions 48aa à 72aa.</w:t>
      </w:r>
    </w:p>
    <w:p w14:paraId="3E7558B0"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Il est situé normalement sur le chromosome 5q32.</w:t>
      </w:r>
    </w:p>
    <w:p w14:paraId="36D83EBD"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20EBBA98"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23" w:history="1">
        <w:r w:rsidR="00FA5E1F" w:rsidRPr="00025561">
          <w:rPr>
            <w:rStyle w:val="Lienhypertexte"/>
            <w:rFonts w:ascii="Times New Roman" w:hAnsi="Times New Roman" w:cs="Times New Roman"/>
            <w:sz w:val="20"/>
            <w:szCs w:val="20"/>
          </w:rPr>
          <w:t>http://www.genecards.org/cgi-bin/carddisp.pl?gene=CD74</w:t>
        </w:r>
      </w:hyperlink>
    </w:p>
    <w:p w14:paraId="0E621C35"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24" w:history="1">
        <w:r w:rsidR="00FA5E1F" w:rsidRPr="00025561">
          <w:rPr>
            <w:rStyle w:val="Lienhypertexte"/>
            <w:rFonts w:ascii="Times New Roman" w:hAnsi="Times New Roman" w:cs="Times New Roman"/>
            <w:sz w:val="20"/>
            <w:szCs w:val="20"/>
          </w:rPr>
          <w:t>http://atlasgeneticsoncology.org/Genes/CD74ID45843ch5q33.html</w:t>
        </w:r>
      </w:hyperlink>
    </w:p>
    <w:p w14:paraId="64E0DF90"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25" w:history="1">
        <w:r w:rsidR="00FA5E1F" w:rsidRPr="00025561">
          <w:rPr>
            <w:rStyle w:val="Lienhypertexte"/>
            <w:rFonts w:ascii="Times New Roman" w:hAnsi="Times New Roman" w:cs="Times New Roman"/>
            <w:sz w:val="20"/>
            <w:szCs w:val="20"/>
          </w:rPr>
          <w:t>http://pfam.xfam.org/protein/P04233</w:t>
        </w:r>
      </w:hyperlink>
    </w:p>
    <w:p w14:paraId="21ED8E00"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316D650D"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4CCA6F66"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0D20876E" w14:textId="77777777" w:rsidR="00370596" w:rsidRDefault="00370596"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191919"/>
          <w:sz w:val="20"/>
          <w:szCs w:val="20"/>
        </w:rPr>
      </w:pPr>
    </w:p>
    <w:p w14:paraId="33F8459A" w14:textId="77777777" w:rsidR="00FA5E1F" w:rsidRPr="00FA5E1F"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191919"/>
          <w:sz w:val="20"/>
          <w:szCs w:val="20"/>
        </w:rPr>
      </w:pPr>
      <w:r w:rsidRPr="00FA5E1F">
        <w:rPr>
          <w:rFonts w:ascii="Times New Roman" w:hAnsi="Times New Roman" w:cs="Times New Roman"/>
          <w:b/>
          <w:color w:val="191919"/>
          <w:sz w:val="20"/>
          <w:szCs w:val="20"/>
        </w:rPr>
        <w:t>Les 2 gènes étant situés sur deux chromosomes différents, on a donc à faire à une transloc</w:t>
      </w:r>
      <w:r>
        <w:rPr>
          <w:rFonts w:ascii="Times New Roman" w:hAnsi="Times New Roman" w:cs="Times New Roman"/>
          <w:b/>
          <w:color w:val="191919"/>
          <w:sz w:val="20"/>
          <w:szCs w:val="20"/>
        </w:rPr>
        <w:t>ation de type (6; 6) (q22; q22)</w:t>
      </w:r>
      <w:r w:rsidRPr="00FA5E1F">
        <w:rPr>
          <w:rFonts w:ascii="Times New Roman" w:hAnsi="Times New Roman" w:cs="Times New Roman"/>
          <w:b/>
          <w:color w:val="191919"/>
          <w:sz w:val="20"/>
          <w:szCs w:val="20"/>
        </w:rPr>
        <w:t xml:space="preserve">. </w:t>
      </w:r>
    </w:p>
    <w:p w14:paraId="5692F917"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191919"/>
          <w:sz w:val="20"/>
          <w:szCs w:val="20"/>
        </w:rPr>
      </w:pPr>
      <w:r w:rsidRPr="00FA5E1F">
        <w:rPr>
          <w:rFonts w:ascii="Times New Roman" w:hAnsi="Times New Roman" w:cs="Times New Roman"/>
          <w:b/>
          <w:color w:val="191919"/>
          <w:sz w:val="20"/>
          <w:szCs w:val="20"/>
        </w:rPr>
        <w:t>CD74 est situé en 5’ et ROS1 en 3’. Ils sont orientés /-1 /-1 soit tous les deux sur le brin complémentaire</w:t>
      </w:r>
      <w:r w:rsidRPr="00025561">
        <w:rPr>
          <w:rFonts w:ascii="Times New Roman" w:hAnsi="Times New Roman" w:cs="Times New Roman"/>
          <w:i/>
          <w:color w:val="191919"/>
          <w:sz w:val="20"/>
          <w:szCs w:val="20"/>
        </w:rPr>
        <w:t>.</w:t>
      </w:r>
    </w:p>
    <w:p w14:paraId="5F6AC085"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color w:val="191919"/>
          <w:sz w:val="20"/>
          <w:szCs w:val="20"/>
        </w:rPr>
      </w:pPr>
    </w:p>
    <w:p w14:paraId="1D688E0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 xml:space="preserve">Le cancer dû à la </w:t>
      </w:r>
      <w:r w:rsidRPr="00FA5E1F">
        <w:rPr>
          <w:rFonts w:ascii="Times New Roman" w:hAnsi="Times New Roman" w:cs="Times New Roman"/>
          <w:color w:val="31849B" w:themeColor="accent5" w:themeShade="BF"/>
          <w:sz w:val="20"/>
          <w:szCs w:val="20"/>
          <w:u w:val="single"/>
        </w:rPr>
        <w:t>fusion des gènes</w:t>
      </w:r>
      <w:r w:rsidRPr="00F96279">
        <w:rPr>
          <w:rFonts w:ascii="Times New Roman" w:hAnsi="Times New Roman" w:cs="Times New Roman"/>
          <w:color w:val="8DB3E2" w:themeColor="text2" w:themeTint="66"/>
          <w:sz w:val="20"/>
          <w:szCs w:val="20"/>
        </w:rPr>
        <w:t xml:space="preserve"> </w:t>
      </w:r>
      <w:r w:rsidRPr="00025561">
        <w:rPr>
          <w:rFonts w:ascii="Times New Roman" w:hAnsi="Times New Roman" w:cs="Times New Roman"/>
          <w:color w:val="191919"/>
          <w:sz w:val="20"/>
          <w:szCs w:val="20"/>
        </w:rPr>
        <w:t xml:space="preserve">CD74_ROS1 a été découvert récemment, et les protéines impliquées seraient des </w:t>
      </w:r>
      <w:proofErr w:type="spellStart"/>
      <w:r w:rsidRPr="00025561">
        <w:rPr>
          <w:rFonts w:ascii="Times New Roman" w:hAnsi="Times New Roman" w:cs="Times New Roman"/>
          <w:color w:val="191919"/>
          <w:sz w:val="20"/>
          <w:szCs w:val="20"/>
        </w:rPr>
        <w:t>oncokinases</w:t>
      </w:r>
      <w:proofErr w:type="spellEnd"/>
      <w:r w:rsidRPr="00025561">
        <w:rPr>
          <w:rFonts w:ascii="Times New Roman" w:hAnsi="Times New Roman" w:cs="Times New Roman"/>
          <w:color w:val="191919"/>
          <w:sz w:val="20"/>
          <w:szCs w:val="20"/>
        </w:rPr>
        <w:t xml:space="preserve"> de fusion venant de la sur expression de ROS1 causant un certain sous-ensembles de carcinomes pulmonaires non à petites cellules NSCLC.  Une étude réalisée sur 114 NSCLC montre que l'expression des transcrits de fusion CD74-ROS1 a été détectée dans 0,9% des 114 NSCLC. La fusion s'est produite entre l'exon 6 de CD74 et l'exon 34 de ROS1 et était une altération dans le cadre. Cette mutation a été détectée chez une femme n’ayant jamais fumé auparavant, bien qu’il semble évident que le facteur tabac majore le risque de développer ce type de cancer.  Seul ROS 1 porte l’activité tyrosine kinase.</w:t>
      </w:r>
      <w:r w:rsidRPr="00025561">
        <w:rPr>
          <w:noProof/>
          <w:sz w:val="20"/>
          <w:szCs w:val="20"/>
        </w:rPr>
        <w:t xml:space="preserve"> </w:t>
      </w:r>
      <w:hyperlink r:id="rId26" w:history="1">
        <w:r w:rsidRPr="00025561">
          <w:rPr>
            <w:rStyle w:val="Lienhypertexte"/>
            <w:rFonts w:ascii="Times New Roman" w:hAnsi="Times New Roman" w:cs="Times New Roman"/>
            <w:sz w:val="20"/>
            <w:szCs w:val="20"/>
          </w:rPr>
          <w:t>https://www.ncbi.nlm.nih.gov/pubmed/23877438</w:t>
        </w:r>
      </w:hyperlink>
    </w:p>
    <w:p w14:paraId="4F1C6E1D"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27" w:history="1">
        <w:r w:rsidR="00FA5E1F" w:rsidRPr="00025561">
          <w:rPr>
            <w:rStyle w:val="Lienhypertexte"/>
            <w:rFonts w:ascii="Times New Roman" w:hAnsi="Times New Roman" w:cs="Times New Roman"/>
            <w:sz w:val="20"/>
            <w:szCs w:val="20"/>
          </w:rPr>
          <w:t>https://cancer.sanger.ac.uk/cosmic/study/overview?pmid=23877438</w:t>
        </w:r>
      </w:hyperlink>
    </w:p>
    <w:p w14:paraId="10B93FC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2DCF9433"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0F752E24"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79646" w:themeColor="accent6"/>
          <w:sz w:val="20"/>
          <w:szCs w:val="20"/>
        </w:rPr>
      </w:pPr>
      <w:r w:rsidRPr="00025561">
        <w:rPr>
          <w:rFonts w:ascii="Times New Roman" w:hAnsi="Times New Roman" w:cs="Times New Roman"/>
          <w:b/>
          <w:color w:val="F79646" w:themeColor="accent6"/>
          <w:sz w:val="20"/>
          <w:szCs w:val="20"/>
        </w:rPr>
        <w:t>Nombre d’introns/exons :</w:t>
      </w:r>
    </w:p>
    <w:p w14:paraId="1D77C4BE"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ROS1</w:t>
      </w:r>
      <w:r w:rsidRPr="00025561">
        <w:rPr>
          <w:rFonts w:ascii="Times New Roman" w:hAnsi="Times New Roman" w:cs="Times New Roman"/>
          <w:color w:val="191919"/>
          <w:sz w:val="20"/>
          <w:szCs w:val="20"/>
        </w:rPr>
        <w:t xml:space="preserve"> : </w:t>
      </w:r>
      <w:r w:rsidRPr="00F96279">
        <w:rPr>
          <w:rFonts w:ascii="Times New Roman" w:hAnsi="Times New Roman" w:cs="Times New Roman"/>
          <w:color w:val="8DB3E2" w:themeColor="text2" w:themeTint="66"/>
          <w:sz w:val="20"/>
          <w:szCs w:val="20"/>
          <w:u w:val="single"/>
        </w:rPr>
        <w:t>46 exons</w:t>
      </w:r>
      <w:r w:rsidRPr="00F96279">
        <w:rPr>
          <w:rFonts w:ascii="Times New Roman" w:hAnsi="Times New Roman" w:cs="Times New Roman"/>
          <w:color w:val="8DB3E2" w:themeColor="text2" w:themeTint="66"/>
          <w:sz w:val="20"/>
          <w:szCs w:val="20"/>
        </w:rPr>
        <w:t xml:space="preserve"> </w:t>
      </w:r>
      <w:r w:rsidRPr="00025561">
        <w:rPr>
          <w:rFonts w:ascii="Times New Roman" w:hAnsi="Times New Roman" w:cs="Times New Roman"/>
          <w:color w:val="191919"/>
          <w:sz w:val="20"/>
          <w:szCs w:val="20"/>
        </w:rPr>
        <w:t>et 45 introns</w:t>
      </w:r>
    </w:p>
    <w:p w14:paraId="16C36034"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28" w:history="1">
        <w:r w:rsidR="00FA5E1F" w:rsidRPr="00025561">
          <w:rPr>
            <w:rStyle w:val="Lienhypertexte"/>
            <w:rFonts w:ascii="Times New Roman" w:hAnsi="Times New Roman" w:cs="Times New Roman"/>
            <w:sz w:val="20"/>
            <w:szCs w:val="20"/>
          </w:rPr>
          <w:t>https://www.ncbi.nlm.nih.gov/gene/6098</w:t>
        </w:r>
      </w:hyperlink>
    </w:p>
    <w:p w14:paraId="604E60B0"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CD74</w:t>
      </w:r>
      <w:r w:rsidRPr="00025561">
        <w:rPr>
          <w:rFonts w:ascii="Times New Roman" w:hAnsi="Times New Roman" w:cs="Times New Roman"/>
          <w:color w:val="191919"/>
          <w:sz w:val="20"/>
          <w:szCs w:val="20"/>
        </w:rPr>
        <w:t xml:space="preserve"> : </w:t>
      </w:r>
      <w:r w:rsidRPr="00F96279">
        <w:rPr>
          <w:rFonts w:ascii="Times New Roman" w:hAnsi="Times New Roman" w:cs="Times New Roman"/>
          <w:color w:val="8DB3E2" w:themeColor="text2" w:themeTint="66"/>
          <w:sz w:val="20"/>
          <w:szCs w:val="20"/>
          <w:u w:val="single"/>
        </w:rPr>
        <w:t>9 exons</w:t>
      </w:r>
      <w:r w:rsidRPr="00F96279">
        <w:rPr>
          <w:rFonts w:ascii="Times New Roman" w:hAnsi="Times New Roman" w:cs="Times New Roman"/>
          <w:color w:val="8DB3E2" w:themeColor="text2" w:themeTint="66"/>
          <w:sz w:val="20"/>
          <w:szCs w:val="20"/>
        </w:rPr>
        <w:t xml:space="preserve"> </w:t>
      </w:r>
      <w:r w:rsidRPr="00025561">
        <w:rPr>
          <w:rFonts w:ascii="Times New Roman" w:hAnsi="Times New Roman" w:cs="Times New Roman"/>
          <w:color w:val="191919"/>
          <w:sz w:val="20"/>
          <w:szCs w:val="20"/>
        </w:rPr>
        <w:t>et 8 introns.</w:t>
      </w:r>
    </w:p>
    <w:p w14:paraId="39E029D0"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29" w:history="1">
        <w:r w:rsidR="00FA5E1F" w:rsidRPr="00025561">
          <w:rPr>
            <w:rStyle w:val="Lienhypertexte"/>
            <w:rFonts w:ascii="Times New Roman" w:hAnsi="Times New Roman" w:cs="Times New Roman"/>
            <w:sz w:val="20"/>
            <w:szCs w:val="20"/>
          </w:rPr>
          <w:t>https://www.ncbi.nlm.nih.gov/gene/972</w:t>
        </w:r>
      </w:hyperlink>
    </w:p>
    <w:p w14:paraId="67B0DD49"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072639BA"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79646" w:themeColor="accent6"/>
          <w:sz w:val="20"/>
          <w:szCs w:val="20"/>
        </w:rPr>
      </w:pPr>
      <w:r w:rsidRPr="00025561">
        <w:rPr>
          <w:rFonts w:ascii="Times New Roman" w:hAnsi="Times New Roman" w:cs="Times New Roman"/>
          <w:b/>
          <w:color w:val="F79646" w:themeColor="accent6"/>
          <w:sz w:val="20"/>
          <w:szCs w:val="20"/>
        </w:rPr>
        <w:t>Nombre d’</w:t>
      </w:r>
      <w:proofErr w:type="spellStart"/>
      <w:r w:rsidRPr="00025561">
        <w:rPr>
          <w:rFonts w:ascii="Times New Roman" w:hAnsi="Times New Roman" w:cs="Times New Roman"/>
          <w:b/>
          <w:color w:val="F79646" w:themeColor="accent6"/>
          <w:sz w:val="20"/>
          <w:szCs w:val="20"/>
        </w:rPr>
        <w:t>isoformes</w:t>
      </w:r>
      <w:proofErr w:type="spellEnd"/>
      <w:r w:rsidRPr="00025561">
        <w:rPr>
          <w:rFonts w:ascii="Times New Roman" w:hAnsi="Times New Roman" w:cs="Times New Roman"/>
          <w:b/>
          <w:color w:val="F79646" w:themeColor="accent6"/>
          <w:sz w:val="20"/>
          <w:szCs w:val="20"/>
        </w:rPr>
        <w:t> :</w:t>
      </w:r>
    </w:p>
    <w:p w14:paraId="60813FE1"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ROS1</w:t>
      </w:r>
      <w:r w:rsidRPr="00025561">
        <w:rPr>
          <w:rFonts w:ascii="Times New Roman" w:hAnsi="Times New Roman" w:cs="Times New Roman"/>
          <w:color w:val="191919"/>
          <w:sz w:val="20"/>
          <w:szCs w:val="20"/>
        </w:rPr>
        <w:t xml:space="preserve"> possède </w:t>
      </w:r>
      <w:r w:rsidRPr="00F96279">
        <w:rPr>
          <w:rFonts w:ascii="Times New Roman" w:hAnsi="Times New Roman" w:cs="Times New Roman"/>
          <w:color w:val="8DB3E2" w:themeColor="text2" w:themeTint="66"/>
          <w:sz w:val="20"/>
          <w:szCs w:val="20"/>
          <w:u w:val="single"/>
        </w:rPr>
        <w:t xml:space="preserve">3 </w:t>
      </w:r>
      <w:proofErr w:type="spellStart"/>
      <w:r w:rsidRPr="00F96279">
        <w:rPr>
          <w:rFonts w:ascii="Times New Roman" w:hAnsi="Times New Roman" w:cs="Times New Roman"/>
          <w:color w:val="8DB3E2" w:themeColor="text2" w:themeTint="66"/>
          <w:sz w:val="20"/>
          <w:szCs w:val="20"/>
          <w:u w:val="single"/>
        </w:rPr>
        <w:t>isoformes</w:t>
      </w:r>
      <w:proofErr w:type="spellEnd"/>
      <w:r w:rsidRPr="00F96279">
        <w:rPr>
          <w:rFonts w:ascii="Times New Roman" w:hAnsi="Times New Roman" w:cs="Times New Roman"/>
          <w:color w:val="8DB3E2" w:themeColor="text2" w:themeTint="66"/>
          <w:sz w:val="20"/>
          <w:szCs w:val="20"/>
        </w:rPr>
        <w:t> </w:t>
      </w:r>
      <w:r w:rsidRPr="00025561">
        <w:rPr>
          <w:rFonts w:ascii="Times New Roman" w:hAnsi="Times New Roman" w:cs="Times New Roman"/>
          <w:color w:val="191919"/>
          <w:sz w:val="20"/>
          <w:szCs w:val="20"/>
        </w:rPr>
        <w:t>: ROS1-201 ; ROS1-202 ; ROS1-203</w:t>
      </w:r>
    </w:p>
    <w:p w14:paraId="597C7420"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30" w:history="1">
        <w:r w:rsidR="00FA5E1F" w:rsidRPr="00025561">
          <w:rPr>
            <w:rStyle w:val="Lienhypertexte"/>
            <w:rFonts w:ascii="Times New Roman" w:hAnsi="Times New Roman" w:cs="Times New Roman"/>
            <w:sz w:val="20"/>
            <w:szCs w:val="20"/>
          </w:rPr>
          <w:t>https://www.ensembl.org/Homo_sapiens/Gene/Splice?db=core;g=ENSG00000047936;r=6:117288300-117425855</w:t>
        </w:r>
      </w:hyperlink>
    </w:p>
    <w:p w14:paraId="167FE437"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CD74</w:t>
      </w:r>
      <w:r w:rsidRPr="00025561">
        <w:rPr>
          <w:rFonts w:ascii="Times New Roman" w:hAnsi="Times New Roman" w:cs="Times New Roman"/>
          <w:color w:val="191919"/>
          <w:sz w:val="20"/>
          <w:szCs w:val="20"/>
        </w:rPr>
        <w:t xml:space="preserve"> possède </w:t>
      </w:r>
      <w:r w:rsidRPr="00F96279">
        <w:rPr>
          <w:rFonts w:ascii="Times New Roman" w:hAnsi="Times New Roman" w:cs="Times New Roman"/>
          <w:color w:val="8DB3E2" w:themeColor="text2" w:themeTint="66"/>
          <w:sz w:val="20"/>
          <w:szCs w:val="20"/>
          <w:u w:val="single"/>
        </w:rPr>
        <w:t xml:space="preserve">12 </w:t>
      </w:r>
      <w:proofErr w:type="spellStart"/>
      <w:r w:rsidRPr="00F96279">
        <w:rPr>
          <w:rFonts w:ascii="Times New Roman" w:hAnsi="Times New Roman" w:cs="Times New Roman"/>
          <w:color w:val="8DB3E2" w:themeColor="text2" w:themeTint="66"/>
          <w:sz w:val="20"/>
          <w:szCs w:val="20"/>
          <w:u w:val="single"/>
        </w:rPr>
        <w:t>isoformes</w:t>
      </w:r>
      <w:proofErr w:type="spellEnd"/>
      <w:r w:rsidRPr="00F96279">
        <w:rPr>
          <w:rFonts w:ascii="Times New Roman" w:hAnsi="Times New Roman" w:cs="Times New Roman"/>
          <w:color w:val="8DB3E2" w:themeColor="text2" w:themeTint="66"/>
          <w:sz w:val="20"/>
          <w:szCs w:val="20"/>
        </w:rPr>
        <w:t> </w:t>
      </w:r>
      <w:r w:rsidRPr="00025561">
        <w:rPr>
          <w:rFonts w:ascii="Times New Roman" w:hAnsi="Times New Roman" w:cs="Times New Roman"/>
          <w:color w:val="191919"/>
          <w:sz w:val="20"/>
          <w:szCs w:val="20"/>
        </w:rPr>
        <w:t>: CD74-203 ; CD74-206 ; CD74 – 202 ; CD74-212 ; CD74-201 ; CD74-209 ; CD74-204 ; CD74-208 ; CD74-210 ; CD74-211 ; CD74- 205 ; CD74-207</w:t>
      </w:r>
    </w:p>
    <w:p w14:paraId="4362DDBC"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31" w:history="1">
        <w:r w:rsidR="00FA5E1F" w:rsidRPr="00025561">
          <w:rPr>
            <w:rStyle w:val="Lienhypertexte"/>
            <w:rFonts w:ascii="Times New Roman" w:hAnsi="Times New Roman" w:cs="Times New Roman"/>
            <w:sz w:val="20"/>
            <w:szCs w:val="20"/>
          </w:rPr>
          <w:t>https://www.ensembl.org/Homo_sapiens/Gene/Summary?db=core;g=ENSG00000019582;r=5:150401637-150412929</w:t>
        </w:r>
      </w:hyperlink>
    </w:p>
    <w:p w14:paraId="42E14146"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5691FB50"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79646" w:themeColor="accent6"/>
          <w:sz w:val="20"/>
          <w:szCs w:val="20"/>
        </w:rPr>
      </w:pPr>
      <w:r w:rsidRPr="00025561">
        <w:rPr>
          <w:rFonts w:ascii="Times New Roman" w:hAnsi="Times New Roman" w:cs="Times New Roman"/>
          <w:b/>
          <w:color w:val="F79646" w:themeColor="accent6"/>
          <w:sz w:val="20"/>
          <w:szCs w:val="20"/>
        </w:rPr>
        <w:t>Expression différentielle selon les tissus :</w:t>
      </w:r>
    </w:p>
    <w:p w14:paraId="39630095"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F79646" w:themeColor="accent6"/>
          <w:sz w:val="20"/>
          <w:szCs w:val="20"/>
        </w:rPr>
      </w:pPr>
    </w:p>
    <w:p w14:paraId="261A29C6"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ROS 1</w:t>
      </w:r>
      <w:r w:rsidRPr="00025561">
        <w:rPr>
          <w:rFonts w:ascii="Times New Roman" w:hAnsi="Times New Roman" w:cs="Times New Roman"/>
          <w:color w:val="191919"/>
          <w:sz w:val="20"/>
          <w:szCs w:val="20"/>
        </w:rPr>
        <w:t xml:space="preserve"> s’exprime très </w:t>
      </w:r>
      <w:proofErr w:type="spellStart"/>
      <w:r w:rsidRPr="00025561">
        <w:rPr>
          <w:rFonts w:ascii="Times New Roman" w:hAnsi="Times New Roman" w:cs="Times New Roman"/>
          <w:color w:val="191919"/>
          <w:sz w:val="20"/>
          <w:szCs w:val="20"/>
        </w:rPr>
        <w:t>préfentiellement</w:t>
      </w:r>
      <w:proofErr w:type="spellEnd"/>
      <w:r w:rsidRPr="00025561">
        <w:rPr>
          <w:rFonts w:ascii="Times New Roman" w:hAnsi="Times New Roman" w:cs="Times New Roman"/>
          <w:color w:val="191919"/>
          <w:sz w:val="20"/>
          <w:szCs w:val="20"/>
        </w:rPr>
        <w:t xml:space="preserve"> sur les </w:t>
      </w:r>
      <w:r w:rsidRPr="00370596">
        <w:rPr>
          <w:rFonts w:ascii="Times New Roman" w:hAnsi="Times New Roman" w:cs="Times New Roman"/>
          <w:color w:val="215868" w:themeColor="accent5" w:themeShade="80"/>
          <w:sz w:val="20"/>
          <w:szCs w:val="20"/>
          <w:u w:val="single"/>
        </w:rPr>
        <w:t>tissus</w:t>
      </w:r>
      <w:r w:rsidRPr="00025561">
        <w:rPr>
          <w:rFonts w:ascii="Times New Roman" w:hAnsi="Times New Roman" w:cs="Times New Roman"/>
          <w:color w:val="191919"/>
          <w:sz w:val="20"/>
          <w:szCs w:val="20"/>
        </w:rPr>
        <w:t xml:space="preserve"> pulmonaires et sur les tissus mâles, particulièrement dans l’épididyme). Il ne s’exprime quasiment pas ou pas du tout sur les autres tissus du corps humain.</w:t>
      </w:r>
    </w:p>
    <w:p w14:paraId="54C15C02"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32" w:history="1">
        <w:r w:rsidR="00FA5E1F" w:rsidRPr="00025561">
          <w:rPr>
            <w:rStyle w:val="Lienhypertexte"/>
            <w:rFonts w:ascii="Times New Roman" w:hAnsi="Times New Roman" w:cs="Times New Roman"/>
            <w:sz w:val="20"/>
            <w:szCs w:val="20"/>
          </w:rPr>
          <w:t>https://www.proteinatlas.org/ENSG00000047936-ROS1/tissue</w:t>
        </w:r>
      </w:hyperlink>
    </w:p>
    <w:p w14:paraId="18F392B8"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53505617" w14:textId="77777777" w:rsidR="00FA5E1F" w:rsidRPr="00025561" w:rsidRDefault="00FA5E1F"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b/>
          <w:color w:val="191919"/>
          <w:sz w:val="20"/>
          <w:szCs w:val="20"/>
        </w:rPr>
        <w:t>- CD74</w:t>
      </w:r>
      <w:r w:rsidRPr="00025561">
        <w:rPr>
          <w:rFonts w:ascii="Times New Roman" w:hAnsi="Times New Roman" w:cs="Times New Roman"/>
          <w:color w:val="191919"/>
          <w:sz w:val="20"/>
          <w:szCs w:val="20"/>
        </w:rPr>
        <w:t xml:space="preserve"> est exprimé dans tous les </w:t>
      </w:r>
      <w:r w:rsidRPr="00370596">
        <w:rPr>
          <w:rFonts w:ascii="Times New Roman" w:hAnsi="Times New Roman" w:cs="Times New Roman"/>
          <w:color w:val="215868" w:themeColor="accent5" w:themeShade="80"/>
          <w:sz w:val="20"/>
          <w:szCs w:val="20"/>
          <w:u w:val="single"/>
        </w:rPr>
        <w:t>tissus</w:t>
      </w:r>
      <w:r w:rsidRPr="00370596">
        <w:rPr>
          <w:rFonts w:ascii="Times New Roman" w:hAnsi="Times New Roman" w:cs="Times New Roman"/>
          <w:color w:val="215868" w:themeColor="accent5" w:themeShade="80"/>
          <w:sz w:val="20"/>
          <w:szCs w:val="20"/>
        </w:rPr>
        <w:t>,</w:t>
      </w:r>
      <w:r w:rsidRPr="00025561">
        <w:rPr>
          <w:rFonts w:ascii="Times New Roman" w:hAnsi="Times New Roman" w:cs="Times New Roman"/>
          <w:color w:val="191919"/>
          <w:sz w:val="20"/>
          <w:szCs w:val="20"/>
        </w:rPr>
        <w:t xml:space="preserve"> et de façon plus importante dans les tissus pulmonaires, dans la </w:t>
      </w:r>
      <w:proofErr w:type="spellStart"/>
      <w:r w:rsidRPr="00025561">
        <w:rPr>
          <w:rFonts w:ascii="Times New Roman" w:hAnsi="Times New Roman" w:cs="Times New Roman"/>
          <w:color w:val="191919"/>
          <w:sz w:val="20"/>
          <w:szCs w:val="20"/>
        </w:rPr>
        <w:t>moëlle</w:t>
      </w:r>
      <w:proofErr w:type="spellEnd"/>
      <w:r w:rsidRPr="00025561">
        <w:rPr>
          <w:rFonts w:ascii="Times New Roman" w:hAnsi="Times New Roman" w:cs="Times New Roman"/>
          <w:color w:val="191919"/>
          <w:sz w:val="20"/>
          <w:szCs w:val="20"/>
        </w:rPr>
        <w:t xml:space="preserve"> osseuse et le système immunitaire ainsi que le tube digestif et les tissus féminins (trompe de </w:t>
      </w:r>
      <w:proofErr w:type="spellStart"/>
      <w:r w:rsidRPr="00025561">
        <w:rPr>
          <w:rFonts w:ascii="Times New Roman" w:hAnsi="Times New Roman" w:cs="Times New Roman"/>
          <w:color w:val="191919"/>
          <w:sz w:val="20"/>
          <w:szCs w:val="20"/>
        </w:rPr>
        <w:t>Faloppe</w:t>
      </w:r>
      <w:proofErr w:type="spellEnd"/>
      <w:r w:rsidRPr="00025561">
        <w:rPr>
          <w:rFonts w:ascii="Times New Roman" w:hAnsi="Times New Roman" w:cs="Times New Roman"/>
          <w:color w:val="191919"/>
          <w:sz w:val="20"/>
          <w:szCs w:val="20"/>
        </w:rPr>
        <w:t xml:space="preserve"> notamment plus particulièrement).</w:t>
      </w:r>
    </w:p>
    <w:p w14:paraId="4C038181" w14:textId="77777777" w:rsidR="00FA5E1F" w:rsidRPr="00025561" w:rsidRDefault="006E3860" w:rsidP="00FA5E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hyperlink r:id="rId33" w:history="1">
        <w:r w:rsidR="00FA5E1F" w:rsidRPr="00025561">
          <w:rPr>
            <w:rStyle w:val="Lienhypertexte"/>
            <w:rFonts w:ascii="Times New Roman" w:hAnsi="Times New Roman" w:cs="Times New Roman"/>
            <w:sz w:val="20"/>
            <w:szCs w:val="20"/>
          </w:rPr>
          <w:t>https://www.proteinatlas.org/ENSG00000019582-CD74/tissue</w:t>
        </w:r>
      </w:hyperlink>
    </w:p>
    <w:p w14:paraId="3D8C00D7" w14:textId="77777777" w:rsidR="00FA5E1F" w:rsidRDefault="00FA5E1F">
      <w:pPr>
        <w:rPr>
          <w:rFonts w:ascii="Times New Roman" w:hAnsi="Times New Roman" w:cs="Times New Roman"/>
          <w:b/>
          <w:color w:val="FF0000"/>
          <w:u w:val="single"/>
        </w:rPr>
      </w:pPr>
    </w:p>
    <w:p w14:paraId="3F08FCD1" w14:textId="77777777" w:rsidR="00FA5E1F" w:rsidRDefault="00FA5E1F" w:rsidP="00FA5E1F">
      <w:pPr>
        <w:jc w:val="both"/>
        <w:rPr>
          <w:rFonts w:ascii="Times New Roman" w:hAnsi="Times New Roman" w:cs="Times New Roman"/>
          <w:b/>
          <w:color w:val="FF0000"/>
          <w:u w:val="single"/>
        </w:rPr>
      </w:pPr>
      <w:r w:rsidRPr="00FA5E1F">
        <w:rPr>
          <w:rFonts w:ascii="Times New Roman" w:hAnsi="Times New Roman" w:cs="Times New Roman"/>
          <w:b/>
          <w:color w:val="FF0000"/>
          <w:u w:val="single"/>
        </w:rPr>
        <w:t>3.</w:t>
      </w:r>
      <w:r w:rsidR="00641EF4">
        <w:rPr>
          <w:rFonts w:ascii="Times New Roman" w:hAnsi="Times New Roman" w:cs="Times New Roman"/>
          <w:b/>
          <w:color w:val="FF0000"/>
          <w:u w:val="single"/>
        </w:rPr>
        <w:t xml:space="preserve"> </w:t>
      </w:r>
      <w:r w:rsidRPr="00FA5E1F">
        <w:rPr>
          <w:rFonts w:ascii="Times New Roman" w:hAnsi="Times New Roman" w:cs="Times New Roman"/>
          <w:b/>
          <w:color w:val="FF0000"/>
          <w:u w:val="single"/>
        </w:rPr>
        <w:t>Les protéines impliquées dans la fusion</w:t>
      </w:r>
      <w:r>
        <w:rPr>
          <w:rFonts w:ascii="Times New Roman" w:hAnsi="Times New Roman" w:cs="Times New Roman"/>
          <w:b/>
          <w:color w:val="FF0000"/>
          <w:u w:val="single"/>
        </w:rPr>
        <w:t> :</w:t>
      </w:r>
    </w:p>
    <w:p w14:paraId="56D7A70E" w14:textId="77777777" w:rsidR="00FA5E1F" w:rsidRDefault="00FA5E1F" w:rsidP="00FA5E1F">
      <w:pPr>
        <w:jc w:val="both"/>
        <w:rPr>
          <w:rFonts w:ascii="Times New Roman" w:hAnsi="Times New Roman" w:cs="Times New Roman"/>
          <w:b/>
          <w:color w:val="FF0000"/>
          <w:u w:val="single"/>
        </w:rPr>
      </w:pPr>
    </w:p>
    <w:p w14:paraId="2A30A8B7" w14:textId="77777777" w:rsidR="00FA5E1F" w:rsidRPr="00370596" w:rsidRDefault="00FA5E1F" w:rsidP="00FA5E1F">
      <w:pPr>
        <w:jc w:val="both"/>
        <w:rPr>
          <w:rFonts w:ascii="Times New Roman" w:hAnsi="Times New Roman" w:cs="Times New Roman"/>
          <w:b/>
          <w:color w:val="008000"/>
          <w:sz w:val="22"/>
          <w:szCs w:val="22"/>
          <w:u w:val="single"/>
        </w:rPr>
      </w:pPr>
      <w:r w:rsidRPr="00370596">
        <w:rPr>
          <w:rFonts w:ascii="Times New Roman" w:hAnsi="Times New Roman" w:cs="Times New Roman"/>
          <w:b/>
          <w:color w:val="008000"/>
          <w:sz w:val="22"/>
          <w:szCs w:val="22"/>
          <w:u w:val="single"/>
        </w:rPr>
        <w:t xml:space="preserve">1ere fusion : entre les gènes EML4 et ALK : </w:t>
      </w:r>
    </w:p>
    <w:p w14:paraId="27C54C26" w14:textId="77777777" w:rsidR="00FA5E1F" w:rsidRDefault="00FA5E1F" w:rsidP="00FA5E1F">
      <w:pPr>
        <w:jc w:val="both"/>
        <w:rPr>
          <w:rFonts w:ascii="Times New Roman" w:hAnsi="Times New Roman" w:cs="Times New Roman"/>
          <w:b/>
          <w:color w:val="4F6228" w:themeColor="accent3" w:themeShade="80"/>
          <w:u w:val="single"/>
        </w:rPr>
      </w:pPr>
    </w:p>
    <w:p w14:paraId="57071536" w14:textId="77777777" w:rsidR="00FA5E1F" w:rsidRPr="007B3D97" w:rsidRDefault="00034C62" w:rsidP="00FA5E1F">
      <w:pPr>
        <w:jc w:val="both"/>
        <w:rPr>
          <w:rFonts w:ascii="Times New Roman" w:hAnsi="Times New Roman" w:cs="Times New Roman"/>
          <w:b/>
          <w:color w:val="000000" w:themeColor="text1"/>
          <w:sz w:val="20"/>
          <w:szCs w:val="20"/>
          <w:u w:val="single"/>
        </w:rPr>
      </w:pPr>
      <w:r w:rsidRPr="007B3D97">
        <w:rPr>
          <w:rFonts w:ascii="Times New Roman" w:hAnsi="Times New Roman" w:cs="Times New Roman"/>
          <w:b/>
          <w:color w:val="000000" w:themeColor="text1"/>
          <w:sz w:val="20"/>
          <w:szCs w:val="20"/>
          <w:u w:val="single"/>
        </w:rPr>
        <w:t>Protéine codée par EML4 :</w:t>
      </w:r>
    </w:p>
    <w:p w14:paraId="45C5966D" w14:textId="77777777" w:rsidR="00034C62" w:rsidRDefault="00034C62" w:rsidP="00FA5E1F">
      <w:pPr>
        <w:jc w:val="both"/>
        <w:rPr>
          <w:rFonts w:ascii="Times New Roman" w:hAnsi="Times New Roman" w:cs="Times New Roman"/>
          <w:b/>
          <w:color w:val="000000" w:themeColor="text1"/>
          <w:u w:val="single"/>
        </w:rPr>
      </w:pPr>
    </w:p>
    <w:p w14:paraId="763ECBCA" w14:textId="77777777" w:rsidR="00334482" w:rsidRDefault="00034C62" w:rsidP="007B3D97">
      <w:pPr>
        <w:jc w:val="both"/>
        <w:rPr>
          <w:rFonts w:ascii="Times New Roman" w:hAnsi="Times New Roman" w:cs="Times New Roman"/>
          <w:color w:val="000000" w:themeColor="text1"/>
          <w:sz w:val="20"/>
          <w:szCs w:val="20"/>
          <w:u w:val="single"/>
        </w:rPr>
      </w:pPr>
      <w:r w:rsidRPr="007B3D97">
        <w:rPr>
          <w:rFonts w:ascii="Times New Roman" w:hAnsi="Times New Roman" w:cs="Times New Roman"/>
          <w:color w:val="000000" w:themeColor="text1"/>
          <w:sz w:val="20"/>
          <w:szCs w:val="20"/>
          <w:u w:val="single"/>
        </w:rPr>
        <w:t>Fonction :</w:t>
      </w:r>
    </w:p>
    <w:p w14:paraId="4828BD52" w14:textId="621CE962" w:rsidR="00034C62" w:rsidRPr="007B3D97" w:rsidRDefault="00034C62" w:rsidP="007B3D97">
      <w:pPr>
        <w:jc w:val="both"/>
        <w:rPr>
          <w:rFonts w:ascii="Times New Roman" w:hAnsi="Times New Roman" w:cs="Times New Roman"/>
          <w:color w:val="000000" w:themeColor="text1"/>
          <w:sz w:val="20"/>
          <w:szCs w:val="20"/>
          <w:u w:val="single"/>
        </w:rPr>
      </w:pPr>
      <w:r w:rsidRPr="00034C62">
        <w:rPr>
          <w:rFonts w:ascii="Times New Roman" w:hAnsi="Times New Roman" w:cs="Times New Roman"/>
          <w:sz w:val="20"/>
          <w:szCs w:val="20"/>
        </w:rPr>
        <w:t xml:space="preserve">La protéine </w:t>
      </w:r>
      <w:proofErr w:type="spellStart"/>
      <w:r w:rsidRPr="00034C62">
        <w:rPr>
          <w:rFonts w:ascii="Times New Roman" w:hAnsi="Times New Roman" w:cs="Times New Roman"/>
          <w:b/>
          <w:bCs/>
          <w:color w:val="1A1A1A"/>
          <w:sz w:val="20"/>
          <w:szCs w:val="20"/>
        </w:rPr>
        <w:t>Echinoderm</w:t>
      </w:r>
      <w:proofErr w:type="spellEnd"/>
      <w:r w:rsidRPr="00034C62">
        <w:rPr>
          <w:rFonts w:ascii="Times New Roman" w:hAnsi="Times New Roman" w:cs="Times New Roman"/>
          <w:b/>
          <w:bCs/>
          <w:color w:val="1A1A1A"/>
          <w:sz w:val="20"/>
          <w:szCs w:val="20"/>
        </w:rPr>
        <w:t xml:space="preserve"> microtubule-</w:t>
      </w:r>
      <w:proofErr w:type="spellStart"/>
      <w:r w:rsidRPr="00034C62">
        <w:rPr>
          <w:rFonts w:ascii="Times New Roman" w:hAnsi="Times New Roman" w:cs="Times New Roman"/>
          <w:b/>
          <w:bCs/>
          <w:color w:val="1A1A1A"/>
          <w:sz w:val="20"/>
          <w:szCs w:val="20"/>
        </w:rPr>
        <w:t>associated</w:t>
      </w:r>
      <w:proofErr w:type="spellEnd"/>
      <w:r w:rsidRPr="00034C62">
        <w:rPr>
          <w:rFonts w:ascii="Times New Roman" w:hAnsi="Times New Roman" w:cs="Times New Roman"/>
          <w:b/>
          <w:bCs/>
          <w:color w:val="1A1A1A"/>
          <w:sz w:val="20"/>
          <w:szCs w:val="20"/>
        </w:rPr>
        <w:t xml:space="preserve"> </w:t>
      </w:r>
      <w:proofErr w:type="spellStart"/>
      <w:r w:rsidRPr="00034C62">
        <w:rPr>
          <w:rFonts w:ascii="Times New Roman" w:hAnsi="Times New Roman" w:cs="Times New Roman"/>
          <w:b/>
          <w:bCs/>
          <w:color w:val="1A1A1A"/>
          <w:sz w:val="20"/>
          <w:szCs w:val="20"/>
        </w:rPr>
        <w:t>protein-like</w:t>
      </w:r>
      <w:proofErr w:type="spellEnd"/>
      <w:r w:rsidRPr="00034C62">
        <w:rPr>
          <w:rFonts w:ascii="Times New Roman" w:hAnsi="Times New Roman" w:cs="Times New Roman"/>
          <w:b/>
          <w:bCs/>
          <w:color w:val="1A1A1A"/>
          <w:sz w:val="20"/>
          <w:szCs w:val="20"/>
        </w:rPr>
        <w:t xml:space="preserve"> 4 </w:t>
      </w:r>
      <w:r>
        <w:rPr>
          <w:rFonts w:ascii="Times New Roman" w:hAnsi="Times New Roman" w:cs="Times New Roman"/>
          <w:color w:val="191919"/>
          <w:sz w:val="20"/>
          <w:szCs w:val="20"/>
        </w:rPr>
        <w:t>p</w:t>
      </w:r>
      <w:r w:rsidRPr="00034C62">
        <w:rPr>
          <w:rFonts w:ascii="Times New Roman" w:hAnsi="Times New Roman" w:cs="Times New Roman"/>
          <w:color w:val="191919"/>
          <w:sz w:val="20"/>
          <w:szCs w:val="20"/>
        </w:rPr>
        <w:t>eut modifier la dynamique d'assemblage des microtubules, d</w:t>
      </w:r>
      <w:r>
        <w:rPr>
          <w:rFonts w:ascii="Times New Roman" w:hAnsi="Times New Roman" w:cs="Times New Roman"/>
          <w:color w:val="191919"/>
          <w:sz w:val="20"/>
          <w:szCs w:val="20"/>
        </w:rPr>
        <w:t>e sorte que les microtubules soi</w:t>
      </w:r>
      <w:r w:rsidRPr="00034C62">
        <w:rPr>
          <w:rFonts w:ascii="Times New Roman" w:hAnsi="Times New Roman" w:cs="Times New Roman"/>
          <w:color w:val="191919"/>
          <w:sz w:val="20"/>
          <w:szCs w:val="20"/>
        </w:rPr>
        <w:t>t légèrement plus longs, mais plus dynamiques.</w:t>
      </w:r>
    </w:p>
    <w:p w14:paraId="5DF3D7F1" w14:textId="77777777" w:rsidR="00034C62" w:rsidRDefault="00034C62" w:rsidP="00034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34C62">
        <w:rPr>
          <w:rFonts w:ascii="Times New Roman" w:hAnsi="Times New Roman" w:cs="Times New Roman"/>
          <w:color w:val="191919"/>
          <w:sz w:val="20"/>
          <w:szCs w:val="20"/>
        </w:rPr>
        <w:t>Elle permet une Interaction sélective et non-covalente avec des microtubules, filaments composés de monomères de tubuline.</w:t>
      </w:r>
    </w:p>
    <w:p w14:paraId="6EB01AA1" w14:textId="77777777" w:rsidR="00034C62" w:rsidRDefault="00034C62" w:rsidP="00034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p w14:paraId="0A324F1D" w14:textId="77777777" w:rsidR="00334482" w:rsidRDefault="00034C62" w:rsidP="00034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sz w:val="20"/>
          <w:szCs w:val="20"/>
        </w:rPr>
      </w:pPr>
      <w:r w:rsidRPr="007B3D97">
        <w:rPr>
          <w:rFonts w:ascii="Times New Roman" w:hAnsi="Times New Roman" w:cs="Times New Roman"/>
          <w:sz w:val="20"/>
          <w:szCs w:val="20"/>
          <w:u w:val="single"/>
        </w:rPr>
        <w:t>Séquence</w:t>
      </w:r>
      <w:r w:rsidR="0052021A" w:rsidRPr="007B3D97">
        <w:rPr>
          <w:rFonts w:ascii="Times New Roman" w:hAnsi="Times New Roman" w:cs="Times New Roman"/>
          <w:sz w:val="20"/>
          <w:szCs w:val="20"/>
          <w:u w:val="single"/>
        </w:rPr>
        <w:t> :</w:t>
      </w:r>
      <w:r w:rsidR="0052021A">
        <w:rPr>
          <w:rFonts w:ascii="Times New Roman" w:hAnsi="Times New Roman" w:cs="Times New Roman"/>
          <w:b/>
          <w:sz w:val="20"/>
          <w:szCs w:val="20"/>
        </w:rPr>
        <w:t xml:space="preserve"> </w:t>
      </w:r>
    </w:p>
    <w:p w14:paraId="74FA89C5" w14:textId="4711BE56" w:rsidR="0052021A" w:rsidRDefault="0052021A" w:rsidP="00034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Cette protéine possède 981 acides aminés.</w:t>
      </w:r>
    </w:p>
    <w:p w14:paraId="4A84515D" w14:textId="77777777" w:rsidR="00034C62" w:rsidRDefault="00034C62" w:rsidP="00034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DF0FCD">
        <w:rPr>
          <w:rFonts w:ascii="Times New Roman" w:hAnsi="Times New Roman" w:cs="Times New Roman"/>
          <w:b/>
          <w:sz w:val="20"/>
          <w:szCs w:val="20"/>
        </w:rPr>
        <w:t xml:space="preserve"> </w:t>
      </w:r>
      <w:r w:rsidR="007B3D97">
        <w:rPr>
          <w:rFonts w:ascii="Times New Roman" w:hAnsi="Times New Roman" w:cs="Times New Roman"/>
          <w:b/>
          <w:sz w:val="20"/>
          <w:szCs w:val="20"/>
        </w:rPr>
        <w:t>(</w:t>
      </w:r>
      <w:r w:rsidR="007B3D97">
        <w:rPr>
          <w:rFonts w:ascii="Times New Roman" w:hAnsi="Times New Roman" w:cs="Times New Roman"/>
          <w:sz w:val="20"/>
          <w:szCs w:val="20"/>
        </w:rPr>
        <w:t>F</w:t>
      </w:r>
      <w:r w:rsidRPr="0052021A">
        <w:rPr>
          <w:rFonts w:ascii="Times New Roman" w:hAnsi="Times New Roman" w:cs="Times New Roman"/>
          <w:sz w:val="20"/>
          <w:szCs w:val="20"/>
        </w:rPr>
        <w:t>orma</w:t>
      </w:r>
      <w:r w:rsidR="00DF0FCD" w:rsidRPr="0052021A">
        <w:rPr>
          <w:rFonts w:ascii="Times New Roman" w:hAnsi="Times New Roman" w:cs="Times New Roman"/>
          <w:sz w:val="20"/>
          <w:szCs w:val="20"/>
        </w:rPr>
        <w:t>t</w:t>
      </w:r>
      <w:r w:rsidRPr="0052021A">
        <w:rPr>
          <w:rFonts w:ascii="Times New Roman" w:hAnsi="Times New Roman" w:cs="Times New Roman"/>
          <w:sz w:val="20"/>
          <w:szCs w:val="20"/>
        </w:rPr>
        <w:t xml:space="preserve"> FASTA</w:t>
      </w:r>
      <w:r w:rsidR="007B3D97">
        <w:rPr>
          <w:rFonts w:ascii="Times New Roman" w:hAnsi="Times New Roman" w:cs="Times New Roman"/>
          <w:sz w:val="20"/>
          <w:szCs w:val="20"/>
        </w:rPr>
        <w:t>)</w:t>
      </w:r>
      <w:r w:rsidRPr="0052021A">
        <w:rPr>
          <w:rFonts w:ascii="Times New Roman" w:hAnsi="Times New Roman" w:cs="Times New Roman"/>
          <w:sz w:val="20"/>
          <w:szCs w:val="20"/>
        </w:rPr>
        <w:t> :</w:t>
      </w:r>
      <w:r>
        <w:rPr>
          <w:rFonts w:ascii="Times New Roman" w:hAnsi="Times New Roman" w:cs="Times New Roman"/>
          <w:sz w:val="20"/>
          <w:szCs w:val="20"/>
        </w:rPr>
        <w:t xml:space="preserve"> </w:t>
      </w:r>
      <w:hyperlink r:id="rId34" w:history="1">
        <w:r w:rsidRPr="00035A30">
          <w:rPr>
            <w:rStyle w:val="Lienhypertexte"/>
            <w:rFonts w:ascii="Times New Roman" w:hAnsi="Times New Roman" w:cs="Times New Roman"/>
            <w:sz w:val="20"/>
            <w:szCs w:val="20"/>
          </w:rPr>
          <w:t>http://www.uniprot.org/uniprot/Q9HC35.fasta</w:t>
        </w:r>
      </w:hyperlink>
    </w:p>
    <w:p w14:paraId="51322DEF" w14:textId="77777777" w:rsidR="00034C62" w:rsidRDefault="00034C62" w:rsidP="00034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p w14:paraId="0D18F8CD" w14:textId="77777777" w:rsidR="00DF0FCD" w:rsidRPr="007B3D97" w:rsidRDefault="00034C62" w:rsidP="00034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u w:val="single"/>
        </w:rPr>
      </w:pPr>
      <w:r w:rsidRPr="007B3D97">
        <w:rPr>
          <w:rFonts w:ascii="Times New Roman" w:hAnsi="Times New Roman" w:cs="Times New Roman"/>
          <w:sz w:val="20"/>
          <w:szCs w:val="20"/>
          <w:u w:val="single"/>
        </w:rPr>
        <w:t xml:space="preserve">Domaine </w:t>
      </w:r>
      <w:proofErr w:type="spellStart"/>
      <w:r w:rsidRPr="007B3D97">
        <w:rPr>
          <w:rFonts w:ascii="Times New Roman" w:hAnsi="Times New Roman" w:cs="Times New Roman"/>
          <w:sz w:val="20"/>
          <w:szCs w:val="20"/>
          <w:u w:val="single"/>
        </w:rPr>
        <w:t>Pfam</w:t>
      </w:r>
      <w:proofErr w:type="spellEnd"/>
      <w:r w:rsidRPr="007B3D97">
        <w:rPr>
          <w:rFonts w:ascii="Times New Roman" w:hAnsi="Times New Roman" w:cs="Times New Roman"/>
          <w:sz w:val="20"/>
          <w:szCs w:val="20"/>
          <w:u w:val="single"/>
        </w:rPr>
        <w:t xml:space="preserve"> de la protéine EML4</w:t>
      </w:r>
      <w:r w:rsidR="007B3D97">
        <w:rPr>
          <w:rFonts w:ascii="Times New Roman" w:hAnsi="Times New Roman" w:cs="Times New Roman"/>
          <w:sz w:val="20"/>
          <w:szCs w:val="20"/>
          <w:u w:val="single"/>
        </w:rPr>
        <w:t>_HUMAN (Q9HC35) :</w:t>
      </w:r>
    </w:p>
    <w:p w14:paraId="120D952F" w14:textId="77777777" w:rsidR="00DF0FCD" w:rsidRPr="00DF0FCD" w:rsidRDefault="00DF0FCD" w:rsidP="00034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sz w:val="20"/>
          <w:szCs w:val="20"/>
        </w:rPr>
      </w:pPr>
    </w:p>
    <w:p w14:paraId="2E20F535" w14:textId="77777777" w:rsidR="00034C62" w:rsidRPr="00034C62" w:rsidRDefault="00034C62" w:rsidP="00FA5E1F">
      <w:pPr>
        <w:jc w:val="both"/>
        <w:rPr>
          <w:rFonts w:ascii="Times New Roman" w:hAnsi="Times New Roman" w:cs="Times New Roman"/>
          <w:b/>
          <w:color w:val="000000" w:themeColor="text1"/>
          <w:u w:val="single"/>
        </w:rPr>
      </w:pPr>
    </w:p>
    <w:p w14:paraId="416BB085" w14:textId="77777777" w:rsidR="00FA5E1F" w:rsidRPr="00DF0FCD" w:rsidRDefault="00DF0FCD">
      <w:pPr>
        <w:rPr>
          <w:rFonts w:ascii="Times New Roman" w:hAnsi="Times New Roman" w:cs="Times New Roman"/>
          <w:b/>
          <w:color w:val="FF0000"/>
        </w:rPr>
      </w:pPr>
      <w:r w:rsidRPr="00DF0FCD">
        <w:rPr>
          <w:rFonts w:ascii="Times New Roman" w:hAnsi="Times New Roman" w:cs="Times New Roman"/>
          <w:b/>
          <w:noProof/>
          <w:color w:val="FF0000"/>
        </w:rPr>
        <w:drawing>
          <wp:inline distT="0" distB="0" distL="0" distR="0" wp14:anchorId="77F3326C" wp14:editId="47E25923">
            <wp:extent cx="5755640" cy="750570"/>
            <wp:effectExtent l="0" t="0" r="10160" b="11430"/>
            <wp:docPr id="1" name="Image 1" descr="Macintosh HD:Users:latapieagathe:Desktop:Capture d’écran 2018-04-04 à 18.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tapieagathe:Desktop:Capture d’écran 2018-04-04 à 18.17.4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5640" cy="750570"/>
                    </a:xfrm>
                    <a:prstGeom prst="rect">
                      <a:avLst/>
                    </a:prstGeom>
                    <a:noFill/>
                    <a:ln>
                      <a:noFill/>
                    </a:ln>
                  </pic:spPr>
                </pic:pic>
              </a:graphicData>
            </a:graphic>
          </wp:inline>
        </w:drawing>
      </w:r>
    </w:p>
    <w:p w14:paraId="5B5FB5FB" w14:textId="77777777" w:rsidR="00DF0FCD" w:rsidRPr="00DF0FCD" w:rsidRDefault="00DF0FCD">
      <w:pPr>
        <w:rPr>
          <w:rFonts w:ascii="Times New Roman" w:hAnsi="Times New Roman" w:cs="Times New Roman"/>
          <w:b/>
          <w:color w:val="FF0000"/>
        </w:rPr>
      </w:pPr>
    </w:p>
    <w:p w14:paraId="01D54BF5" w14:textId="77777777" w:rsidR="00DF0FCD" w:rsidRPr="007B3D97" w:rsidRDefault="00DF0FCD">
      <w:pPr>
        <w:rPr>
          <w:rFonts w:ascii="Times New Roman" w:hAnsi="Times New Roman" w:cs="Times New Roman"/>
          <w:b/>
          <w:color w:val="000000" w:themeColor="text1"/>
          <w:sz w:val="20"/>
          <w:szCs w:val="20"/>
          <w:u w:val="single"/>
        </w:rPr>
      </w:pPr>
      <w:r w:rsidRPr="007B3D97">
        <w:rPr>
          <w:rFonts w:ascii="Times New Roman" w:hAnsi="Times New Roman" w:cs="Times New Roman"/>
          <w:b/>
          <w:color w:val="000000" w:themeColor="text1"/>
          <w:sz w:val="20"/>
          <w:szCs w:val="20"/>
          <w:u w:val="single"/>
        </w:rPr>
        <w:t xml:space="preserve">Protéine codée par ALK : </w:t>
      </w:r>
    </w:p>
    <w:p w14:paraId="6ECFAD73" w14:textId="77777777" w:rsidR="00DF0FCD" w:rsidRDefault="00DF0FCD">
      <w:pPr>
        <w:rPr>
          <w:rFonts w:ascii="Times New Roman" w:hAnsi="Times New Roman" w:cs="Times New Roman"/>
          <w:b/>
          <w:color w:val="000000" w:themeColor="text1"/>
          <w:u w:val="single"/>
        </w:rPr>
      </w:pPr>
    </w:p>
    <w:p w14:paraId="0EBFC8EE" w14:textId="77777777" w:rsidR="00334482" w:rsidRDefault="00DF0FCD">
      <w:pPr>
        <w:rPr>
          <w:rFonts w:ascii="Times New Roman" w:hAnsi="Times New Roman" w:cs="Times New Roman"/>
          <w:color w:val="000000" w:themeColor="text1"/>
          <w:sz w:val="20"/>
          <w:szCs w:val="20"/>
          <w:u w:val="single"/>
        </w:rPr>
      </w:pPr>
      <w:r w:rsidRPr="007B3D97">
        <w:rPr>
          <w:rFonts w:ascii="Times New Roman" w:hAnsi="Times New Roman" w:cs="Times New Roman"/>
          <w:color w:val="000000" w:themeColor="text1"/>
          <w:sz w:val="20"/>
          <w:szCs w:val="20"/>
          <w:u w:val="single"/>
        </w:rPr>
        <w:t xml:space="preserve">Fonction : </w:t>
      </w:r>
    </w:p>
    <w:p w14:paraId="303DFE81" w14:textId="6E8C0436" w:rsidR="00DF0FCD" w:rsidRPr="007B3D97" w:rsidRDefault="00DF0FCD">
      <w:pPr>
        <w:rPr>
          <w:rFonts w:ascii="Times New Roman" w:hAnsi="Times New Roman" w:cs="Times New Roman"/>
          <w:color w:val="000000" w:themeColor="text1"/>
          <w:sz w:val="20"/>
          <w:szCs w:val="20"/>
          <w:u w:val="single"/>
        </w:rPr>
      </w:pPr>
      <w:r w:rsidRPr="00DF0FCD">
        <w:rPr>
          <w:rFonts w:ascii="Times New Roman" w:hAnsi="Times New Roman" w:cs="Times New Roman"/>
          <w:color w:val="000000" w:themeColor="text1"/>
          <w:sz w:val="20"/>
          <w:szCs w:val="20"/>
        </w:rPr>
        <w:t>La protéine</w:t>
      </w:r>
      <w:r w:rsidRPr="00DF0FCD">
        <w:rPr>
          <w:rFonts w:ascii="Times New Roman" w:hAnsi="Times New Roman" w:cs="Times New Roman"/>
          <w:color w:val="000000" w:themeColor="text1"/>
          <w:sz w:val="20"/>
          <w:szCs w:val="20"/>
          <w:u w:val="single"/>
        </w:rPr>
        <w:t xml:space="preserve"> </w:t>
      </w:r>
      <w:r w:rsidRPr="00DF0FCD">
        <w:rPr>
          <w:rFonts w:ascii="Times New Roman" w:hAnsi="Times New Roman" w:cs="Times New Roman"/>
          <w:bCs/>
          <w:color w:val="1A1A1A"/>
          <w:sz w:val="20"/>
          <w:szCs w:val="20"/>
        </w:rPr>
        <w:t xml:space="preserve">ALK tyrosine kinase </w:t>
      </w:r>
      <w:proofErr w:type="spellStart"/>
      <w:r w:rsidRPr="00DF0FCD">
        <w:rPr>
          <w:rFonts w:ascii="Times New Roman" w:hAnsi="Times New Roman" w:cs="Times New Roman"/>
          <w:bCs/>
          <w:color w:val="1A1A1A"/>
          <w:sz w:val="20"/>
          <w:szCs w:val="20"/>
        </w:rPr>
        <w:t>receptor</w:t>
      </w:r>
      <w:proofErr w:type="spellEnd"/>
      <w:r w:rsidRPr="00DF0FCD">
        <w:rPr>
          <w:rFonts w:ascii="Times New Roman" w:hAnsi="Times New Roman" w:cs="Times New Roman"/>
          <w:bCs/>
          <w:color w:val="1A1A1A"/>
          <w:sz w:val="20"/>
          <w:szCs w:val="20"/>
        </w:rPr>
        <w:t xml:space="preserve"> </w:t>
      </w:r>
      <w:r>
        <w:rPr>
          <w:rFonts w:ascii="Times New Roman" w:hAnsi="Times New Roman" w:cs="Times New Roman"/>
          <w:bCs/>
          <w:color w:val="1A1A1A"/>
          <w:sz w:val="20"/>
          <w:szCs w:val="20"/>
        </w:rPr>
        <w:t xml:space="preserve">est un </w:t>
      </w:r>
      <w:r w:rsidRPr="00DF0FCD">
        <w:rPr>
          <w:rFonts w:ascii="Times New Roman" w:hAnsi="Times New Roman" w:cs="Times New Roman"/>
          <w:color w:val="191919"/>
          <w:sz w:val="20"/>
          <w:szCs w:val="20"/>
        </w:rPr>
        <w:t xml:space="preserve">Récepteur neuronal tyrosine kinase qui est essentiellement et transitoirement exprimé dans des régions spécifiques des systèmes nerveux central et périphérique et joue un rôle important dans la genèse et la différenciation du système nerveux. </w:t>
      </w:r>
      <w:proofErr w:type="spellStart"/>
      <w:r w:rsidRPr="00DF0FCD">
        <w:rPr>
          <w:rFonts w:ascii="Times New Roman" w:hAnsi="Times New Roman" w:cs="Times New Roman"/>
          <w:color w:val="191919"/>
          <w:sz w:val="20"/>
          <w:szCs w:val="20"/>
        </w:rPr>
        <w:t>Transduit</w:t>
      </w:r>
      <w:proofErr w:type="spellEnd"/>
      <w:r w:rsidRPr="00DF0FCD">
        <w:rPr>
          <w:rFonts w:ascii="Times New Roman" w:hAnsi="Times New Roman" w:cs="Times New Roman"/>
          <w:color w:val="191919"/>
          <w:sz w:val="20"/>
          <w:szCs w:val="20"/>
        </w:rPr>
        <w:t xml:space="preserve"> des signaux de ligands à la surface de la cellule, par l'activation spécifique de la voie MAPK (</w:t>
      </w:r>
      <w:proofErr w:type="spellStart"/>
      <w:r w:rsidRPr="00DF0FCD">
        <w:rPr>
          <w:rFonts w:ascii="Times New Roman" w:hAnsi="Times New Roman" w:cs="Times New Roman"/>
          <w:color w:val="191919"/>
          <w:sz w:val="20"/>
          <w:szCs w:val="20"/>
        </w:rPr>
        <w:t>mitogen-activated</w:t>
      </w:r>
      <w:proofErr w:type="spellEnd"/>
      <w:r w:rsidRPr="00DF0FCD">
        <w:rPr>
          <w:rFonts w:ascii="Times New Roman" w:hAnsi="Times New Roman" w:cs="Times New Roman"/>
          <w:color w:val="191919"/>
          <w:sz w:val="20"/>
          <w:szCs w:val="20"/>
        </w:rPr>
        <w:t xml:space="preserve"> </w:t>
      </w:r>
      <w:proofErr w:type="spellStart"/>
      <w:r w:rsidRPr="00DF0FCD">
        <w:rPr>
          <w:rFonts w:ascii="Times New Roman" w:hAnsi="Times New Roman" w:cs="Times New Roman"/>
          <w:color w:val="191919"/>
          <w:sz w:val="20"/>
          <w:szCs w:val="20"/>
        </w:rPr>
        <w:t>protein</w:t>
      </w:r>
      <w:proofErr w:type="spellEnd"/>
      <w:r w:rsidRPr="00DF0FCD">
        <w:rPr>
          <w:rFonts w:ascii="Times New Roman" w:hAnsi="Times New Roman" w:cs="Times New Roman"/>
          <w:color w:val="191919"/>
          <w:sz w:val="20"/>
          <w:szCs w:val="20"/>
        </w:rPr>
        <w:t xml:space="preserve"> kinase). Phosphoryle presque exclusivement à la première tyrosine du motif Y-x-x-Y-Y. Après activation par le ligand, ALK induit la phosphorylation de la tyrosine de CBL, FRS2, IRS1 et SHC1, ainsi que des MAP kinases MAPK1 / ERK2 et MAPK3 / ERK1. Agit comme un récepteur pour les ligands </w:t>
      </w:r>
      <w:proofErr w:type="spellStart"/>
      <w:r w:rsidRPr="00DF0FCD">
        <w:rPr>
          <w:rFonts w:ascii="Times New Roman" w:hAnsi="Times New Roman" w:cs="Times New Roman"/>
          <w:color w:val="191919"/>
          <w:sz w:val="20"/>
          <w:szCs w:val="20"/>
        </w:rPr>
        <w:t>pléiotrophine</w:t>
      </w:r>
      <w:proofErr w:type="spellEnd"/>
      <w:r w:rsidRPr="00DF0FCD">
        <w:rPr>
          <w:rFonts w:ascii="Times New Roman" w:hAnsi="Times New Roman" w:cs="Times New Roman"/>
          <w:color w:val="191919"/>
          <w:sz w:val="20"/>
          <w:szCs w:val="20"/>
        </w:rPr>
        <w:t xml:space="preserve"> (PTN), un facteur de croissance sécrété, et la </w:t>
      </w:r>
      <w:proofErr w:type="spellStart"/>
      <w:r w:rsidRPr="00DF0FCD">
        <w:rPr>
          <w:rFonts w:ascii="Times New Roman" w:hAnsi="Times New Roman" w:cs="Times New Roman"/>
          <w:color w:val="191919"/>
          <w:sz w:val="20"/>
          <w:szCs w:val="20"/>
        </w:rPr>
        <w:t>midkine</w:t>
      </w:r>
      <w:proofErr w:type="spellEnd"/>
      <w:r w:rsidRPr="00DF0FCD">
        <w:rPr>
          <w:rFonts w:ascii="Times New Roman" w:hAnsi="Times New Roman" w:cs="Times New Roman"/>
          <w:color w:val="191919"/>
          <w:sz w:val="20"/>
          <w:szCs w:val="20"/>
        </w:rPr>
        <w:t xml:space="preserve"> (MDK), un facteur lié au PTN, participant ainsi à la transduction du signal PTN et MDK. La liaison PTN induit l'activation de la voie MAPK, qui est importante pour la signalisation anti-apoptotique du PTN et la régulation de la prolifération cellulaire. La liaison MDK induit la phosphorylation du substrat récepteur de l'insuline cible ALK (IRS1), active les protéines kinases activées par les mitogènes (MAPK) et la PI3-kinase, ce qui entraîne également une induction de la prolifération cellulaire. Entraîne l'activation de NF-kappa-B, probablement via IRS1 et l'activation de la sérine / thréonine kinase AKT. Le recrutement de IRS1 à l'ALK activé et l'activation de NF-kappa-B sont essentiels pour la croissance autocrine et la signalisation de survie de MDK.</w:t>
      </w:r>
    </w:p>
    <w:p w14:paraId="555970A8" w14:textId="77777777" w:rsidR="00DF0FCD" w:rsidRDefault="00DF0FCD">
      <w:pPr>
        <w:rPr>
          <w:rFonts w:ascii="Times New Roman" w:hAnsi="Times New Roman" w:cs="Times New Roman"/>
          <w:color w:val="191919"/>
          <w:sz w:val="20"/>
          <w:szCs w:val="20"/>
        </w:rPr>
      </w:pPr>
    </w:p>
    <w:p w14:paraId="0C8A7CD6" w14:textId="77777777" w:rsidR="00334482" w:rsidRDefault="00DF0FCD">
      <w:pPr>
        <w:rPr>
          <w:rFonts w:ascii="Times New Roman" w:hAnsi="Times New Roman" w:cs="Times New Roman"/>
          <w:b/>
          <w:color w:val="191919"/>
          <w:sz w:val="20"/>
          <w:szCs w:val="20"/>
        </w:rPr>
      </w:pPr>
      <w:r w:rsidRPr="007B3D97">
        <w:rPr>
          <w:rFonts w:ascii="Times New Roman" w:hAnsi="Times New Roman" w:cs="Times New Roman"/>
          <w:color w:val="191919"/>
          <w:sz w:val="20"/>
          <w:szCs w:val="20"/>
          <w:u w:val="single"/>
        </w:rPr>
        <w:t>Séquence</w:t>
      </w:r>
      <w:r w:rsidR="0052021A" w:rsidRPr="007B3D97">
        <w:rPr>
          <w:rFonts w:ascii="Times New Roman" w:hAnsi="Times New Roman" w:cs="Times New Roman"/>
          <w:color w:val="191919"/>
          <w:sz w:val="20"/>
          <w:szCs w:val="20"/>
          <w:u w:val="single"/>
        </w:rPr>
        <w:t> :</w:t>
      </w:r>
      <w:r w:rsidR="0052021A">
        <w:rPr>
          <w:rFonts w:ascii="Times New Roman" w:hAnsi="Times New Roman" w:cs="Times New Roman"/>
          <w:b/>
          <w:color w:val="191919"/>
          <w:sz w:val="20"/>
          <w:szCs w:val="20"/>
        </w:rPr>
        <w:t xml:space="preserve"> </w:t>
      </w:r>
    </w:p>
    <w:p w14:paraId="6343B60B" w14:textId="37E3E2E7" w:rsidR="0052021A" w:rsidRPr="0052021A" w:rsidRDefault="0052021A">
      <w:pPr>
        <w:rPr>
          <w:rFonts w:ascii="Times New Roman" w:hAnsi="Times New Roman" w:cs="Times New Roman"/>
          <w:color w:val="191919"/>
          <w:sz w:val="20"/>
          <w:szCs w:val="20"/>
        </w:rPr>
      </w:pPr>
      <w:r>
        <w:rPr>
          <w:rFonts w:ascii="Times New Roman" w:hAnsi="Times New Roman" w:cs="Times New Roman"/>
          <w:color w:val="191919"/>
          <w:sz w:val="20"/>
          <w:szCs w:val="20"/>
        </w:rPr>
        <w:t xml:space="preserve">Cette protéine possède 1620 acides aminés. </w:t>
      </w:r>
    </w:p>
    <w:p w14:paraId="37ABBC1B" w14:textId="77777777" w:rsidR="00DF0FCD" w:rsidRDefault="007B3D97">
      <w:pPr>
        <w:rPr>
          <w:rFonts w:ascii="Times New Roman" w:hAnsi="Times New Roman" w:cs="Times New Roman"/>
          <w:color w:val="191919"/>
          <w:sz w:val="20"/>
          <w:szCs w:val="20"/>
        </w:rPr>
      </w:pPr>
      <w:r>
        <w:rPr>
          <w:rFonts w:ascii="Times New Roman" w:hAnsi="Times New Roman" w:cs="Times New Roman"/>
          <w:b/>
          <w:color w:val="191919"/>
          <w:sz w:val="20"/>
          <w:szCs w:val="20"/>
        </w:rPr>
        <w:t>(</w:t>
      </w:r>
      <w:r w:rsidR="0052021A">
        <w:rPr>
          <w:rFonts w:ascii="Times New Roman" w:hAnsi="Times New Roman" w:cs="Times New Roman"/>
          <w:color w:val="191919"/>
          <w:sz w:val="20"/>
          <w:szCs w:val="20"/>
        </w:rPr>
        <w:t>F</w:t>
      </w:r>
      <w:r w:rsidR="00DF0FCD" w:rsidRPr="0052021A">
        <w:rPr>
          <w:rFonts w:ascii="Times New Roman" w:hAnsi="Times New Roman" w:cs="Times New Roman"/>
          <w:color w:val="191919"/>
          <w:sz w:val="20"/>
          <w:szCs w:val="20"/>
        </w:rPr>
        <w:t xml:space="preserve">ormat </w:t>
      </w:r>
      <w:proofErr w:type="gramStart"/>
      <w:r w:rsidR="00DF0FCD" w:rsidRPr="0052021A">
        <w:rPr>
          <w:rFonts w:ascii="Times New Roman" w:hAnsi="Times New Roman" w:cs="Times New Roman"/>
          <w:color w:val="191919"/>
          <w:sz w:val="20"/>
          <w:szCs w:val="20"/>
        </w:rPr>
        <w:t>FASTA </w:t>
      </w:r>
      <w:r>
        <w:rPr>
          <w:rFonts w:ascii="Times New Roman" w:hAnsi="Times New Roman" w:cs="Times New Roman"/>
          <w:color w:val="191919"/>
          <w:sz w:val="20"/>
          <w:szCs w:val="20"/>
        </w:rPr>
        <w:t>)</w:t>
      </w:r>
      <w:proofErr w:type="gramEnd"/>
      <w:r w:rsidR="00DF0FCD" w:rsidRPr="0052021A">
        <w:rPr>
          <w:rFonts w:ascii="Times New Roman" w:hAnsi="Times New Roman" w:cs="Times New Roman"/>
          <w:color w:val="191919"/>
          <w:sz w:val="20"/>
          <w:szCs w:val="20"/>
        </w:rPr>
        <w:t>:</w:t>
      </w:r>
      <w:r w:rsidR="00DF0FCD">
        <w:rPr>
          <w:rFonts w:ascii="Times New Roman" w:hAnsi="Times New Roman" w:cs="Times New Roman"/>
          <w:color w:val="191919"/>
          <w:sz w:val="20"/>
          <w:szCs w:val="20"/>
        </w:rPr>
        <w:t xml:space="preserve"> </w:t>
      </w:r>
      <w:hyperlink r:id="rId36" w:history="1">
        <w:r w:rsidR="00DF0FCD" w:rsidRPr="00035A30">
          <w:rPr>
            <w:rStyle w:val="Lienhypertexte"/>
            <w:rFonts w:ascii="Times New Roman" w:hAnsi="Times New Roman" w:cs="Times New Roman"/>
            <w:sz w:val="20"/>
            <w:szCs w:val="20"/>
          </w:rPr>
          <w:t>http://www.uniprot.org/uniprot/Q9UM73.fasta</w:t>
        </w:r>
      </w:hyperlink>
    </w:p>
    <w:p w14:paraId="525C382A" w14:textId="77777777" w:rsidR="00DF0FCD" w:rsidRDefault="00DF0FCD">
      <w:pPr>
        <w:rPr>
          <w:rFonts w:ascii="Times New Roman" w:hAnsi="Times New Roman" w:cs="Times New Roman"/>
          <w:color w:val="191919"/>
          <w:sz w:val="20"/>
          <w:szCs w:val="20"/>
        </w:rPr>
      </w:pPr>
    </w:p>
    <w:p w14:paraId="36E393BA" w14:textId="77777777" w:rsidR="00DF0FCD" w:rsidRPr="007B3D97" w:rsidRDefault="00DF0FCD">
      <w:pPr>
        <w:rPr>
          <w:rFonts w:ascii="Times New Roman" w:hAnsi="Times New Roman" w:cs="Times New Roman"/>
          <w:color w:val="191919"/>
          <w:sz w:val="20"/>
          <w:szCs w:val="20"/>
          <w:u w:val="single"/>
        </w:rPr>
      </w:pPr>
      <w:r w:rsidRPr="007B3D97">
        <w:rPr>
          <w:rFonts w:ascii="Times New Roman" w:hAnsi="Times New Roman" w:cs="Times New Roman"/>
          <w:color w:val="191919"/>
          <w:sz w:val="20"/>
          <w:szCs w:val="20"/>
          <w:u w:val="single"/>
        </w:rPr>
        <w:t xml:space="preserve">Domaine </w:t>
      </w:r>
      <w:proofErr w:type="spellStart"/>
      <w:r w:rsidRPr="007B3D97">
        <w:rPr>
          <w:rFonts w:ascii="Times New Roman" w:hAnsi="Times New Roman" w:cs="Times New Roman"/>
          <w:color w:val="191919"/>
          <w:sz w:val="20"/>
          <w:szCs w:val="20"/>
          <w:u w:val="single"/>
        </w:rPr>
        <w:t>Pfam</w:t>
      </w:r>
      <w:proofErr w:type="spellEnd"/>
      <w:r w:rsidRPr="007B3D97">
        <w:rPr>
          <w:rFonts w:ascii="Times New Roman" w:hAnsi="Times New Roman" w:cs="Times New Roman"/>
          <w:color w:val="191919"/>
          <w:sz w:val="20"/>
          <w:szCs w:val="20"/>
          <w:u w:val="single"/>
        </w:rPr>
        <w:t xml:space="preserve"> de la protéine ALK_HUMAN </w:t>
      </w:r>
      <w:proofErr w:type="gramStart"/>
      <w:r w:rsidRPr="007B3D97">
        <w:rPr>
          <w:rFonts w:ascii="Times New Roman" w:hAnsi="Times New Roman" w:cs="Times New Roman"/>
          <w:color w:val="191919"/>
          <w:sz w:val="20"/>
          <w:szCs w:val="20"/>
          <w:u w:val="single"/>
        </w:rPr>
        <w:t>( Q9UM73</w:t>
      </w:r>
      <w:proofErr w:type="gramEnd"/>
      <w:r w:rsidRPr="007B3D97">
        <w:rPr>
          <w:rFonts w:ascii="Times New Roman" w:hAnsi="Times New Roman" w:cs="Times New Roman"/>
          <w:color w:val="191919"/>
          <w:sz w:val="20"/>
          <w:szCs w:val="20"/>
          <w:u w:val="single"/>
        </w:rPr>
        <w:t xml:space="preserve">) : </w:t>
      </w:r>
    </w:p>
    <w:p w14:paraId="53A712B2" w14:textId="77777777" w:rsidR="00DF0FCD" w:rsidRDefault="00DF0FCD">
      <w:pPr>
        <w:rPr>
          <w:rFonts w:ascii="Times New Roman" w:hAnsi="Times New Roman" w:cs="Times New Roman"/>
          <w:noProof/>
          <w:color w:val="000000" w:themeColor="text1"/>
          <w:sz w:val="20"/>
          <w:szCs w:val="20"/>
          <w:u w:val="single"/>
        </w:rPr>
      </w:pPr>
    </w:p>
    <w:p w14:paraId="4B85257C" w14:textId="77777777" w:rsidR="0052021A" w:rsidRDefault="00DF0FCD">
      <w:pPr>
        <w:rPr>
          <w:rFonts w:ascii="Times New Roman" w:hAnsi="Times New Roman" w:cs="Times New Roman"/>
          <w:color w:val="000000" w:themeColor="text1"/>
          <w:sz w:val="20"/>
          <w:szCs w:val="20"/>
        </w:rPr>
      </w:pPr>
      <w:r w:rsidRPr="0052021A">
        <w:rPr>
          <w:rFonts w:ascii="Times New Roman" w:hAnsi="Times New Roman" w:cs="Times New Roman"/>
          <w:noProof/>
          <w:color w:val="000000" w:themeColor="text1"/>
          <w:sz w:val="20"/>
          <w:szCs w:val="20"/>
        </w:rPr>
        <w:drawing>
          <wp:anchor distT="0" distB="0" distL="114300" distR="114300" simplePos="0" relativeHeight="251658240" behindDoc="0" locked="0" layoutInCell="1" allowOverlap="1" wp14:anchorId="51826FF3" wp14:editId="140DAE1F">
            <wp:simplePos x="0" y="0"/>
            <wp:positionH relativeFrom="column">
              <wp:align>left</wp:align>
            </wp:positionH>
            <wp:positionV relativeFrom="paragraph">
              <wp:align>top</wp:align>
            </wp:positionV>
            <wp:extent cx="5748655" cy="416560"/>
            <wp:effectExtent l="0" t="0" r="0" b="0"/>
            <wp:wrapSquare wrapText="bothSides"/>
            <wp:docPr id="4" name="Image 3" descr="Macintosh HD:Users:latapieagathe:Desktop:Capture d’écran 2018-04-04 à 18.2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tapieagathe:Desktop:Capture d’écran 2018-04-04 à 18.24.1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8655" cy="416560"/>
                    </a:xfrm>
                    <a:prstGeom prst="rect">
                      <a:avLst/>
                    </a:prstGeom>
                    <a:noFill/>
                    <a:ln>
                      <a:noFill/>
                    </a:ln>
                  </pic:spPr>
                </pic:pic>
              </a:graphicData>
            </a:graphic>
          </wp:anchor>
        </w:drawing>
      </w:r>
      <w:r w:rsidR="0052021A" w:rsidRPr="0052021A">
        <w:rPr>
          <w:rFonts w:ascii="Times New Roman" w:hAnsi="Times New Roman" w:cs="Times New Roman"/>
          <w:color w:val="000000" w:themeColor="text1"/>
          <w:sz w:val="20"/>
          <w:szCs w:val="20"/>
        </w:rPr>
        <w:t>Domaine MAM : en positon</w:t>
      </w:r>
      <w:r w:rsidR="0052021A">
        <w:rPr>
          <w:rFonts w:ascii="Times New Roman" w:hAnsi="Times New Roman" w:cs="Times New Roman"/>
          <w:color w:val="000000" w:themeColor="text1"/>
          <w:sz w:val="20"/>
          <w:szCs w:val="20"/>
        </w:rPr>
        <w:t xml:space="preserve"> 266-426</w:t>
      </w:r>
    </w:p>
    <w:p w14:paraId="4DFBD253" w14:textId="77777777" w:rsidR="0052021A" w:rsidRDefault="0052021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Domaine MAM : en positon 480-635</w:t>
      </w:r>
    </w:p>
    <w:p w14:paraId="50C0908B" w14:textId="77777777" w:rsidR="0052021A" w:rsidRDefault="0052021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Domaine </w:t>
      </w:r>
      <w:proofErr w:type="spellStart"/>
      <w:r>
        <w:rPr>
          <w:rFonts w:ascii="Times New Roman" w:hAnsi="Times New Roman" w:cs="Times New Roman"/>
          <w:color w:val="000000" w:themeColor="text1"/>
          <w:sz w:val="20"/>
          <w:szCs w:val="20"/>
        </w:rPr>
        <w:t>Glycin</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rich</w:t>
      </w:r>
      <w:proofErr w:type="spellEnd"/>
      <w:r>
        <w:rPr>
          <w:rFonts w:ascii="Times New Roman" w:hAnsi="Times New Roman" w:cs="Times New Roman"/>
          <w:color w:val="000000" w:themeColor="text1"/>
          <w:sz w:val="20"/>
          <w:szCs w:val="20"/>
        </w:rPr>
        <w:t xml:space="preserve"> </w:t>
      </w:r>
      <w:proofErr w:type="spellStart"/>
      <w:r>
        <w:rPr>
          <w:rFonts w:ascii="Times New Roman" w:hAnsi="Times New Roman" w:cs="Times New Roman"/>
          <w:color w:val="000000" w:themeColor="text1"/>
          <w:sz w:val="20"/>
          <w:szCs w:val="20"/>
        </w:rPr>
        <w:t>protéin</w:t>
      </w:r>
      <w:proofErr w:type="spellEnd"/>
      <w:r>
        <w:rPr>
          <w:rFonts w:ascii="Times New Roman" w:hAnsi="Times New Roman" w:cs="Times New Roman"/>
          <w:color w:val="000000" w:themeColor="text1"/>
          <w:sz w:val="20"/>
          <w:szCs w:val="20"/>
        </w:rPr>
        <w:t> : en position 726-922</w:t>
      </w:r>
    </w:p>
    <w:p w14:paraId="06760EE6" w14:textId="77777777" w:rsidR="0052021A" w:rsidRDefault="0052021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Domain </w:t>
      </w:r>
      <w:proofErr w:type="spellStart"/>
      <w:r>
        <w:rPr>
          <w:rFonts w:ascii="Times New Roman" w:hAnsi="Times New Roman" w:cs="Times New Roman"/>
          <w:color w:val="000000" w:themeColor="text1"/>
          <w:sz w:val="20"/>
          <w:szCs w:val="20"/>
        </w:rPr>
        <w:t>protéin</w:t>
      </w:r>
      <w:proofErr w:type="spellEnd"/>
      <w:r>
        <w:rPr>
          <w:rFonts w:ascii="Times New Roman" w:hAnsi="Times New Roman" w:cs="Times New Roman"/>
          <w:color w:val="000000" w:themeColor="text1"/>
          <w:sz w:val="20"/>
          <w:szCs w:val="20"/>
        </w:rPr>
        <w:t xml:space="preserve"> tyrosine kinase : en position 1116-1383</w:t>
      </w:r>
    </w:p>
    <w:p w14:paraId="7A263E54" w14:textId="77777777" w:rsidR="0052021A" w:rsidRDefault="0052021A">
      <w:pPr>
        <w:rPr>
          <w:rFonts w:ascii="Times New Roman" w:hAnsi="Times New Roman" w:cs="Times New Roman"/>
          <w:color w:val="000000" w:themeColor="text1"/>
          <w:sz w:val="20"/>
          <w:szCs w:val="20"/>
        </w:rPr>
      </w:pPr>
    </w:p>
    <w:p w14:paraId="2832263C" w14:textId="77777777" w:rsidR="00262825" w:rsidRPr="007B3D97" w:rsidRDefault="0052021A">
      <w:pPr>
        <w:rPr>
          <w:rFonts w:ascii="Times New Roman" w:hAnsi="Times New Roman" w:cs="Times New Roman"/>
          <w:b/>
          <w:color w:val="008000"/>
          <w:u w:val="single"/>
        </w:rPr>
      </w:pPr>
      <w:r w:rsidRPr="007B3D97">
        <w:rPr>
          <w:rFonts w:ascii="Times New Roman" w:hAnsi="Times New Roman" w:cs="Times New Roman"/>
          <w:b/>
          <w:color w:val="008000"/>
          <w:u w:val="single"/>
        </w:rPr>
        <w:t>2</w:t>
      </w:r>
      <w:r w:rsidRPr="007B3D97">
        <w:rPr>
          <w:rFonts w:ascii="Times New Roman" w:hAnsi="Times New Roman" w:cs="Times New Roman"/>
          <w:b/>
          <w:color w:val="008000"/>
          <w:u w:val="single"/>
          <w:vertAlign w:val="superscript"/>
        </w:rPr>
        <w:t xml:space="preserve">eme </w:t>
      </w:r>
      <w:r w:rsidR="00262825" w:rsidRPr="007B3D97">
        <w:rPr>
          <w:rFonts w:ascii="Times New Roman" w:hAnsi="Times New Roman" w:cs="Times New Roman"/>
          <w:b/>
          <w:color w:val="008000"/>
          <w:u w:val="single"/>
        </w:rPr>
        <w:t>fusion : entre les gènes CD74 et ROS1</w:t>
      </w:r>
    </w:p>
    <w:p w14:paraId="26F1A03E" w14:textId="77777777" w:rsidR="00262825" w:rsidRDefault="00262825">
      <w:pPr>
        <w:rPr>
          <w:rFonts w:ascii="Times New Roman" w:hAnsi="Times New Roman" w:cs="Times New Roman"/>
          <w:b/>
          <w:color w:val="4F6228" w:themeColor="accent3" w:themeShade="80"/>
          <w:u w:val="single"/>
        </w:rPr>
      </w:pPr>
    </w:p>
    <w:p w14:paraId="1E9D3933" w14:textId="77777777" w:rsidR="00262825" w:rsidRPr="007B3D97" w:rsidRDefault="00262825">
      <w:pPr>
        <w:rPr>
          <w:rFonts w:ascii="Times New Roman" w:hAnsi="Times New Roman" w:cs="Times New Roman"/>
          <w:b/>
          <w:color w:val="000000" w:themeColor="text1"/>
          <w:sz w:val="20"/>
          <w:szCs w:val="20"/>
          <w:u w:val="single"/>
        </w:rPr>
      </w:pPr>
      <w:r w:rsidRPr="007B3D97">
        <w:rPr>
          <w:rFonts w:ascii="Times New Roman" w:hAnsi="Times New Roman" w:cs="Times New Roman"/>
          <w:b/>
          <w:color w:val="000000" w:themeColor="text1"/>
          <w:sz w:val="20"/>
          <w:szCs w:val="20"/>
          <w:u w:val="single"/>
        </w:rPr>
        <w:t xml:space="preserve">Protéine codée par CD74 : </w:t>
      </w:r>
    </w:p>
    <w:p w14:paraId="10A828BB" w14:textId="77777777" w:rsidR="00262825" w:rsidRDefault="00262825">
      <w:pPr>
        <w:rPr>
          <w:rFonts w:ascii="Times New Roman" w:hAnsi="Times New Roman" w:cs="Times New Roman"/>
          <w:b/>
          <w:color w:val="000000" w:themeColor="text1"/>
          <w:u w:val="single"/>
        </w:rPr>
      </w:pPr>
    </w:p>
    <w:p w14:paraId="1E2F4130" w14:textId="77777777" w:rsidR="00262825" w:rsidRPr="007B3D97" w:rsidRDefault="00262825">
      <w:pPr>
        <w:rPr>
          <w:rFonts w:ascii="Times New Roman" w:hAnsi="Times New Roman" w:cs="Times New Roman"/>
          <w:color w:val="000000" w:themeColor="text1"/>
          <w:sz w:val="20"/>
          <w:szCs w:val="20"/>
          <w:u w:val="single"/>
        </w:rPr>
      </w:pPr>
      <w:r w:rsidRPr="007B3D97">
        <w:rPr>
          <w:rFonts w:ascii="Times New Roman" w:hAnsi="Times New Roman" w:cs="Times New Roman"/>
          <w:color w:val="000000" w:themeColor="text1"/>
          <w:sz w:val="20"/>
          <w:szCs w:val="20"/>
          <w:u w:val="single"/>
        </w:rPr>
        <w:t xml:space="preserve">Fonction : </w:t>
      </w:r>
    </w:p>
    <w:p w14:paraId="161D7A6E" w14:textId="3456E9ED" w:rsidR="00262825" w:rsidRDefault="00262825">
      <w:pPr>
        <w:rPr>
          <w:rFonts w:ascii="Times New Roman" w:hAnsi="Times New Roman" w:cs="Times New Roman"/>
          <w:color w:val="191919"/>
          <w:sz w:val="20"/>
          <w:szCs w:val="20"/>
        </w:rPr>
      </w:pPr>
      <w:r w:rsidRPr="00262825">
        <w:rPr>
          <w:rFonts w:ascii="Times New Roman" w:hAnsi="Times New Roman" w:cs="Times New Roman"/>
          <w:color w:val="000000" w:themeColor="text1"/>
          <w:sz w:val="20"/>
          <w:szCs w:val="20"/>
        </w:rPr>
        <w:t xml:space="preserve">La protéine CD74 </w:t>
      </w:r>
      <w:proofErr w:type="spellStart"/>
      <w:r w:rsidRPr="00262825">
        <w:rPr>
          <w:rFonts w:ascii="Times New Roman" w:hAnsi="Times New Roman" w:cs="Times New Roman"/>
          <w:color w:val="000000" w:themeColor="text1"/>
          <w:sz w:val="20"/>
          <w:szCs w:val="20"/>
        </w:rPr>
        <w:t>antigen</w:t>
      </w:r>
      <w:proofErr w:type="spellEnd"/>
      <w:r w:rsidR="005E4116">
        <w:rPr>
          <w:rFonts w:ascii="Times New Roman" w:hAnsi="Times New Roman" w:cs="Times New Roman"/>
          <w:color w:val="000000" w:themeColor="text1"/>
          <w:sz w:val="20"/>
          <w:szCs w:val="20"/>
        </w:rPr>
        <w:t xml:space="preserve"> </w:t>
      </w:r>
      <w:r w:rsidR="005E4116" w:rsidRPr="005E4116">
        <w:rPr>
          <w:rFonts w:ascii="Times New Roman" w:hAnsi="Times New Roman" w:cs="Times New Roman"/>
          <w:color w:val="191919"/>
          <w:sz w:val="20"/>
          <w:szCs w:val="20"/>
        </w:rPr>
        <w:t xml:space="preserve">Joue un rôle critique dans le traitement des antigènes du CMH de classe II en stabilisant les </w:t>
      </w:r>
      <w:proofErr w:type="spellStart"/>
      <w:r w:rsidR="005E4116" w:rsidRPr="005E4116">
        <w:rPr>
          <w:rFonts w:ascii="Times New Roman" w:hAnsi="Times New Roman" w:cs="Times New Roman"/>
          <w:color w:val="191919"/>
          <w:sz w:val="20"/>
          <w:szCs w:val="20"/>
        </w:rPr>
        <w:t>hétérodimères</w:t>
      </w:r>
      <w:proofErr w:type="spellEnd"/>
      <w:r w:rsidR="005E4116" w:rsidRPr="005E4116">
        <w:rPr>
          <w:rFonts w:ascii="Times New Roman" w:hAnsi="Times New Roman" w:cs="Times New Roman"/>
          <w:color w:val="191919"/>
          <w:sz w:val="20"/>
          <w:szCs w:val="20"/>
        </w:rPr>
        <w:t xml:space="preserve"> alpha / bêta de classe II sans peptide dans un complexe peu après leur synthèse et en dirigeant le transport du complexe du réticulum endoplasmique vers le système </w:t>
      </w:r>
      <w:proofErr w:type="spellStart"/>
      <w:r w:rsidR="005E4116" w:rsidRPr="005E4116">
        <w:rPr>
          <w:rFonts w:ascii="Times New Roman" w:hAnsi="Times New Roman" w:cs="Times New Roman"/>
          <w:color w:val="191919"/>
          <w:sz w:val="20"/>
          <w:szCs w:val="20"/>
        </w:rPr>
        <w:t>endosomal</w:t>
      </w:r>
      <w:proofErr w:type="spellEnd"/>
      <w:r w:rsidR="005E4116" w:rsidRPr="005E4116">
        <w:rPr>
          <w:rFonts w:ascii="Times New Roman" w:hAnsi="Times New Roman" w:cs="Times New Roman"/>
          <w:color w:val="191919"/>
          <w:sz w:val="20"/>
          <w:szCs w:val="20"/>
        </w:rPr>
        <w:t xml:space="preserve"> / </w:t>
      </w:r>
      <w:proofErr w:type="spellStart"/>
      <w:r w:rsidR="005E4116" w:rsidRPr="005E4116">
        <w:rPr>
          <w:rFonts w:ascii="Times New Roman" w:hAnsi="Times New Roman" w:cs="Times New Roman"/>
          <w:color w:val="191919"/>
          <w:sz w:val="20"/>
          <w:szCs w:val="20"/>
        </w:rPr>
        <w:t>lysosomal</w:t>
      </w:r>
      <w:proofErr w:type="spellEnd"/>
      <w:r w:rsidR="005E4116" w:rsidRPr="005E4116">
        <w:rPr>
          <w:rFonts w:ascii="Times New Roman" w:hAnsi="Times New Roman" w:cs="Times New Roman"/>
          <w:color w:val="191919"/>
          <w:sz w:val="20"/>
          <w:szCs w:val="20"/>
        </w:rPr>
        <w:t xml:space="preserve"> où le traitement et la liaison de l'antigène des peptides antigéniques au CMH de classe II a lieu. Sert de récepteur de surface cellulaire pour la cytokine MIF.</w:t>
      </w:r>
    </w:p>
    <w:p w14:paraId="0558ED96" w14:textId="77777777" w:rsidR="005E4116" w:rsidRPr="005E4116" w:rsidRDefault="005E4116">
      <w:pPr>
        <w:rPr>
          <w:rFonts w:ascii="Times New Roman" w:hAnsi="Times New Roman" w:cs="Times New Roman"/>
          <w:color w:val="000000" w:themeColor="text1"/>
          <w:sz w:val="20"/>
          <w:szCs w:val="20"/>
        </w:rPr>
      </w:pPr>
    </w:p>
    <w:p w14:paraId="03EE7F0B" w14:textId="5C8F2879" w:rsidR="00262825" w:rsidRDefault="00262825">
      <w:pPr>
        <w:rPr>
          <w:rFonts w:ascii="Times New Roman" w:hAnsi="Times New Roman" w:cs="Times New Roman"/>
          <w:color w:val="000000" w:themeColor="text1"/>
          <w:sz w:val="20"/>
          <w:szCs w:val="20"/>
        </w:rPr>
      </w:pPr>
      <w:r w:rsidRPr="007B3D97">
        <w:rPr>
          <w:rFonts w:ascii="Times New Roman" w:hAnsi="Times New Roman" w:cs="Times New Roman"/>
          <w:color w:val="000000" w:themeColor="text1"/>
          <w:sz w:val="20"/>
          <w:szCs w:val="20"/>
          <w:u w:val="single"/>
        </w:rPr>
        <w:t xml:space="preserve">Séquence : </w:t>
      </w:r>
      <w:r w:rsidRPr="007B3D97">
        <w:rPr>
          <w:rFonts w:ascii="Times New Roman" w:hAnsi="Times New Roman" w:cs="Times New Roman"/>
          <w:color w:val="000000" w:themeColor="text1"/>
          <w:sz w:val="20"/>
          <w:szCs w:val="20"/>
        </w:rPr>
        <w:t>Cette p</w:t>
      </w:r>
      <w:r w:rsidR="005E4116">
        <w:rPr>
          <w:rFonts w:ascii="Times New Roman" w:hAnsi="Times New Roman" w:cs="Times New Roman"/>
          <w:color w:val="000000" w:themeColor="text1"/>
          <w:sz w:val="20"/>
          <w:szCs w:val="20"/>
        </w:rPr>
        <w:t xml:space="preserve">rotéine possède 296 </w:t>
      </w:r>
      <w:r w:rsidRPr="007B3D97">
        <w:rPr>
          <w:rFonts w:ascii="Times New Roman" w:hAnsi="Times New Roman" w:cs="Times New Roman"/>
          <w:color w:val="000000" w:themeColor="text1"/>
          <w:sz w:val="20"/>
          <w:szCs w:val="20"/>
        </w:rPr>
        <w:t xml:space="preserve"> acides aminés. </w:t>
      </w:r>
    </w:p>
    <w:p w14:paraId="6F8C7B7F" w14:textId="77777777" w:rsidR="007B3D97" w:rsidRPr="007B3D97" w:rsidRDefault="007B3D97">
      <w:pPr>
        <w:rPr>
          <w:rFonts w:ascii="Times New Roman" w:hAnsi="Times New Roman" w:cs="Times New Roman"/>
          <w:color w:val="000000" w:themeColor="text1"/>
          <w:sz w:val="20"/>
          <w:szCs w:val="20"/>
          <w:u w:val="single"/>
        </w:rPr>
      </w:pPr>
    </w:p>
    <w:p w14:paraId="7B6AA14F" w14:textId="77777777" w:rsidR="00262825" w:rsidRDefault="00262825">
      <w:pPr>
        <w:rPr>
          <w:rFonts w:ascii="Times New Roman" w:hAnsi="Times New Roman" w:cs="Times New Roman"/>
          <w:color w:val="000000" w:themeColor="text1"/>
          <w:sz w:val="22"/>
          <w:szCs w:val="22"/>
        </w:rPr>
      </w:pPr>
    </w:p>
    <w:p w14:paraId="0496018D" w14:textId="77777777" w:rsidR="00334482" w:rsidRDefault="00334482">
      <w:pPr>
        <w:rPr>
          <w:rFonts w:ascii="Times New Roman" w:hAnsi="Times New Roman" w:cs="Times New Roman"/>
          <w:b/>
          <w:color w:val="000000" w:themeColor="text1"/>
          <w:sz w:val="20"/>
          <w:szCs w:val="20"/>
          <w:u w:val="single"/>
        </w:rPr>
      </w:pPr>
    </w:p>
    <w:p w14:paraId="09C63081" w14:textId="77777777" w:rsidR="00334482" w:rsidRDefault="00334482">
      <w:pPr>
        <w:rPr>
          <w:rFonts w:ascii="Times New Roman" w:hAnsi="Times New Roman" w:cs="Times New Roman"/>
          <w:b/>
          <w:color w:val="000000" w:themeColor="text1"/>
          <w:sz w:val="20"/>
          <w:szCs w:val="20"/>
          <w:u w:val="single"/>
        </w:rPr>
      </w:pPr>
    </w:p>
    <w:p w14:paraId="133F73C5" w14:textId="77777777" w:rsidR="00334482" w:rsidRDefault="00334482">
      <w:pPr>
        <w:rPr>
          <w:rFonts w:ascii="Times New Roman" w:hAnsi="Times New Roman" w:cs="Times New Roman"/>
          <w:b/>
          <w:color w:val="000000" w:themeColor="text1"/>
          <w:sz w:val="20"/>
          <w:szCs w:val="20"/>
          <w:u w:val="single"/>
        </w:rPr>
      </w:pPr>
    </w:p>
    <w:p w14:paraId="04491B2C" w14:textId="77777777" w:rsidR="00334482" w:rsidRDefault="00334482">
      <w:pPr>
        <w:rPr>
          <w:rFonts w:ascii="Times New Roman" w:hAnsi="Times New Roman" w:cs="Times New Roman"/>
          <w:b/>
          <w:color w:val="000000" w:themeColor="text1"/>
          <w:sz w:val="20"/>
          <w:szCs w:val="20"/>
          <w:u w:val="single"/>
        </w:rPr>
      </w:pPr>
    </w:p>
    <w:p w14:paraId="44BB3C60" w14:textId="77777777" w:rsidR="00262825" w:rsidRPr="007B3D97" w:rsidRDefault="00262825">
      <w:pPr>
        <w:rPr>
          <w:rFonts w:ascii="Times New Roman" w:hAnsi="Times New Roman" w:cs="Times New Roman"/>
          <w:b/>
          <w:color w:val="000000" w:themeColor="text1"/>
          <w:sz w:val="20"/>
          <w:szCs w:val="20"/>
          <w:u w:val="single"/>
        </w:rPr>
      </w:pPr>
      <w:r w:rsidRPr="007B3D97">
        <w:rPr>
          <w:rFonts w:ascii="Times New Roman" w:hAnsi="Times New Roman" w:cs="Times New Roman"/>
          <w:b/>
          <w:color w:val="000000" w:themeColor="text1"/>
          <w:sz w:val="20"/>
          <w:szCs w:val="20"/>
          <w:u w:val="single"/>
        </w:rPr>
        <w:t xml:space="preserve">Protéine codée par ROS1 : </w:t>
      </w:r>
    </w:p>
    <w:p w14:paraId="5E07FF46" w14:textId="77777777" w:rsidR="00262825" w:rsidRDefault="00262825">
      <w:pPr>
        <w:rPr>
          <w:rFonts w:ascii="Times New Roman" w:hAnsi="Times New Roman" w:cs="Times New Roman"/>
          <w:color w:val="000000" w:themeColor="text1"/>
          <w:sz w:val="22"/>
          <w:szCs w:val="22"/>
        </w:rPr>
      </w:pPr>
    </w:p>
    <w:p w14:paraId="3C84847F" w14:textId="77777777" w:rsidR="00334482" w:rsidRDefault="00FD0984">
      <w:pPr>
        <w:rPr>
          <w:rFonts w:ascii="Times New Roman" w:hAnsi="Times New Roman" w:cs="Times New Roman"/>
          <w:color w:val="000000" w:themeColor="text1"/>
          <w:sz w:val="20"/>
          <w:szCs w:val="20"/>
        </w:rPr>
      </w:pPr>
      <w:r w:rsidRPr="007B3D97">
        <w:rPr>
          <w:rFonts w:ascii="Times New Roman" w:hAnsi="Times New Roman" w:cs="Times New Roman"/>
          <w:color w:val="000000" w:themeColor="text1"/>
          <w:sz w:val="20"/>
          <w:szCs w:val="20"/>
          <w:u w:val="single"/>
        </w:rPr>
        <w:t>Fonction :</w:t>
      </w:r>
      <w:r w:rsidRPr="007B3D97">
        <w:rPr>
          <w:rFonts w:ascii="Times New Roman" w:hAnsi="Times New Roman" w:cs="Times New Roman"/>
          <w:color w:val="000000" w:themeColor="text1"/>
          <w:sz w:val="20"/>
          <w:szCs w:val="20"/>
        </w:rPr>
        <w:t xml:space="preserve"> </w:t>
      </w:r>
    </w:p>
    <w:p w14:paraId="73D8F672" w14:textId="42DBC80A" w:rsidR="00FD0984" w:rsidRPr="007B3D97" w:rsidRDefault="00FD0984">
      <w:pPr>
        <w:rPr>
          <w:rFonts w:ascii="Times New Roman" w:hAnsi="Times New Roman" w:cs="Times New Roman"/>
          <w:color w:val="191919"/>
          <w:sz w:val="20"/>
          <w:szCs w:val="20"/>
        </w:rPr>
      </w:pPr>
      <w:r w:rsidRPr="007B3D97">
        <w:rPr>
          <w:rFonts w:ascii="Times New Roman" w:hAnsi="Times New Roman" w:cs="Times New Roman"/>
          <w:color w:val="000000" w:themeColor="text1"/>
          <w:sz w:val="20"/>
          <w:szCs w:val="20"/>
        </w:rPr>
        <w:t xml:space="preserve">La protéine </w:t>
      </w:r>
      <w:r w:rsidRPr="007B3D97">
        <w:rPr>
          <w:rFonts w:ascii="Times New Roman" w:hAnsi="Times New Roman" w:cs="Times New Roman"/>
          <w:bCs/>
          <w:color w:val="1A1A1A"/>
          <w:sz w:val="20"/>
          <w:szCs w:val="20"/>
        </w:rPr>
        <w:t>Proto-</w:t>
      </w:r>
      <w:proofErr w:type="spellStart"/>
      <w:r w:rsidRPr="007B3D97">
        <w:rPr>
          <w:rFonts w:ascii="Times New Roman" w:hAnsi="Times New Roman" w:cs="Times New Roman"/>
          <w:bCs/>
          <w:color w:val="1A1A1A"/>
          <w:sz w:val="20"/>
          <w:szCs w:val="20"/>
        </w:rPr>
        <w:t>oncogene</w:t>
      </w:r>
      <w:proofErr w:type="spellEnd"/>
      <w:r w:rsidRPr="007B3D97">
        <w:rPr>
          <w:rFonts w:ascii="Times New Roman" w:hAnsi="Times New Roman" w:cs="Times New Roman"/>
          <w:bCs/>
          <w:color w:val="1A1A1A"/>
          <w:sz w:val="20"/>
          <w:szCs w:val="20"/>
        </w:rPr>
        <w:t xml:space="preserve"> tyrosine-</w:t>
      </w:r>
      <w:proofErr w:type="spellStart"/>
      <w:r w:rsidRPr="007B3D97">
        <w:rPr>
          <w:rFonts w:ascii="Times New Roman" w:hAnsi="Times New Roman" w:cs="Times New Roman"/>
          <w:bCs/>
          <w:color w:val="1A1A1A"/>
          <w:sz w:val="20"/>
          <w:szCs w:val="20"/>
        </w:rPr>
        <w:t>protein</w:t>
      </w:r>
      <w:proofErr w:type="spellEnd"/>
      <w:r w:rsidRPr="007B3D97">
        <w:rPr>
          <w:rFonts w:ascii="Times New Roman" w:hAnsi="Times New Roman" w:cs="Times New Roman"/>
          <w:bCs/>
          <w:color w:val="1A1A1A"/>
          <w:sz w:val="20"/>
          <w:szCs w:val="20"/>
        </w:rPr>
        <w:t xml:space="preserve"> kinase ROS est un </w:t>
      </w:r>
      <w:r w:rsidRPr="007B3D97">
        <w:rPr>
          <w:rFonts w:ascii="Times New Roman" w:hAnsi="Times New Roman" w:cs="Times New Roman"/>
          <w:color w:val="191919"/>
          <w:sz w:val="20"/>
          <w:szCs w:val="20"/>
        </w:rPr>
        <w:t xml:space="preserve">Récepteur tyrosine kinase orphelin (RTK) qui joue un rôle dans la différenciation des cellules épithéliales et la régionalisation de l'épithélium </w:t>
      </w:r>
      <w:proofErr w:type="spellStart"/>
      <w:r w:rsidRPr="007B3D97">
        <w:rPr>
          <w:rFonts w:ascii="Times New Roman" w:hAnsi="Times New Roman" w:cs="Times New Roman"/>
          <w:color w:val="191919"/>
          <w:sz w:val="20"/>
          <w:szCs w:val="20"/>
        </w:rPr>
        <w:t>épididymaire</w:t>
      </w:r>
      <w:proofErr w:type="spellEnd"/>
      <w:r w:rsidRPr="007B3D97">
        <w:rPr>
          <w:rFonts w:ascii="Times New Roman" w:hAnsi="Times New Roman" w:cs="Times New Roman"/>
          <w:color w:val="191919"/>
          <w:sz w:val="20"/>
          <w:szCs w:val="20"/>
        </w:rPr>
        <w:t xml:space="preserve"> proximal. Peut activer plusieurs voies de signalisation en aval liées à la différenciation cellulaire, la prolifération, la croissance et la survie, y compris la voie de signalisation PI3 kinase-</w:t>
      </w:r>
      <w:proofErr w:type="spellStart"/>
      <w:r w:rsidRPr="007B3D97">
        <w:rPr>
          <w:rFonts w:ascii="Times New Roman" w:hAnsi="Times New Roman" w:cs="Times New Roman"/>
          <w:color w:val="191919"/>
          <w:sz w:val="20"/>
          <w:szCs w:val="20"/>
        </w:rPr>
        <w:t>mTOR</w:t>
      </w:r>
      <w:proofErr w:type="spellEnd"/>
      <w:r w:rsidRPr="007B3D97">
        <w:rPr>
          <w:rFonts w:ascii="Times New Roman" w:hAnsi="Times New Roman" w:cs="Times New Roman"/>
          <w:color w:val="191919"/>
          <w:sz w:val="20"/>
          <w:szCs w:val="20"/>
        </w:rPr>
        <w:t>. Médiate la phosphorylation de PTPN11, un activateur de cette voie. Peut également phosphoryler et activer le facteur de transcription STAT3 pour contrôler la croissance cellulaire indépendante de l'ancrage. Médiate la phosphorylation et l'activation de VAV3, un facteur d'échange de nucléotide guanine régulant la morphologie cellulaire. Peut activer d'autres protéines de signalisation en aval, y compris AKT1, MAPK1, MAPK3, IRS1 et PLCG2.</w:t>
      </w:r>
    </w:p>
    <w:p w14:paraId="65736155" w14:textId="77777777" w:rsidR="00FD0984" w:rsidRDefault="00FD0984">
      <w:pPr>
        <w:rPr>
          <w:rFonts w:ascii="Times New Roman" w:hAnsi="Times New Roman" w:cs="Times New Roman"/>
          <w:color w:val="191919"/>
          <w:sz w:val="22"/>
          <w:szCs w:val="22"/>
        </w:rPr>
      </w:pPr>
    </w:p>
    <w:p w14:paraId="03A408DB" w14:textId="77777777" w:rsidR="00334482" w:rsidRDefault="00FD0984">
      <w:pPr>
        <w:rPr>
          <w:rFonts w:ascii="Times New Roman" w:hAnsi="Times New Roman" w:cs="Times New Roman"/>
          <w:color w:val="191919"/>
          <w:sz w:val="20"/>
          <w:szCs w:val="20"/>
          <w:u w:val="single"/>
        </w:rPr>
      </w:pPr>
      <w:r w:rsidRPr="007B3D97">
        <w:rPr>
          <w:rFonts w:ascii="Times New Roman" w:hAnsi="Times New Roman" w:cs="Times New Roman"/>
          <w:color w:val="191919"/>
          <w:sz w:val="20"/>
          <w:szCs w:val="20"/>
          <w:u w:val="single"/>
        </w:rPr>
        <w:t>Séquence :</w:t>
      </w:r>
    </w:p>
    <w:p w14:paraId="1669E5B4" w14:textId="46F470EE" w:rsidR="00FD0984" w:rsidRDefault="00FD0984">
      <w:pPr>
        <w:rPr>
          <w:rFonts w:ascii="Times New Roman" w:hAnsi="Times New Roman" w:cs="Times New Roman"/>
          <w:color w:val="191919"/>
          <w:sz w:val="22"/>
          <w:szCs w:val="22"/>
        </w:rPr>
      </w:pPr>
      <w:r>
        <w:rPr>
          <w:rFonts w:ascii="Times New Roman" w:hAnsi="Times New Roman" w:cs="Times New Roman"/>
          <w:color w:val="191919"/>
          <w:sz w:val="22"/>
          <w:szCs w:val="22"/>
        </w:rPr>
        <w:t xml:space="preserve"> Cette protéine possède 2347 acides aminés. </w:t>
      </w:r>
    </w:p>
    <w:p w14:paraId="779DEC79" w14:textId="77777777" w:rsidR="00FD0984" w:rsidRPr="007B3D97" w:rsidRDefault="007B3D97">
      <w:pPr>
        <w:rPr>
          <w:rFonts w:ascii="Times New Roman" w:hAnsi="Times New Roman" w:cs="Times New Roman"/>
          <w:color w:val="4F6228" w:themeColor="accent3" w:themeShade="80"/>
          <w:sz w:val="20"/>
          <w:szCs w:val="20"/>
          <w:u w:val="single"/>
        </w:rPr>
      </w:pPr>
      <w:r>
        <w:rPr>
          <w:rFonts w:ascii="Times New Roman" w:hAnsi="Times New Roman" w:cs="Times New Roman"/>
          <w:color w:val="000000" w:themeColor="text1"/>
          <w:sz w:val="20"/>
          <w:szCs w:val="20"/>
        </w:rPr>
        <w:t>(</w:t>
      </w:r>
      <w:r w:rsidR="00FD0984" w:rsidRPr="007B3D97">
        <w:rPr>
          <w:rFonts w:ascii="Times New Roman" w:hAnsi="Times New Roman" w:cs="Times New Roman"/>
          <w:color w:val="000000" w:themeColor="text1"/>
          <w:sz w:val="20"/>
          <w:szCs w:val="20"/>
        </w:rPr>
        <w:t xml:space="preserve">Format </w:t>
      </w:r>
      <w:proofErr w:type="spellStart"/>
      <w:r w:rsidR="00FD0984" w:rsidRPr="007B3D97">
        <w:rPr>
          <w:rFonts w:ascii="Times New Roman" w:hAnsi="Times New Roman" w:cs="Times New Roman"/>
          <w:color w:val="000000" w:themeColor="text1"/>
          <w:sz w:val="20"/>
          <w:szCs w:val="20"/>
        </w:rPr>
        <w:t>Fasta</w:t>
      </w:r>
      <w:proofErr w:type="spellEnd"/>
      <w:r>
        <w:rPr>
          <w:rFonts w:ascii="Times New Roman" w:hAnsi="Times New Roman" w:cs="Times New Roman"/>
          <w:color w:val="000000" w:themeColor="text1"/>
          <w:sz w:val="20"/>
          <w:szCs w:val="20"/>
        </w:rPr>
        <w:t>)</w:t>
      </w:r>
      <w:r w:rsidR="00FD0984" w:rsidRPr="007B3D97">
        <w:rPr>
          <w:rFonts w:ascii="Times New Roman" w:hAnsi="Times New Roman" w:cs="Times New Roman"/>
          <w:color w:val="000000" w:themeColor="text1"/>
          <w:sz w:val="20"/>
          <w:szCs w:val="20"/>
        </w:rPr>
        <w:t> :</w:t>
      </w:r>
      <w:r w:rsidR="00FD0984" w:rsidRPr="007B3D97">
        <w:rPr>
          <w:rFonts w:ascii="Times New Roman" w:hAnsi="Times New Roman" w:cs="Times New Roman"/>
          <w:color w:val="4F6228" w:themeColor="accent3" w:themeShade="80"/>
          <w:sz w:val="20"/>
          <w:szCs w:val="20"/>
          <w:u w:val="single"/>
        </w:rPr>
        <w:t xml:space="preserve"> </w:t>
      </w:r>
      <w:hyperlink r:id="rId38" w:history="1">
        <w:r w:rsidR="00FD0984" w:rsidRPr="007B3D97">
          <w:rPr>
            <w:rStyle w:val="Lienhypertexte"/>
            <w:rFonts w:ascii="Times New Roman" w:hAnsi="Times New Roman" w:cs="Times New Roman"/>
            <w:sz w:val="20"/>
            <w:szCs w:val="20"/>
          </w:rPr>
          <w:t>http://www.uniprot.org/uniprot/P08922.fasta</w:t>
        </w:r>
      </w:hyperlink>
    </w:p>
    <w:p w14:paraId="0085E61B" w14:textId="77777777" w:rsidR="00DF0FCD" w:rsidRDefault="00DF0FCD">
      <w:pPr>
        <w:rPr>
          <w:rFonts w:ascii="Times New Roman" w:hAnsi="Times New Roman" w:cs="Times New Roman"/>
          <w:color w:val="000000" w:themeColor="text1"/>
          <w:sz w:val="22"/>
          <w:szCs w:val="22"/>
        </w:rPr>
      </w:pPr>
      <w:r w:rsidRPr="00FD0984">
        <w:rPr>
          <w:rFonts w:ascii="Times New Roman" w:hAnsi="Times New Roman" w:cs="Times New Roman"/>
          <w:b/>
          <w:color w:val="4F6228" w:themeColor="accent3" w:themeShade="80"/>
          <w:sz w:val="22"/>
          <w:szCs w:val="22"/>
          <w:u w:val="single"/>
        </w:rPr>
        <w:br w:type="textWrapping" w:clear="all"/>
      </w:r>
      <w:r w:rsidR="00FD0984">
        <w:rPr>
          <w:rFonts w:ascii="Times New Roman" w:hAnsi="Times New Roman" w:cs="Times New Roman"/>
          <w:noProof/>
          <w:color w:val="000000" w:themeColor="text1"/>
          <w:sz w:val="22"/>
          <w:szCs w:val="22"/>
        </w:rPr>
        <w:drawing>
          <wp:inline distT="0" distB="0" distL="0" distR="0" wp14:anchorId="6BDDA3DD" wp14:editId="30E455DD">
            <wp:extent cx="5758180" cy="325755"/>
            <wp:effectExtent l="0" t="0" r="7620" b="4445"/>
            <wp:docPr id="5" name="Image 4" descr="Macintosh HD:Users:latapieagathe:Desktop:Capture d’écran 2018-04-04 à 18.4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atapieagathe:Desktop:Capture d’écran 2018-04-04 à 18.48.5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8180" cy="325755"/>
                    </a:xfrm>
                    <a:prstGeom prst="rect">
                      <a:avLst/>
                    </a:prstGeom>
                    <a:noFill/>
                    <a:ln>
                      <a:noFill/>
                    </a:ln>
                  </pic:spPr>
                </pic:pic>
              </a:graphicData>
            </a:graphic>
          </wp:inline>
        </w:drawing>
      </w:r>
    </w:p>
    <w:p w14:paraId="2BD94EEF" w14:textId="77777777" w:rsidR="00FD0984" w:rsidRDefault="00FD0984">
      <w:pPr>
        <w:rPr>
          <w:rFonts w:ascii="Times New Roman" w:hAnsi="Times New Roman" w:cs="Times New Roman"/>
          <w:color w:val="000000" w:themeColor="text1"/>
          <w:sz w:val="22"/>
          <w:szCs w:val="22"/>
        </w:rPr>
      </w:pPr>
    </w:p>
    <w:p w14:paraId="4AB5F859" w14:textId="77777777" w:rsidR="00FD0984" w:rsidRDefault="00FD0984">
      <w:pPr>
        <w:rPr>
          <w:rFonts w:ascii="Times New Roman" w:hAnsi="Times New Roman" w:cs="Times New Roman"/>
          <w:color w:val="000000" w:themeColor="text1"/>
          <w:sz w:val="22"/>
          <w:szCs w:val="22"/>
        </w:rPr>
      </w:pPr>
    </w:p>
    <w:p w14:paraId="42054549" w14:textId="77777777" w:rsidR="00FD0984" w:rsidRDefault="00FD0984">
      <w:pPr>
        <w:rPr>
          <w:rFonts w:ascii="Times New Roman" w:hAnsi="Times New Roman" w:cs="Times New Roman"/>
          <w:color w:val="FF0000"/>
          <w:u w:val="single"/>
        </w:rPr>
      </w:pPr>
      <w:r w:rsidRPr="00641EF4">
        <w:rPr>
          <w:rFonts w:ascii="Times New Roman" w:hAnsi="Times New Roman" w:cs="Times New Roman"/>
          <w:color w:val="FF0000"/>
          <w:u w:val="single"/>
        </w:rPr>
        <w:t>4. Relation avec les maladies héréditaires :</w:t>
      </w:r>
    </w:p>
    <w:p w14:paraId="5F3FE6AC" w14:textId="77777777" w:rsidR="00641EF4" w:rsidRPr="00641EF4" w:rsidRDefault="00641EF4">
      <w:pPr>
        <w:rPr>
          <w:rFonts w:ascii="Times New Roman" w:hAnsi="Times New Roman" w:cs="Times New Roman"/>
          <w:color w:val="FF0000"/>
          <w:u w:val="single"/>
        </w:rPr>
      </w:pPr>
    </w:p>
    <w:p w14:paraId="31813691" w14:textId="77777777" w:rsidR="00FD0984" w:rsidRPr="007B3D97" w:rsidRDefault="00FD0984" w:rsidP="007B3D97">
      <w:pPr>
        <w:widowControl w:val="0"/>
        <w:autoSpaceDE w:val="0"/>
        <w:autoSpaceDN w:val="0"/>
        <w:adjustRightInd w:val="0"/>
        <w:ind w:firstLine="708"/>
        <w:rPr>
          <w:rFonts w:ascii="Times New Roman" w:hAnsi="Times New Roman" w:cs="Times New Roman"/>
          <w:sz w:val="20"/>
          <w:szCs w:val="20"/>
        </w:rPr>
      </w:pPr>
      <w:r w:rsidRPr="007B3D97">
        <w:rPr>
          <w:rFonts w:ascii="Times New Roman" w:hAnsi="Times New Roman" w:cs="Times New Roman"/>
          <w:color w:val="262126"/>
          <w:sz w:val="20"/>
          <w:szCs w:val="20"/>
        </w:rPr>
        <w:t>Certaines études épidémiologiques ont démontré l'existence d'une prédisposition héréditaire de certains cas et types de cancer du poumon, avec un risque élevé chez les personnes dont les parents sont atteints de cancer du poumon. Dans ces études, des gènes spécifiques communs aux personnes atteintes de cancer du poumon ont été identifiées.</w:t>
      </w:r>
    </w:p>
    <w:p w14:paraId="45172999" w14:textId="77777777" w:rsidR="00FD0984" w:rsidRPr="007B3D97" w:rsidRDefault="00FD0984" w:rsidP="00FD0984">
      <w:pPr>
        <w:widowControl w:val="0"/>
        <w:autoSpaceDE w:val="0"/>
        <w:autoSpaceDN w:val="0"/>
        <w:adjustRightInd w:val="0"/>
        <w:rPr>
          <w:rFonts w:ascii="Times New Roman" w:hAnsi="Times New Roman" w:cs="Times New Roman"/>
          <w:sz w:val="20"/>
          <w:szCs w:val="20"/>
        </w:rPr>
      </w:pPr>
      <w:r w:rsidRPr="007B3D97">
        <w:rPr>
          <w:rFonts w:ascii="Times New Roman" w:hAnsi="Times New Roman" w:cs="Times New Roman"/>
          <w:color w:val="262126"/>
          <w:sz w:val="20"/>
          <w:szCs w:val="20"/>
        </w:rPr>
        <w:t>Les cas étudiés n'ont pas été liés au tabagisme actif ; cependant, l'exposition aux fumées de cigarettes n'a pas été écartée. Toutefois, les chercheurs restent actuellement d'accord sur le fait que la prédisposition génétique ne constitue qu'un facteur secondaire dans le développement du cancer. Le rôle de la génétique dans le cancer du poumon reste encore très discuté.</w:t>
      </w:r>
    </w:p>
    <w:p w14:paraId="24A3B304" w14:textId="77777777" w:rsidR="00FD0984" w:rsidRDefault="00FD0984" w:rsidP="00FD0984">
      <w:pPr>
        <w:widowControl w:val="0"/>
        <w:autoSpaceDE w:val="0"/>
        <w:autoSpaceDN w:val="0"/>
        <w:adjustRightInd w:val="0"/>
        <w:rPr>
          <w:rFonts w:ascii="Lato-Regular" w:hAnsi="Lato-Regular" w:cs="Lato-Regular"/>
          <w:sz w:val="34"/>
          <w:szCs w:val="34"/>
        </w:rPr>
      </w:pPr>
    </w:p>
    <w:p w14:paraId="37177187" w14:textId="77777777" w:rsidR="00FD0984" w:rsidRDefault="00FD0984">
      <w:pPr>
        <w:rPr>
          <w:rFonts w:ascii="Times New Roman" w:hAnsi="Times New Roman" w:cs="Times New Roman"/>
          <w:color w:val="000000" w:themeColor="text1"/>
          <w:sz w:val="22"/>
          <w:szCs w:val="22"/>
        </w:rPr>
      </w:pPr>
    </w:p>
    <w:p w14:paraId="196B100D" w14:textId="77777777" w:rsidR="00FD0984" w:rsidRPr="00641EF4" w:rsidRDefault="00FD0984">
      <w:pPr>
        <w:rPr>
          <w:rFonts w:ascii="Times New Roman" w:hAnsi="Times New Roman" w:cs="Times New Roman"/>
          <w:color w:val="FF0000"/>
          <w:u w:val="single"/>
        </w:rPr>
      </w:pPr>
      <w:r w:rsidRPr="00641EF4">
        <w:rPr>
          <w:rFonts w:ascii="Times New Roman" w:hAnsi="Times New Roman" w:cs="Times New Roman"/>
          <w:color w:val="FF0000"/>
          <w:u w:val="single"/>
        </w:rPr>
        <w:t xml:space="preserve">5. Conclusion : </w:t>
      </w:r>
    </w:p>
    <w:p w14:paraId="3B538B8E" w14:textId="77777777" w:rsidR="00FD0984" w:rsidRDefault="00FD098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Le réarrangement chromosomique EML4_ALK </w:t>
      </w:r>
      <w:r w:rsidRPr="00025561">
        <w:rPr>
          <w:rFonts w:ascii="Times New Roman" w:hAnsi="Times New Roman" w:cs="Times New Roman"/>
          <w:color w:val="000000" w:themeColor="text1"/>
          <w:sz w:val="20"/>
          <w:szCs w:val="20"/>
        </w:rPr>
        <w:t>entraine</w:t>
      </w:r>
      <w:r>
        <w:rPr>
          <w:rFonts w:ascii="Times New Roman" w:hAnsi="Times New Roman" w:cs="Times New Roman"/>
          <w:color w:val="000000" w:themeColor="text1"/>
          <w:sz w:val="20"/>
          <w:szCs w:val="20"/>
        </w:rPr>
        <w:t xml:space="preserve"> donc</w:t>
      </w:r>
      <w:r w:rsidRPr="00025561">
        <w:rPr>
          <w:rFonts w:ascii="Times New Roman" w:hAnsi="Times New Roman" w:cs="Times New Roman"/>
          <w:color w:val="000000" w:themeColor="text1"/>
          <w:sz w:val="20"/>
          <w:szCs w:val="20"/>
        </w:rPr>
        <w:t xml:space="preserve"> u</w:t>
      </w:r>
      <w:r>
        <w:rPr>
          <w:rFonts w:ascii="Times New Roman" w:hAnsi="Times New Roman" w:cs="Times New Roman"/>
          <w:color w:val="000000" w:themeColor="text1"/>
          <w:sz w:val="20"/>
          <w:szCs w:val="20"/>
        </w:rPr>
        <w:t xml:space="preserve">ne </w:t>
      </w:r>
      <w:proofErr w:type="spellStart"/>
      <w:r>
        <w:rPr>
          <w:rFonts w:ascii="Times New Roman" w:hAnsi="Times New Roman" w:cs="Times New Roman"/>
          <w:color w:val="000000" w:themeColor="text1"/>
          <w:sz w:val="20"/>
          <w:szCs w:val="20"/>
        </w:rPr>
        <w:t>hyperactivation</w:t>
      </w:r>
      <w:proofErr w:type="spellEnd"/>
      <w:r>
        <w:rPr>
          <w:rFonts w:ascii="Times New Roman" w:hAnsi="Times New Roman" w:cs="Times New Roman"/>
          <w:color w:val="000000" w:themeColor="text1"/>
          <w:sz w:val="20"/>
          <w:szCs w:val="20"/>
        </w:rPr>
        <w:t xml:space="preserve"> du récepteur à activité tyrosine kinase </w:t>
      </w:r>
      <w:r w:rsidRPr="00025561">
        <w:rPr>
          <w:rFonts w:ascii="Times New Roman" w:hAnsi="Times New Roman" w:cs="Times New Roman"/>
          <w:color w:val="000000" w:themeColor="text1"/>
          <w:sz w:val="20"/>
          <w:szCs w:val="20"/>
        </w:rPr>
        <w:t>et un emballement des voies de signalisation impliquée (prolifération cellulaire,</w:t>
      </w:r>
      <w:r>
        <w:rPr>
          <w:rFonts w:ascii="Times New Roman" w:hAnsi="Times New Roman" w:cs="Times New Roman"/>
          <w:color w:val="000000" w:themeColor="text1"/>
          <w:sz w:val="20"/>
          <w:szCs w:val="20"/>
        </w:rPr>
        <w:t xml:space="preserve"> </w:t>
      </w:r>
      <w:r w:rsidRPr="00025561">
        <w:rPr>
          <w:rFonts w:ascii="Times New Roman" w:hAnsi="Times New Roman" w:cs="Times New Roman"/>
          <w:color w:val="000000" w:themeColor="text1"/>
          <w:sz w:val="20"/>
          <w:szCs w:val="20"/>
        </w:rPr>
        <w:t>survie, cycle cellulaire).</w:t>
      </w:r>
    </w:p>
    <w:p w14:paraId="0F1D8F58" w14:textId="77777777" w:rsidR="00FD0984" w:rsidRDefault="00FD0984" w:rsidP="00FD09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r w:rsidRPr="00025561">
        <w:rPr>
          <w:rFonts w:ascii="Times New Roman" w:hAnsi="Times New Roman" w:cs="Times New Roman"/>
          <w:color w:val="191919"/>
          <w:sz w:val="20"/>
          <w:szCs w:val="20"/>
        </w:rPr>
        <w:t xml:space="preserve">La fusion des gènes CD74 et ROS1 entraîne donc la </w:t>
      </w:r>
      <w:proofErr w:type="spellStart"/>
      <w:r w:rsidRPr="00025561">
        <w:rPr>
          <w:rFonts w:ascii="Times New Roman" w:hAnsi="Times New Roman" w:cs="Times New Roman"/>
          <w:color w:val="191919"/>
          <w:sz w:val="20"/>
          <w:szCs w:val="20"/>
        </w:rPr>
        <w:t>sur-expression</w:t>
      </w:r>
      <w:proofErr w:type="spellEnd"/>
      <w:r w:rsidRPr="00025561">
        <w:rPr>
          <w:rFonts w:ascii="Times New Roman" w:hAnsi="Times New Roman" w:cs="Times New Roman"/>
          <w:color w:val="191919"/>
          <w:sz w:val="20"/>
          <w:szCs w:val="20"/>
        </w:rPr>
        <w:t xml:space="preserve"> d’</w:t>
      </w:r>
      <w:proofErr w:type="spellStart"/>
      <w:r w:rsidRPr="00025561">
        <w:rPr>
          <w:rFonts w:ascii="Times New Roman" w:hAnsi="Times New Roman" w:cs="Times New Roman"/>
          <w:color w:val="191919"/>
          <w:sz w:val="20"/>
          <w:szCs w:val="20"/>
        </w:rPr>
        <w:t>oncokinases</w:t>
      </w:r>
      <w:proofErr w:type="spellEnd"/>
      <w:r w:rsidRPr="00025561">
        <w:rPr>
          <w:rFonts w:ascii="Times New Roman" w:hAnsi="Times New Roman" w:cs="Times New Roman"/>
          <w:color w:val="191919"/>
          <w:sz w:val="20"/>
          <w:szCs w:val="20"/>
        </w:rPr>
        <w:t xml:space="preserve"> codées par ROS1 et de fait une augmentation de la prolifération et de la survie cellulaire. Les cellules deviennent alors des cellules tumorales. Il existe le traitement au </w:t>
      </w:r>
      <w:proofErr w:type="spellStart"/>
      <w:r w:rsidRPr="00025561">
        <w:rPr>
          <w:rFonts w:ascii="Times New Roman" w:hAnsi="Times New Roman" w:cs="Times New Roman"/>
          <w:color w:val="191919"/>
          <w:sz w:val="20"/>
          <w:szCs w:val="20"/>
        </w:rPr>
        <w:t>crizotinib</w:t>
      </w:r>
      <w:proofErr w:type="spellEnd"/>
      <w:r w:rsidRPr="00025561">
        <w:rPr>
          <w:rFonts w:ascii="Times New Roman" w:hAnsi="Times New Roman" w:cs="Times New Roman"/>
          <w:color w:val="191919"/>
          <w:sz w:val="20"/>
          <w:szCs w:val="20"/>
        </w:rPr>
        <w:t xml:space="preserve"> qui est un inhibiteur de kinases. Mais des études récentes ont démontré une résistance à ce traitement par des mutations de la kinase codée par ROS1 et par conséquent ont apporté une nécessité de réaliser des traitements combinés.</w:t>
      </w:r>
    </w:p>
    <w:p w14:paraId="7C10E4C1" w14:textId="77777777" w:rsidR="00FD0984" w:rsidRPr="00025561" w:rsidRDefault="00FD0984" w:rsidP="00FD09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91919"/>
          <w:sz w:val="20"/>
          <w:szCs w:val="20"/>
        </w:rPr>
      </w:pPr>
    </w:p>
    <w:p w14:paraId="2F24AC63" w14:textId="77777777" w:rsidR="00FD0984" w:rsidRDefault="00FD0984">
      <w:pPr>
        <w:rPr>
          <w:rFonts w:ascii="Times New Roman" w:hAnsi="Times New Roman" w:cs="Times New Roman"/>
          <w:color w:val="000000" w:themeColor="text1"/>
          <w:sz w:val="22"/>
          <w:szCs w:val="22"/>
        </w:rPr>
      </w:pPr>
    </w:p>
    <w:p w14:paraId="2CF61793" w14:textId="77777777" w:rsidR="00FD0984" w:rsidRPr="00FD0984" w:rsidRDefault="00FD0984">
      <w:pPr>
        <w:rPr>
          <w:rFonts w:ascii="Times New Roman" w:hAnsi="Times New Roman" w:cs="Times New Roman"/>
          <w:color w:val="000000" w:themeColor="text1"/>
          <w:sz w:val="22"/>
          <w:szCs w:val="22"/>
        </w:rPr>
      </w:pPr>
    </w:p>
    <w:sectPr w:rsidR="00FD0984" w:rsidRPr="00FD0984" w:rsidSect="00746E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Big Caslon">
    <w:panose1 w:val="02000603090000020003"/>
    <w:charset w:val="00"/>
    <w:family w:val="auto"/>
    <w:pitch w:val="variable"/>
    <w:sig w:usb0="80000063" w:usb1="00000000" w:usb2="00000000" w:usb3="00000000" w:csb0="000001FB"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at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631FB"/>
    <w:multiLevelType w:val="hybridMultilevel"/>
    <w:tmpl w:val="F04062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7E520E"/>
    <w:multiLevelType w:val="hybridMultilevel"/>
    <w:tmpl w:val="028ACA0E"/>
    <w:lvl w:ilvl="0" w:tplc="F53ED528">
      <w:start w:val="1"/>
      <w:numFmt w:val="bullet"/>
      <w:lvlText w:val="-"/>
      <w:lvlJc w:val="left"/>
      <w:pPr>
        <w:ind w:left="720" w:hanging="360"/>
      </w:pPr>
      <w:rPr>
        <w:rFonts w:ascii="Big Caslon" w:eastAsiaTheme="minorEastAsia" w:hAnsi="Big Caslon" w:cs="Big Caslo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E80C20"/>
    <w:multiLevelType w:val="hybridMultilevel"/>
    <w:tmpl w:val="A358F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3B36F7"/>
    <w:multiLevelType w:val="hybridMultilevel"/>
    <w:tmpl w:val="FC6A3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36344E7"/>
    <w:multiLevelType w:val="hybridMultilevel"/>
    <w:tmpl w:val="B878443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1E17AF"/>
    <w:multiLevelType w:val="hybridMultilevel"/>
    <w:tmpl w:val="83B2BC0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E1F"/>
    <w:rsid w:val="00034C62"/>
    <w:rsid w:val="00262825"/>
    <w:rsid w:val="00334482"/>
    <w:rsid w:val="00370596"/>
    <w:rsid w:val="0052021A"/>
    <w:rsid w:val="005E4116"/>
    <w:rsid w:val="00641EF4"/>
    <w:rsid w:val="006E3860"/>
    <w:rsid w:val="00746E3D"/>
    <w:rsid w:val="007B3D97"/>
    <w:rsid w:val="00DF0FCD"/>
    <w:rsid w:val="00FA5E1F"/>
    <w:rsid w:val="00FD09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DC0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A5E1F"/>
    <w:rPr>
      <w:color w:val="0000FF" w:themeColor="hyperlink"/>
      <w:u w:val="single"/>
    </w:rPr>
  </w:style>
  <w:style w:type="character" w:styleId="Lienhypertextesuivi">
    <w:name w:val="FollowedHyperlink"/>
    <w:basedOn w:val="Policepardfaut"/>
    <w:uiPriority w:val="99"/>
    <w:semiHidden/>
    <w:unhideWhenUsed/>
    <w:rsid w:val="00FA5E1F"/>
    <w:rPr>
      <w:color w:val="800080" w:themeColor="followedHyperlink"/>
      <w:u w:val="single"/>
    </w:rPr>
  </w:style>
  <w:style w:type="paragraph" w:styleId="Paragraphedeliste">
    <w:name w:val="List Paragraph"/>
    <w:basedOn w:val="Normal"/>
    <w:uiPriority w:val="34"/>
    <w:qFormat/>
    <w:rsid w:val="00FA5E1F"/>
    <w:pPr>
      <w:ind w:left="720"/>
      <w:contextualSpacing/>
    </w:pPr>
  </w:style>
  <w:style w:type="paragraph" w:styleId="Textedebulles">
    <w:name w:val="Balloon Text"/>
    <w:basedOn w:val="Normal"/>
    <w:link w:val="TextedebullesCar"/>
    <w:uiPriority w:val="99"/>
    <w:semiHidden/>
    <w:unhideWhenUsed/>
    <w:rsid w:val="00DF0F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F0F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A5E1F"/>
    <w:rPr>
      <w:color w:val="0000FF" w:themeColor="hyperlink"/>
      <w:u w:val="single"/>
    </w:rPr>
  </w:style>
  <w:style w:type="character" w:styleId="Lienhypertextesuivi">
    <w:name w:val="FollowedHyperlink"/>
    <w:basedOn w:val="Policepardfaut"/>
    <w:uiPriority w:val="99"/>
    <w:semiHidden/>
    <w:unhideWhenUsed/>
    <w:rsid w:val="00FA5E1F"/>
    <w:rPr>
      <w:color w:val="800080" w:themeColor="followedHyperlink"/>
      <w:u w:val="single"/>
    </w:rPr>
  </w:style>
  <w:style w:type="paragraph" w:styleId="Paragraphedeliste">
    <w:name w:val="List Paragraph"/>
    <w:basedOn w:val="Normal"/>
    <w:uiPriority w:val="34"/>
    <w:qFormat/>
    <w:rsid w:val="00FA5E1F"/>
    <w:pPr>
      <w:ind w:left="720"/>
      <w:contextualSpacing/>
    </w:pPr>
  </w:style>
  <w:style w:type="paragraph" w:styleId="Textedebulles">
    <w:name w:val="Balloon Text"/>
    <w:basedOn w:val="Normal"/>
    <w:link w:val="TextedebullesCar"/>
    <w:uiPriority w:val="99"/>
    <w:semiHidden/>
    <w:unhideWhenUsed/>
    <w:rsid w:val="00DF0F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F0F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enecards.org/cgi-bin/carddisp.pl?gene=ROS1" TargetMode="External"/><Relationship Id="rId21" Type="http://schemas.openxmlformats.org/officeDocument/2006/relationships/hyperlink" Target="http://atlasgeneticsoncology.org/Genes/ROS1ID42144ch6q22.html" TargetMode="External"/><Relationship Id="rId22" Type="http://schemas.openxmlformats.org/officeDocument/2006/relationships/hyperlink" Target="http://pfam.xfam.org/protein/P08922" TargetMode="External"/><Relationship Id="rId23" Type="http://schemas.openxmlformats.org/officeDocument/2006/relationships/hyperlink" Target="http://www.genecards.org/cgi-bin/carddisp.pl?gene=CD74" TargetMode="External"/><Relationship Id="rId24" Type="http://schemas.openxmlformats.org/officeDocument/2006/relationships/hyperlink" Target="http://atlasgeneticsoncology.org/Genes/CD74ID45843ch5q33.html" TargetMode="External"/><Relationship Id="rId25" Type="http://schemas.openxmlformats.org/officeDocument/2006/relationships/hyperlink" Target="http://pfam.xfam.org/protein/P04233" TargetMode="External"/><Relationship Id="rId26" Type="http://schemas.openxmlformats.org/officeDocument/2006/relationships/hyperlink" Target="https://www.ncbi.nlm.nih.gov/pubmed/23877438" TargetMode="External"/><Relationship Id="rId27" Type="http://schemas.openxmlformats.org/officeDocument/2006/relationships/hyperlink" Target="https://cancer.sanger.ac.uk/cosmic/study/overview?pmid=23877438" TargetMode="External"/><Relationship Id="rId28" Type="http://schemas.openxmlformats.org/officeDocument/2006/relationships/hyperlink" Target="https://www.ncbi.nlm.nih.gov/gene/6098" TargetMode="External"/><Relationship Id="rId29" Type="http://schemas.openxmlformats.org/officeDocument/2006/relationships/hyperlink" Target="https://www.ncbi.nlm.nih.gov/gene/97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ensembl.org/Homo_sapiens/Gene/Splice?db=core;g=ENSG00000047936;r=6:117288300-117425855" TargetMode="External"/><Relationship Id="rId31" Type="http://schemas.openxmlformats.org/officeDocument/2006/relationships/hyperlink" Target="https://www.ensembl.org/Homo_sapiens/Gene/Summary?db=core;g=ENSG00000019582;r=5:150401637-150412929" TargetMode="External"/><Relationship Id="rId32" Type="http://schemas.openxmlformats.org/officeDocument/2006/relationships/hyperlink" Target="https://www.proteinatlas.org/ENSG00000047936-ROS1/tissue" TargetMode="External"/><Relationship Id="rId9" Type="http://schemas.openxmlformats.org/officeDocument/2006/relationships/hyperlink" Target="http://www.cancer-genetics.org/X1501.htm" TargetMode="External"/><Relationship Id="rId6" Type="http://schemas.openxmlformats.org/officeDocument/2006/relationships/hyperlink" Target="https://cancer.sanger.ac.uk/cosmic/browse/tissue?wgs=off&amp;sn=lung&amp;ss=all&amp;hn=carcinoma&amp;sh=adenocarcinoma&amp;in=t&amp;src=tissue&amp;all_data=n" TargetMode="External"/><Relationship Id="rId7" Type="http://schemas.openxmlformats.org/officeDocument/2006/relationships/hyperlink" Target="https://www.cancer.gov/types/lung" TargetMode="External"/><Relationship Id="rId8" Type="http://schemas.openxmlformats.org/officeDocument/2006/relationships/hyperlink" Target="https://www.ligue-cancer.net/localisation/poumon" TargetMode="External"/><Relationship Id="rId33" Type="http://schemas.openxmlformats.org/officeDocument/2006/relationships/hyperlink" Target="https://www.proteinatlas.org/ENSG00000019582-CD74/tissue" TargetMode="External"/><Relationship Id="rId34" Type="http://schemas.openxmlformats.org/officeDocument/2006/relationships/hyperlink" Target="http://www.uniprot.org/uniprot/Q9HC35.fasta" TargetMode="External"/><Relationship Id="rId35" Type="http://schemas.openxmlformats.org/officeDocument/2006/relationships/image" Target="media/image1.png"/><Relationship Id="rId36" Type="http://schemas.openxmlformats.org/officeDocument/2006/relationships/hyperlink" Target="http://www.uniprot.org/uniprot/Q9UM73.fasta" TargetMode="External"/><Relationship Id="rId10" Type="http://schemas.openxmlformats.org/officeDocument/2006/relationships/hyperlink" Target="http://www.cbioportal.org/study?id=luad_tcga" TargetMode="External"/><Relationship Id="rId11" Type="http://schemas.openxmlformats.org/officeDocument/2006/relationships/hyperlink" Target="http://www.cbioportal.org/index.do?cancer_study_id=luad_tcga&amp;Z_SCORE_THRESHOLD=2.0&amp;RPPA_SCORE_THRESHOLD=2.0&amp;data_priority=0&amp;case_set_id=luad_tcga_cnaseq&amp;gene_list=CD74%250AROS1%250AEML4%250AALK&amp;geneset_list=+&amp;tab_index=tab_visualize&amp;Action=Submit&amp;genetic_profile_ids_PROFILE_MUTATION_EXTENDED=luad_tcga_mutations&amp;genetic_profile_ids_PROFILE_COPY_NUMBER_ALTERATION=luad_tcga_gistic" TargetMode="External"/><Relationship Id="rId12" Type="http://schemas.openxmlformats.org/officeDocument/2006/relationships/hyperlink" Target="http://www.tumorfusions.org" TargetMode="External"/><Relationship Id="rId13" Type="http://schemas.openxmlformats.org/officeDocument/2006/relationships/hyperlink" Target="http://203.255.191.229:8080/chimerdbv31/chimerseq_link.cdb?gene_pair=EML4_ALK" TargetMode="External"/><Relationship Id="rId14" Type="http://schemas.openxmlformats.org/officeDocument/2006/relationships/hyperlink" Target="https://www.ncbi.nlm.nih.gov/gene/27436" TargetMode="External"/><Relationship Id="rId15" Type="http://schemas.openxmlformats.org/officeDocument/2006/relationships/hyperlink" Target="https://www.ncbi.nlm.nih.gov/gene/238" TargetMode="External"/><Relationship Id="rId16" Type="http://schemas.openxmlformats.org/officeDocument/2006/relationships/hyperlink" Target="https://www.ensembl.org/Homo_sapiens/Gene/Splice?db=core;g=ENSG00000143924;r=2:42169350-42332548" TargetMode="External"/><Relationship Id="rId17" Type="http://schemas.openxmlformats.org/officeDocument/2006/relationships/hyperlink" Target="https://www.ensembl.org/Homo_sapiens/Transcript/Summary?db=core;g=ENSG00000171094;r=2:29192774-29921566;t=ENST00000389048" TargetMode="External"/><Relationship Id="rId18" Type="http://schemas.openxmlformats.org/officeDocument/2006/relationships/hyperlink" Target="https://www.proteinatlas.org/ENSG00000143924-EML4/tissue" TargetMode="External"/><Relationship Id="rId19" Type="http://schemas.openxmlformats.org/officeDocument/2006/relationships/hyperlink" Target="https://www.proteinatlas.org/ENSG00000171094-ALK/tissue" TargetMode="External"/><Relationship Id="rId37" Type="http://schemas.openxmlformats.org/officeDocument/2006/relationships/image" Target="media/image2.png"/><Relationship Id="rId38" Type="http://schemas.openxmlformats.org/officeDocument/2006/relationships/hyperlink" Target="http://www.uniprot.org/uniprot/P08922.fasta" TargetMode="External"/><Relationship Id="rId39" Type="http://schemas.openxmlformats.org/officeDocument/2006/relationships/image" Target="media/image3.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3387</Words>
  <Characters>18629</Characters>
  <Application>Microsoft Macintosh Word</Application>
  <DocSecurity>0</DocSecurity>
  <Lines>155</Lines>
  <Paragraphs>43</Paragraphs>
  <ScaleCrop>false</ScaleCrop>
  <Company/>
  <LinksUpToDate>false</LinksUpToDate>
  <CharactersWithSpaces>21973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Latapie agathe</dc:creator>
  <cp:keywords/>
  <dc:description/>
  <cp:lastModifiedBy>Admin</cp:lastModifiedBy>
  <cp:revision>5</cp:revision>
  <dcterms:created xsi:type="dcterms:W3CDTF">2018-04-04T15:35:00Z</dcterms:created>
  <dcterms:modified xsi:type="dcterms:W3CDTF">2018-04-05T09:17:00Z</dcterms:modified>
</cp:coreProperties>
</file>