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3-text.-agent-log"/>
    <w:p>
      <w:pPr>
        <w:pStyle w:val="Heading1"/>
        <w:spacing w:line="480" w:lineRule="auto"/>
      </w:pPr>
      <w:r>
        <w:t xml:space="preserve">S3 Text. Agent log</w:t>
      </w:r>
    </w:p>
    <w:bookmarkStart w:id="20" w:name="setup"/>
    <w:p>
      <w:pPr>
        <w:pStyle w:val="Heading2"/>
        <w:spacing w:line="480" w:lineRule="auto"/>
      </w:pPr>
      <w:r>
        <w:t xml:space="preserve">Setup</w:t>
      </w:r>
    </w:p>
    <w:p>
      <w:pPr>
        <w:pStyle w:val="FirstParagraph"/>
        <w:spacing w:line="480" w:lineRule="auto"/>
      </w:pPr>
      <w:r>
        <w:t xml:space="preserve">All work ran in one Claude Code desktop session. A principal-investigator agent (PI; Claude Opus 5.5) received the task prompt (S1 Text). It wrote the design and record files (DESIGN.md, RESEARCH_TREE.md, LESSONS.md, REPORT.md), made every decision, and delegated work to the sub-agents listed below.</w:t>
      </w:r>
    </w:p>
    <w:p>
      <w:pPr>
        <w:pStyle w:val="BodyText"/>
        <w:spacing w:line="480" w:lineRule="auto"/>
      </w:pPr>
      <w:r>
        <w:t xml:space="preserve">Each sub-agent received a written brief that set out:</w:t>
      </w:r>
    </w:p>
    <w:p>
      <w:pPr>
        <w:numPr>
          <w:ilvl w:val="0"/>
          <w:numId w:val="1001"/>
        </w:numPr>
        <w:pStyle w:val="Compact"/>
        <w:spacing w:line="480" w:lineRule="auto"/>
      </w:pPr>
      <w:r>
        <w:t xml:space="preserve">the goal;</w:t>
      </w:r>
    </w:p>
    <w:p>
      <w:pPr>
        <w:numPr>
          <w:ilvl w:val="0"/>
          <w:numId w:val="1001"/>
        </w:numPr>
        <w:pStyle w:val="Compact"/>
        <w:spacing w:line="480" w:lineRule="auto"/>
      </w:pPr>
      <w:r>
        <w:t xml:space="preserve">the files to read;</w:t>
      </w:r>
    </w:p>
    <w:p>
      <w:pPr>
        <w:numPr>
          <w:ilvl w:val="0"/>
          <w:numId w:val="1001"/>
        </w:numPr>
        <w:pStyle w:val="Compact"/>
        <w:spacing w:line="480" w:lineRule="auto"/>
      </w:pPr>
      <w:r>
        <w:t xml:space="preserve">the files it owned;</w:t>
      </w:r>
    </w:p>
    <w:p>
      <w:pPr>
        <w:numPr>
          <w:ilvl w:val="0"/>
          <w:numId w:val="1001"/>
        </w:numPr>
        <w:pStyle w:val="Compact"/>
        <w:spacing w:line="480" w:lineRule="auto"/>
      </w:pPr>
      <w:r>
        <w:t xml:space="preserve">the rules: no access to internal-test pairs outside the evaluation script, fixed seeds, logging of every trial, and committing its own files only.</w:t>
      </w:r>
    </w:p>
    <w:p>
      <w:pPr>
        <w:pStyle w:val="FirstParagraph"/>
        <w:spacing w:line="480" w:lineRule="auto"/>
      </w:pPr>
      <w:r>
        <w:t xml:space="preserve">Sub-agents reported back with short summaries. The PI read those summaries, not the raw logs. Several sub-agents ran in parallel when their files did not overlap. The PI also forwarded follow-up instructions to running agents; for example, it changed the primary metric to Horvitz–Thompson weighting mid-task.</w:t>
      </w:r>
    </w:p>
    <w:bookmarkEnd w:id="20"/>
    <w:bookmarkStart w:id="21" w:name="human-input"/>
    <w:p>
      <w:pPr>
        <w:pStyle w:val="Heading2"/>
        <w:spacing w:line="480" w:lineRule="auto"/>
      </w:pPr>
      <w:r>
        <w:t xml:space="preserve">Human input</w:t>
      </w:r>
    </w:p>
    <w:p>
      <w:pPr>
        <w:numPr>
          <w:ilvl w:val="0"/>
          <w:numId w:val="1002"/>
        </w:numPr>
        <w:pStyle w:val="Compact"/>
        <w:spacing w:line="480" w:lineRule="auto"/>
      </w:pPr>
      <w:r>
        <w:t xml:space="preserve">The task prompt (S1 Text) and the data files.</w:t>
      </w:r>
    </w:p>
    <w:p>
      <w:pPr>
        <w:numPr>
          <w:ilvl w:val="0"/>
          <w:numId w:val="1002"/>
        </w:numPr>
        <w:pStyle w:val="Compact"/>
        <w:spacing w:line="480" w:lineRule="auto"/>
      </w:pPr>
      <w:r>
        <w:t xml:space="preserve">One message,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, during the research phase.</w:t>
      </w:r>
    </w:p>
    <w:p>
      <w:pPr>
        <w:numPr>
          <w:ilvl w:val="0"/>
          <w:numId w:val="1002"/>
        </w:numPr>
        <w:pStyle w:val="Compact"/>
        <w:spacing w:line="480" w:lineRule="auto"/>
      </w:pPr>
      <w:r>
        <w:t xml:space="preserve">After the final report (commit 5341f12), a second prompt asked for this manuscript, a public code repository and the supplementary files.</w:t>
      </w:r>
    </w:p>
    <w:bookmarkEnd w:id="21"/>
    <w:bookmarkStart w:id="22" w:name="sources"/>
    <w:p>
      <w:pPr>
        <w:pStyle w:val="Heading2"/>
        <w:spacing w:line="480" w:lineRule="auto"/>
      </w:pPr>
      <w:r>
        <w:t xml:space="preserve">Sources</w:t>
      </w:r>
    </w:p>
    <w:p>
      <w:pPr>
        <w:pStyle w:val="FirstParagraph"/>
        <w:spacing w:line="480" w:lineRule="auto"/>
      </w:pPr>
      <w:r>
        <w:t xml:space="preserve">The list below comes from the session record and the git history of the project repository. Commit times are local times on 27 Oct 2026 (first commit 12:16; final report 17:53; manuscript phase from about 21:00). Short hashes refer to that repository.</w:t>
      </w:r>
    </w:p>
    <w:bookmarkEnd w:id="22"/>
    <w:bookmarkStart w:id="23" w:name="X0bb1ade340d2542dba5e48e21a30eb5a689a2e6"/>
    <w:p>
      <w:pPr>
        <w:pStyle w:val="Heading2"/>
        <w:spacing w:line="480" w:lineRule="auto"/>
      </w:pPr>
      <w:r>
        <w:t xml:space="preserve">Research phase: 25 sub-agents (18 Opus 5.5, 7 Sonnet 5.5)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Brief (one line)</w:t>
            </w:r>
          </w:p>
        </w:tc>
        <w:tc>
          <w:p>
            <w:pPr>
              <w:pStyle w:val="Compact"/>
              <w:jc w:val="left"/>
            </w:pPr>
            <w:r>
              <w:t xml:space="preserve">Output / commits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Literature review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Search the literature and write LITERATURE.md with design implications and licences</w:t>
            </w:r>
          </w:p>
        </w:tc>
        <w:tc>
          <w:p>
            <w:pPr>
              <w:pStyle w:val="Compact"/>
              <w:jc w:val="left"/>
            </w:pPr>
            <w:r>
              <w:t xml:space="preserve">LITERATURE.md (b4c7937)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 v1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ID mapping, caches, metrics, split generators, Pearson/Spearman/GLS baselines, toy tests</w:t>
            </w:r>
          </w:p>
        </w:tc>
        <w:tc>
          <w:p>
            <w:pPr>
              <w:pStyle w:val="Compact"/>
              <w:jc w:val="left"/>
            </w:pPr>
            <w:r>
              <w:t xml:space="preserve">9bc81a2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Design review R1: external PI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Review DESIGN v1; propose in-scope changes</w:t>
            </w:r>
          </w:p>
        </w:tc>
        <w:tc>
          <w:p>
            <w:pPr>
              <w:pStyle w:val="Compact"/>
              <w:jc w:val="left"/>
            </w:pPr>
            <w:r>
              <w:t xml:space="preserve">docs/reviews/round1_external_pi.md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Design review R1: statistics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Evaluation protocol, bootstrap, multiplicity, power</w:t>
            </w:r>
          </w:p>
        </w:tc>
        <w:tc>
          <w:p>
            <w:pPr>
              <w:pStyle w:val="Compact"/>
              <w:jc w:val="left"/>
            </w:pPr>
            <w:r>
              <w:t xml:space="preserve">round1_statistics.md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Design review R1: algorithms and compute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Method choices and feasibility</w:t>
            </w:r>
          </w:p>
        </w:tc>
        <w:tc>
          <w:p>
            <w:pPr>
              <w:pStyle w:val="Compact"/>
              <w:jc w:val="left"/>
            </w:pPr>
            <w:r>
              <w:t xml:space="preserve">round1_algorithms_compute.md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Design review R1: data and biology</w:t>
            </w:r>
          </w:p>
        </w:tc>
        <w:tc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p>
            <w:pPr>
              <w:pStyle w:val="Compact"/>
              <w:jc w:val="left"/>
            </w:pPr>
            <w:r>
              <w:t xml:space="preserve">DepMap and hu.MAP data issues</w:t>
            </w:r>
          </w:p>
        </w:tc>
        <w:tc>
          <w:p>
            <w:pPr>
              <w:pStyle w:val="Compact"/>
              <w:jc w:val="left"/>
            </w:pPr>
            <w:r>
              <w:t xml:space="preserve">round1_data_biology.md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Design review R1: prior work</w:t>
            </w:r>
          </w:p>
        </w:tc>
        <w:tc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p>
            <w:pPr>
              <w:pStyle w:val="Compact"/>
              <w:jc w:val="left"/>
            </w:pPr>
            <w:r>
              <w:t xml:space="preserve">Check literature claims; find missed work</w:t>
            </w:r>
          </w:p>
        </w:tc>
        <w:tc>
          <w:p>
            <w:pPr>
              <w:pStyle w:val="Compact"/>
              <w:jc w:val="left"/>
            </w:pPr>
            <w:r>
              <w:t xml:space="preserve">round1_prior_work.md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Design review R1: AI-agent failure modes</w:t>
            </w:r>
          </w:p>
        </w:tc>
        <w:tc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p>
            <w:pPr>
              <w:pStyle w:val="Compact"/>
              <w:jc w:val="left"/>
            </w:pPr>
            <w:r>
              <w:t xml:space="preserve">Leakage, silent bugs, process safeguards</w:t>
            </w:r>
          </w:p>
        </w:tc>
        <w:tc>
          <w:p>
            <w:pPr>
              <w:pStyle w:val="Compact"/>
              <w:jc w:val="left"/>
            </w:pPr>
            <w:r>
              <w:t xml:space="preserve">round1_ai_failure_modes.md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 v2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Implement DESIGN v2/v3: clusters, IFT, HT-AP, cluster bootstrap, logging, IFT isolation, power check</w:t>
            </w:r>
          </w:p>
        </w:tc>
        <w:tc>
          <w:p>
            <w:pPr>
              <w:pStyle w:val="Compact"/>
              <w:jc w:val="left"/>
            </w:pPr>
            <w:r>
              <w:t xml:space="preserve">1155d55, 47dd58b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Design review R2: PI and statistics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Second-round review of DESIGN v2</w:t>
            </w:r>
          </w:p>
        </w:tc>
        <w:tc>
          <w:p>
            <w:pPr>
              <w:pStyle w:val="Compact"/>
              <w:jc w:val="left"/>
            </w:pPr>
            <w:r>
              <w:t xml:space="preserve">round2_pi_statistics.md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Design review R2: failure modes and algorithms</w:t>
            </w:r>
          </w:p>
        </w:tc>
        <w:tc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p>
            <w:pPr>
              <w:pStyle w:val="Compact"/>
              <w:jc w:val="left"/>
            </w:pPr>
            <w:r>
              <w:t xml:space="preserve">Second-round review of DESIGN v2</w:t>
            </w:r>
          </w:p>
        </w:tc>
        <w:tc>
          <w:p>
            <w:pPr>
              <w:pStyle w:val="Compact"/>
              <w:jc w:val="left"/>
            </w:pPr>
            <w:r>
              <w:t xml:space="preserve">round2_ai_algorithms.md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Method: label-free layers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Build and cache 128 label-free similarity layers; tests</w:t>
            </w:r>
          </w:p>
        </w:tc>
        <w:tc>
          <w:p>
            <w:pPr>
              <w:pStyle w:val="Compact"/>
              <w:jc w:val="left"/>
            </w:pPr>
            <w:r>
              <w:t xml:space="preserve">920b8c0, 6b2f6e3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Method: layer screen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Screen layers on dev, label-free ensembles, controls</w:t>
            </w:r>
          </w:p>
        </w:tc>
        <w:tc>
          <w:p>
            <w:pPr>
              <w:pStyle w:val="Compact"/>
              <w:jc w:val="left"/>
            </w:pPr>
            <w:r>
              <w:t xml:space="preserve">34be32c, 7bd4c4b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Method: supervised stacking v1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Gene features, LightGBM/LR scorers, controls, leakage gap</w:t>
            </w:r>
          </w:p>
        </w:tc>
        <w:tc>
          <w:p>
            <w:pPr>
              <w:pStyle w:val="Compact"/>
              <w:jc w:val="left"/>
            </w:pPr>
            <w:r>
              <w:t xml:space="preserve">68908d0–b3480c2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Verifier 1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Re-implement the best layer from raw data; leakage audit; controls</w:t>
            </w:r>
          </w:p>
        </w:tc>
        <w:tc>
          <w:p>
            <w:pPr>
              <w:pStyle w:val="Compact"/>
              <w:jc w:val="left"/>
            </w:pPr>
            <w:r>
              <w:t xml:space="preserve">a2f8622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Method: graph layers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kNN graphs, diffusion, spectral embeddings; nested check</w:t>
            </w:r>
          </w:p>
        </w:tc>
        <w:tc>
          <w:p>
            <w:pPr>
              <w:pStyle w:val="Compact"/>
              <w:jc w:val="left"/>
            </w:pPr>
            <w:r>
              <w:t xml:space="preserve">3bd38a6, c79e37f, ea7c7f5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Method: metric learning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Supervised metric learning ladder (time-boxed)</w:t>
            </w:r>
          </w:p>
        </w:tc>
        <w:tc>
          <w:p>
            <w:pPr>
              <w:pStyle w:val="Compact"/>
              <w:jc w:val="left"/>
            </w:pPr>
            <w:r>
              <w:t xml:space="preserve">952b265, 47cd366, 26623ab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Retrospective 1</w:t>
            </w:r>
          </w:p>
        </w:tc>
        <w:tc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should we stop doing / what worked well?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docs/retros/retro_M3a.md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Method: supervised stacking v2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Final combination round on frozen layers; apply rule D3</w:t>
            </w:r>
          </w:p>
        </w:tc>
        <w:tc>
          <w:p>
            <w:pPr>
              <w:pStyle w:val="Compact"/>
              <w:jc w:val="left"/>
            </w:pPr>
            <w:r>
              <w:t xml:space="preserve">e242a7c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Engineering: predictor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Standalone scorer from the raw CSV; invariance tests</w:t>
            </w:r>
          </w:p>
        </w:tc>
        <w:tc>
          <w:p>
            <w:pPr>
              <w:pStyle w:val="Compact"/>
              <w:jc w:val="left"/>
            </w:pPr>
            <w:r>
              <w:t xml:space="preserve">b8fdf0f–e724ac9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Verifier 2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Re-implement zavg_BEF (incl. eigenmap); robustness to settings</w:t>
            </w:r>
          </w:p>
        </w:tc>
        <w:tc>
          <w:p>
            <w:pPr>
              <w:pStyle w:val="Compact"/>
              <w:jc w:val="left"/>
            </w:pPr>
            <w:r>
              <w:t xml:space="preserve">460fd36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Engineering: final evaluation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Align the IFT script with DESIGN v3.1 (dry run only)</w:t>
            </w:r>
          </w:p>
        </w:tc>
        <w:tc>
          <w:p>
            <w:pPr>
              <w:pStyle w:val="Compact"/>
              <w:jc w:val="left"/>
            </w:pPr>
            <w:r>
              <w:t xml:space="preserve">ff0dd52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Verifier 3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Re-derive the IFT evaluation from raw files</w:t>
            </w:r>
          </w:p>
        </w:tc>
        <w:tc>
          <w:p>
            <w:pPr>
              <w:pStyle w:val="Compact"/>
              <w:jc w:val="left"/>
            </w:pPr>
            <w:r>
              <w:t xml:space="preserve">b914a8e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Engineering: report tables</w:t>
            </w:r>
          </w:p>
        </w:tc>
        <w:tc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p>
            <w:pPr>
              <w:pStyle w:val="Compact"/>
              <w:jc w:val="left"/>
            </w:pPr>
            <w:r>
              <w:t xml:space="preserve">Generate report tables from committed results only</w:t>
            </w:r>
          </w:p>
        </w:tc>
        <w:tc>
          <w:p>
            <w:pPr>
              <w:pStyle w:val="Compact"/>
              <w:jc w:val="left"/>
            </w:pPr>
            <w:r>
              <w:t xml:space="preserve">8abe43c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Retrospective 2</w:t>
            </w:r>
          </w:p>
        </w:tc>
        <w:tc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p>
            <w:pPr>
              <w:pStyle w:val="Compact"/>
              <w:jc w:val="left"/>
            </w:pPr>
            <w:r>
              <w:t xml:space="preserve">Final retrospective</w:t>
            </w:r>
          </w:p>
        </w:tc>
        <w:tc>
          <w:p>
            <w:pPr>
              <w:pStyle w:val="Compact"/>
              <w:jc w:val="left"/>
            </w:pPr>
            <w:r>
              <w:t xml:space="preserve">docs/retros/retro_final.md</w:t>
            </w:r>
          </w:p>
        </w:tc>
      </w:tr>
    </w:tbl>
    <w:p>
      <w:pPr>
        <w:pStyle w:val="BodyText"/>
        <w:spacing w:line="480" w:lineRule="auto"/>
      </w:pPr>
      <w:r>
        <w:t xml:space="preserve">The PI ran the internal-test evaluation itself (commit 8267142), using the command and candidates fixed beforehand.</w:t>
      </w:r>
    </w:p>
    <w:bookmarkEnd w:id="23"/>
    <w:bookmarkStart w:id="24" w:name="manuscript-phase"/>
    <w:p>
      <w:pPr>
        <w:pStyle w:val="Heading2"/>
        <w:spacing w:line="480" w:lineRule="auto"/>
      </w:pPr>
      <w:r>
        <w:t xml:space="preserve">Manuscript phase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Brief (one line)</w:t>
            </w:r>
          </w:p>
        </w:tc>
        <w:tc>
          <w:p>
            <w:pPr>
              <w:pStyle w:val="Compact"/>
              <w:jc w:val="left"/>
            </w:pPr>
            <w:r>
              <w:t xml:space="preserve">Output / commits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Code repository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Build the public MVP repository, port the method, regenerate predictions, privacy check</w:t>
            </w:r>
          </w:p>
        </w:tc>
        <w:tc>
          <w:p>
            <w:pPr>
              <w:pStyle w:val="Compact"/>
              <w:jc w:val="left"/>
            </w:pPr>
            <w:r>
              <w:t xml:space="preserve">github.com/cancergenetics/ai-hackathon-Coessentiality (built locally; published by the authors); a88a929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Figures 1–5 from committed results; IFT re-plot logged</w:t>
            </w:r>
          </w:p>
        </w:tc>
        <w:tc>
          <w:p>
            <w:pPr>
              <w:pStyle w:val="Compact"/>
              <w:jc w:val="left"/>
            </w:pPr>
            <w:r>
              <w:t xml:space="preserve">f90806c, 0a678aa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p>
            <w:pPr>
              <w:pStyle w:val="Compact"/>
              <w:jc w:val="left"/>
            </w:pPr>
            <w:r>
              <w:t xml:space="preserve">Verify references in Vancouver style</w:t>
            </w:r>
          </w:p>
        </w:tc>
        <w:tc>
          <w:p>
            <w:pPr>
              <w:pStyle w:val="Compact"/>
              <w:jc w:val="left"/>
            </w:pPr>
            <w:r>
              <w:t xml:space="preserve">23b8fb7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Supplementary draft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Draft S2 Text from committed results only</w:t>
            </w:r>
          </w:p>
        </w:tc>
        <w:tc>
          <w:p>
            <w:pPr>
              <w:pStyle w:val="Compact"/>
              <w:jc w:val="left"/>
            </w:pPr>
            <w:r>
              <w:t xml:space="preserve">c920ff1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Manuscript review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Fact-check, overstatement, PLOS compliance, clarity edits</w:t>
            </w:r>
          </w:p>
        </w:tc>
        <w:tc>
          <w:p>
            <w:pPr>
              <w:pStyle w:val="Compact"/>
              <w:jc w:val="left"/>
            </w:pPr>
            <w:r>
              <w:t xml:space="preserve">manuscript/review_round1.md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Revision analyses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Controls on zavg_BEF, post-hoc reference baseline, runtimes, bootstrap coverage</w:t>
            </w:r>
          </w:p>
        </w:tc>
        <w:tc>
          <w:p>
            <w:pPr>
              <w:pStyle w:val="Compact"/>
              <w:jc w:val="left"/>
            </w:pPr>
            <w:r>
              <w:t xml:space="preserve">results/revision/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Software references</w:t>
            </w:r>
          </w:p>
        </w:tc>
        <w:tc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p>
            <w:pPr>
              <w:pStyle w:val="Compact"/>
              <w:jc w:val="left"/>
            </w:pPr>
            <w:r>
              <w:t xml:space="preserve">Verify software and method references</w:t>
            </w:r>
          </w:p>
        </w:tc>
        <w:tc>
          <w:p>
            <w:pPr>
              <w:pStyle w:val="Compact"/>
              <w:jc w:val="left"/>
            </w:pPr>
            <w:r>
              <w:t xml:space="preserve">3dd8b32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Manuscript review, round 2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Second independent check of the revised manuscript</w:t>
            </w:r>
          </w:p>
        </w:tc>
        <w:tc>
          <w:p>
            <w:pPr>
              <w:pStyle w:val="Compact"/>
              <w:jc w:val="left"/>
            </w:pPr>
            <w:r>
              <w:t xml:space="preserve">manuscript/review_round2.md</w:t>
            </w:r>
          </w:p>
        </w:tc>
      </w:tr>
    </w:tbl>
    <w:bookmarkEnd w:id="24"/>
    <w:bookmarkStart w:id="25" w:name="main-errors-and-how-they-were-caught"/>
    <w:p>
      <w:pPr>
        <w:pStyle w:val="Heading2"/>
        <w:spacing w:line="480" w:lineRule="auto"/>
      </w:pPr>
      <w:r>
        <w:t xml:space="preserve">Main errors and how they were caught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How it was caught</w:t>
            </w:r>
          </w:p>
        </w:tc>
        <w:tc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Round-1 reviewers computed AP of label-free scores on all pairs before the IFT existed</w:t>
            </w:r>
          </w:p>
        </w:tc>
        <w:tc>
          <w:p>
            <w:pPr>
              <w:pStyle w:val="Compact"/>
              <w:jc w:val="left"/>
            </w:pPr>
            <w:r>
              <w:t xml:space="preserve">PI noticed it in their reports</w:t>
            </w:r>
          </w:p>
        </w:tc>
        <w:tc>
          <w:p>
            <w:pPr>
              <w:pStyle w:val="Compact"/>
              <w:jc w:val="left"/>
            </w:pPr>
            <w:r>
              <w:t xml:space="preserve">Disclosed (look 0); no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Louvain cluster assignment depended on PYTHONHASHSEED</w:t>
            </w:r>
          </w:p>
        </w:tc>
        <w:tc>
          <w:p>
            <w:pPr>
              <w:pStyle w:val="Compact"/>
              <w:jc w:val="left"/>
            </w:pPr>
            <w:r>
              <w:t xml:space="preserve">Failing regeneration test, reported by sub-agent 14</w:t>
            </w:r>
          </w:p>
        </w:tc>
        <w:tc>
          <w:p>
            <w:pPr>
              <w:pStyle w:val="Compact"/>
              <w:jc w:val="left"/>
            </w:pPr>
            <w:r>
              <w:t xml:space="preserve">Canonical assignment committed; seed 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IFT significance gate had too little power</w:t>
            </w:r>
          </w:p>
        </w:tc>
        <w:tc>
          <w:p>
            <w:pPr>
              <w:pStyle w:val="Compact"/>
              <w:jc w:val="left"/>
            </w:pPr>
            <w:r>
              <w:t xml:space="preserve">Power simulation by sub-agent 9</w:t>
            </w:r>
          </w:p>
        </w:tc>
        <w:tc>
          <w:p>
            <w:pPr>
              <w:pStyle w:val="Compact"/>
              <w:jc w:val="left"/>
            </w:pPr>
            <w:r>
              <w:t xml:space="preserve">Gate amended before the IFT was opened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Several supervised families run at full scale despite null pilots</w:t>
            </w:r>
          </w:p>
        </w:tc>
        <w:tc>
          <w:p>
            <w:pPr>
              <w:pStyle w:val="Compact"/>
              <w:jc w:val="left"/>
            </w:pPr>
            <w:r>
              <w:t xml:space="preserve">Retrospectives</w:t>
            </w:r>
          </w:p>
        </w:tc>
        <w:tc>
          <w:p>
            <w:pPr>
              <w:pStyle w:val="Compact"/>
              <w:jc w:val="left"/>
            </w:pPr>
            <w:r>
              <w:t xml:space="preserve">Recorded in LESSONS.md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final_eval.py would crash on non-integer look IDs</w:t>
            </w:r>
          </w:p>
        </w:tc>
        <w:tc>
          <w:p>
            <w:pPr>
              <w:pStyle w:val="Compact"/>
              <w:jc w:val="left"/>
            </w:pPr>
            <w:r>
              <w:t xml:space="preserve">Sub-agent 27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Manuscript overstated small-complex gains and mislabelled runtimes</w:t>
            </w:r>
          </w:p>
        </w:tc>
        <w:tc>
          <w:p>
            <w:pPr>
              <w:pStyle w:val="Compact"/>
              <w:jc w:val="left"/>
            </w:pPr>
            <w:r>
              <w:t xml:space="preserve">Sub-agent 30</w:t>
            </w:r>
          </w:p>
        </w:tc>
        <w:tc>
          <w:p>
            <w:pPr>
              <w:pStyle w:val="Compact"/>
              <w:jc w:val="left"/>
            </w:pPr>
            <w:r>
              <w:t xml:space="preserve">Revised</w:t>
            </w:r>
          </w:p>
        </w:tc>
      </w:tr>
    </w:tbl>
    <w:bookmarkEnd w:id="25"/>
    <w:bookmarkEnd w:id="26"/>
    <w:sectPr>
      <w:footerReference w:type="default" r:id="rId9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2026-10-28T11:50:20Z</dcterms:created>
  <dcterms:modified xsi:type="dcterms:W3CDTF">2026-10-28T11:50:20Z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