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解題方向｜AI 與資料應用｜AWS 架構｜Live Demo</w:t>
      </w:r>
    </w:p>
    <w:p>
      <w:pPr>
        <w:pStyle w:val="Title"/>
        <w:jc w:val="center"/>
      </w:pPr>
      <w:r>
        <w:t>TrustForge Hermes 提案報告</w:t>
      </w:r>
    </w:p>
    <w:p>
      <w:pPr>
        <w:jc w:val="center"/>
      </w:pPr>
      <w:r>
        <w:rPr>
          <w:b/>
          <w:color w:val="12A8C7"/>
          <w:sz w:val="28"/>
        </w:rPr>
        <w:t>加密市場多源資訊的信任提煉 AI Agent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一句話提案：我們計畫在生成式 AI 寫出市場分析之前，先對每一條主張進行來源評估、交叉佐證、時效檢查與反方保留，讓結論可回到原始證據。</w:t>
            </w:r>
          </w:p>
        </w:tc>
      </w:tr>
    </w:tbl>
    <w:p/>
    <w:p>
      <w:pPr>
        <w:pStyle w:val="Heading1"/>
      </w:pPr>
      <w:r>
        <w:t>團隊基本資料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5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開發環境組別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Team 11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團隊名稱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中再參與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團隊／品牌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HurricaneSoft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隊長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王英豪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成員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嵋婕、林子彤、王榆翔（Nicholas）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命題類別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智慧交易｜HOYA BIT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作品名稱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 Hermes（信源熔爐）</w:t>
            </w:r>
          </w:p>
        </w:tc>
      </w:tr>
    </w:tbl>
    <w:p/>
    <w:p>
      <w:pPr>
        <w:pStyle w:val="Heading1"/>
      </w:pPr>
      <w:r>
        <w:t>提案摘要</w:t>
      </w:r>
    </w:p>
    <w:p>
      <w:r>
        <w:t>TrustForge Hermes 是我們擬議開發的加密市場多源資訊信任提煉 AI Agent。它將整合行情、新聞、鏈上與社群資料，先將內容拆成可驗證主張，再由 Trust Layer 評估來源、獨立佐證、時效與風險訊號，保留支持及反方證據，最後交由 Amazon Bedrock 組織為附引用的分析報告。提案不把價格預測或投資建議作為產品主張；目標是讓研究者知道每個結論『憑什麼相信、何時應改變判斷』。驗收目標是在 15 分鐘內，由指定題目與幣種產出 Final Report、Evidence List、Execution Log 與 Source／Config。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一、問題與命題連結</w:t>
      </w:r>
    </w:p>
    <w:p>
      <w:r>
        <w:t>加密市場資訊高速、碎片化且易受轉載、同溫層與情緒操作影響。一般生成式 AI 能整理文字，卻可能把重複來源當成多方共識，或生成無法查證的引用。HOYA BIT 命題要求多源資訊分析、證據可回溯及完整執行紀錄；TrustForge 將『信任判斷』做成獨立、可稽核的中介層。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痛點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擬議解法</w:t>
            </w:r>
          </w:p>
        </w:tc>
        <w:tc>
          <w:tcPr>
            <w:tcW w:type="dxa" w:w="35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驗收證據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來源多但不等於獨立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辨識來源與主張，計算獨立佐證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支持／矛盾證據計數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LLM 引用可能失真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先建立 Evidence contract，再限制生成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URL、時間、引用片段、claim_id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結論缺少限制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保留反方證據與 could_flip 條件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信心、限制、翻轉條件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時間短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設定階段時間預算與四件式輸出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</w:tbl>
    <w:p/>
    <w:p>
      <w:pPr>
        <w:pStyle w:val="Heading2"/>
      </w:pPr>
      <w:r>
        <w:t>使用情境</w:t>
      </w:r>
    </w:p>
    <w:p>
      <w:pPr>
        <w:pStyle w:val="ListBullet"/>
        <w:spacing w:after="80"/>
      </w:pPr>
      <w:r>
        <w:t>交易所研究與客服：快速生成可追溯的市場事件摘要。</w:t>
      </w:r>
    </w:p>
    <w:p>
      <w:pPr>
        <w:pStyle w:val="ListBullet"/>
        <w:spacing w:after="80"/>
      </w:pPr>
      <w:r>
        <w:t>風險與合規：抽查引用是否存在、來源是否一致、結論是否過度延伸。</w:t>
      </w:r>
    </w:p>
    <w:p>
      <w:pPr>
        <w:pStyle w:val="ListBullet"/>
        <w:spacing w:after="80"/>
      </w:pPr>
      <w:r>
        <w:t>一般使用者：在做決策前看見支持證據、反方證據與資訊缺口。</w:t>
      </w:r>
    </w:p>
    <w:p>
      <w:pPr>
        <w:pStyle w:val="Heading2"/>
      </w:pPr>
      <w:r>
        <w:t>以官方評分標準設定建置與驗收目標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100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權重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預計建置與驗收特色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主題切合度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建置多源整合、證據回溯、矛盾訊號、雙軸信心與限制說明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商業應用性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以降低研究與查核成本為目標；規劃嵌入 HOYA BIT 市場資訊頁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技術可行性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規劃 Trust Kernel、Bedrock 責任分離、獨立降級與執行紀錄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創意度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規劃來源獨立性、矛盾帳本、雙軸信心、負空間情報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驗收 15 分鐘內產出 Report、Evidence、Log 與 Source/Config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AWS Kiro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+10%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規劃以 Spec 驅動需求、驗收、設計與實作追溯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二、擬議解決方案與資料流程</w:t>
      </w:r>
    </w:p>
    <w:p>
      <w:pPr>
        <w:pStyle w:val="Heading2"/>
      </w:pPr>
      <w:r>
        <w:t>六類預計資料來源</w:t>
      </w:r>
    </w:p>
    <w:p>
      <w:pPr>
        <w:pStyle w:val="ListBullet"/>
        <w:spacing w:after="80"/>
      </w:pPr>
      <w:r>
        <w:t>市場行情：HOYA BIT／官方 OHLCV、成交量、波動與流動性。</w:t>
      </w:r>
    </w:p>
    <w:p>
      <w:pPr>
        <w:pStyle w:val="ListBullet"/>
        <w:spacing w:after="80"/>
      </w:pPr>
      <w:r>
        <w:t>鏈上活動：Etherscan、Whale Alert、持幣與大額轉帳訊號。</w:t>
      </w:r>
    </w:p>
    <w:p>
      <w:pPr>
        <w:pStyle w:val="ListBullet"/>
        <w:spacing w:after="80"/>
      </w:pPr>
      <w:r>
        <w:t>新聞媒體：公開新聞與 RSS，辨識同稿轉載與發布時間。</w:t>
      </w:r>
    </w:p>
    <w:p>
      <w:pPr>
        <w:pStyle w:val="ListBullet"/>
        <w:spacing w:after="80"/>
      </w:pPr>
      <w:r>
        <w:t>官方與監管：專案公告、SEC 與臺灣監理機關等第一方資料。</w:t>
      </w:r>
    </w:p>
    <w:p>
      <w:pPr>
        <w:pStyle w:val="ListBullet"/>
        <w:spacing w:after="80"/>
      </w:pPr>
      <w:r>
        <w:t>社群情緒：Reddit 等公開社群的聲量、敘事與操縱風險。</w:t>
      </w:r>
    </w:p>
    <w:p>
      <w:pPr>
        <w:pStyle w:val="ListBullet"/>
        <w:spacing w:after="80"/>
      </w:pPr>
      <w:r>
        <w:t>基本面與生態：CoinGecko、DefiLlama、CMC 與鏈上生態指標。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輸入題目＋指定幣種 → 蒐集資料 → 主張抽取 → TrustScore／交叉佐證 → Bedrock 敘事化 → 四份可稽核交付物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525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預計工作</w:t>
            </w:r>
          </w:p>
        </w:tc>
        <w:tc>
          <w:tcPr>
            <w:tcW w:type="dxa" w:w="27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預定輸出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1. Ingestion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取得 OHLCV、新聞、社群與文件；記錄來源、取得時間、查詢條件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標準化 Document</w:t>
            </w:r>
          </w:p>
        </w:tc>
      </w:tr>
      <w:tr>
        <w:tc>
          <w:tcPr>
            <w:tcW w:type="dxa" w:w="18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2. Trust Kernel</w:t>
            </w:r>
          </w:p>
        </w:tc>
        <w:tc>
          <w:tcPr>
            <w:tcW w:type="dxa" w:w="525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拆解 Claim；計算來源聲譽、獨立佐證、時效、風險標記；保存反方</w:t>
            </w:r>
          </w:p>
        </w:tc>
        <w:tc>
          <w:tcPr>
            <w:tcW w:type="dxa" w:w="27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ScoredClaim／TrustedBrief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3. Agent &amp; Delivery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由 Amazon Bedrock 依 TrustedBrief 組織文字，強制以 claim_id 對應證據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Final Report 等四件</w:t>
            </w:r>
          </w:p>
        </w:tc>
      </w:tr>
    </w:tbl>
    <w:p/>
    <w:p>
      <w:pPr>
        <w:pStyle w:val="Heading2"/>
      </w:pPr>
      <w:r>
        <w:t>TrustScore 的定位</w:t>
      </w:r>
    </w:p>
    <w:p>
      <w:r>
        <w:t>本提案將 TrustScore 定義為『資訊完整度與可溯源性』指標，而不是幣價上漲機率。建置後將以歷史資料檢查校準能力；若無法證明預測效果，就不宣稱預測能力。產品聚焦是提升判斷品質，而非製造報酬保證。</w:t>
      </w:r>
    </w:p>
    <w:p>
      <w:pPr>
        <w:pStyle w:val="Heading2"/>
      </w:pPr>
      <w:r>
        <w:t>Evidence 最小契約</w:t>
      </w:r>
    </w:p>
    <w:p>
      <w:pPr>
        <w:pStyle w:val="ListBullet"/>
        <w:spacing w:after="80"/>
      </w:pPr>
      <w:r>
        <w:t>source：來源名稱或資料提供者。</w:t>
      </w:r>
    </w:p>
    <w:p>
      <w:pPr>
        <w:pStyle w:val="ListBullet"/>
        <w:spacing w:after="80"/>
      </w:pPr>
      <w:r>
        <w:t>fetched_at：取得時間。</w:t>
      </w:r>
    </w:p>
    <w:p>
      <w:pPr>
        <w:pStyle w:val="ListBullet"/>
        <w:spacing w:after="80"/>
      </w:pPr>
      <w:r>
        <w:t>content_reference：引用片段、檔名、查詢或資料範圍。</w:t>
      </w:r>
    </w:p>
    <w:p>
      <w:pPr>
        <w:pStyle w:val="ListBullet"/>
        <w:spacing w:after="80"/>
      </w:pPr>
      <w:r>
        <w:t>related_claim：該證據支持或反駁的主張。</w:t>
      </w:r>
    </w:p>
    <w:p>
      <w:pPr>
        <w:pStyle w:val="ListBullet"/>
        <w:spacing w:after="80"/>
      </w:pPr>
      <w:r>
        <w:t>網頁附 source_url；API／CSV 附 endpoint、參數、交易對、時間範圍或檔名。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三、擬議 AWS 與生成式 AI 技術架構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1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服務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規劃用途</w:t>
            </w:r>
          </w:p>
        </w:tc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預定控制措施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作為唯一基礎模型入口；抽取、立場分類與報告敘事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模型 ID／用量留痕、成本護欄、離線降級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EC2＋nginx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承載 React Live Demo 與 Python API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HTTPS、服務程序管理、健康檢查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DynamoDB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保存執行狀態、冪等及協調資料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租約與重試控制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S3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保存交付物與版本 manifest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SHA-256、candidate／active／previous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IAM＋SSM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提供最小權限及維運存取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不在 Repo 儲存長效憑證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CloudWatch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提供日誌、健康及錯誤觀測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 串接執行紀錄</w:t>
            </w:r>
          </w:p>
        </w:tc>
      </w:tr>
    </w:tbl>
    <w:p/>
    <w:p>
      <w:pPr>
        <w:pStyle w:val="Heading2"/>
      </w:pPr>
      <w:r>
        <w:t>生成式 AI 的預定責任邊界</w:t>
      </w:r>
    </w:p>
    <w:p>
      <w:pPr>
        <w:pStyle w:val="ListBullet"/>
        <w:spacing w:after="80"/>
      </w:pPr>
      <w:r>
        <w:t>Bedrock 將負責語意抽取、有限立場分類與可讀敘事，但不得捏造證據。</w:t>
      </w:r>
    </w:p>
    <w:p>
      <w:pPr>
        <w:pStyle w:val="ListBullet"/>
        <w:spacing w:after="80"/>
      </w:pPr>
      <w:r>
        <w:t>信任分數、證據關聯、限制與輸出契約將由 TrustForge pipeline 管理。</w:t>
      </w:r>
    </w:p>
    <w:p>
      <w:pPr>
        <w:pStyle w:val="ListBullet"/>
        <w:spacing w:after="80"/>
      </w:pPr>
      <w:r>
        <w:t>任一模型呼叫失敗時，系統將以可說明的離線結果降級，不以假資料冒充成功。</w:t>
      </w:r>
    </w:p>
    <w:p>
      <w:pPr>
        <w:pStyle w:val="ListBullet"/>
        <w:spacing w:after="80"/>
      </w:pPr>
      <w:r>
        <w:t>競賽執行環境將只使用主辦允許的 AWS 服務與基礎模型。</w:t>
      </w:r>
    </w:p>
    <w:p>
      <w:pPr>
        <w:pStyle w:val="Heading2"/>
      </w:pPr>
      <w:r>
        <w:t>建置邊界與後續擴充</w:t>
      </w:r>
    </w:p>
    <w:p>
      <w:r>
        <w:t>本提案不假設 HOYA BIT 即時 API 已可使用；只有在取得正式契約並完成連線驗證後，才會對外宣稱已整合。ModelHub 與 Amazon SageMaker 將作為可替換的受控訓練後端：兩者都能接收資料、執行訓練並交付模型產物；TrustForge 自己掌握資料 Gate、評估、版本與啟用決策。任何候選模型都必須經過評估與人工核准，不會自動升級。</w:t>
      </w:r>
    </w:p>
    <w:p>
      <w:pPr>
        <w:pStyle w:val="Heading2"/>
      </w:pPr>
      <w:r>
        <w:t>自行訓練模型的初衷與目標</w:t>
      </w:r>
    </w:p>
    <w:p>
      <w:r>
        <w:t>TrustForge 預計自行訓練的是信心校準模型，而不是重新訓練大型語言模型。市場結構、消息來源與操縱手法會持續變化，因此系統將保存分析當下可見的資料，再接回 T+7 等後續真實結果，以 Isotonic Regression 將 raw confidence 校準成更接近歷史表現的 calibrated confidence。最新資料用來回答現在發生什麼；後續結果用來修正我們應該相信多少。</w:t>
      </w:r>
    </w:p>
    <w:p>
      <w:pPr>
        <w:pStyle w:val="ListBullet"/>
        <w:spacing w:after="80"/>
      </w:pPr>
      <w:r>
        <w:t>更即時：讓信心基準跟上市場、來源與風險型態的變化。</w:t>
      </w:r>
    </w:p>
    <w:p>
      <w:pPr>
        <w:pStyle w:val="ListBullet"/>
        <w:spacing w:after="80"/>
      </w:pPr>
      <w:r>
        <w:t>更適合任務：針對 Evidence、來源可靠度與 TrustScore 定義最佳化，而非只依賴通用模型。</w:t>
      </w:r>
    </w:p>
    <w:p>
      <w:pPr>
        <w:pStyle w:val="ListBullet"/>
        <w:spacing w:after="80"/>
      </w:pPr>
      <w:r>
        <w:t>更可解釋：保留資料版本、時間範圍、評估指標、模型產物與 SHA-256。</w:t>
      </w:r>
    </w:p>
    <w:p>
      <w:pPr>
        <w:pStyle w:val="ListBullet"/>
        <w:spacing w:after="80"/>
      </w:pPr>
      <w:r>
        <w:t>形成資料護城河：累積『什麼來源在什麼情境下可靠』的時間序列經驗。</w:t>
      </w:r>
    </w:p>
    <w:p>
      <w:pPr>
        <w:pStyle w:val="ListBullet"/>
        <w:spacing w:after="80"/>
      </w:pPr>
      <w:r>
        <w:t>降低平台綁定：ModelHub 與 Amazon SageMaker 共用訓練後端介面，可依環境切換。</w:t>
      </w:r>
    </w:p>
    <w:p>
      <w:pPr>
        <w:pStyle w:val="ListBullet"/>
        <w:spacing w:after="80"/>
      </w:pPr>
      <w:r>
        <w:t>安全改善：候選模型須通過資料 Gate、holdout 比較與人工核准，不能自行上線。</w:t>
      </w:r>
    </w:p>
    <w:p>
      <w:r>
        <w:t>生成式 AI 推理仍由 Amazon Bedrock 提供的 AWS 基礎模型負責；自有校準模型位於信任治理層，兩者可以同時存在且責任分離。</w:t>
      </w:r>
    </w:p>
    <w:p>
      <w:r>
        <w:t>TrustForge 的設計也將納入 AI 風險管理、可追溯性、人工監督與持續監控，作為未來導入 ISO/IEC 42001 AI 管理系統的基礎；這不代表已取得認證或完成標準符合性評估。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四、預計 Live Demo 與驗收方式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7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預計時間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預計操作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驗收證據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0:00–1:00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輸入題目與指定幣種，建立 run_id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任務與資料模式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1:00–4:00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蒐集與標準化多源資料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來源、時間、查詢條件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4:00–7:00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主張抽取、TrustScore、支持／矛盾歸類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Evidence Trail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7:00–10:00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生成附 claim_id 的報告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結論、信心、限制、could_flip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10:00–13:00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檢查四份輸出及引用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13:00–15:00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打包與上傳、保留緩衝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檔名、hash、完成狀態</w:t>
            </w:r>
          </w:p>
        </w:tc>
      </w:tr>
    </w:tbl>
    <w:p/>
    <w:p>
      <w:pPr>
        <w:pStyle w:val="Heading2"/>
      </w:pPr>
      <w:r>
        <w:t>四份預定驗收交付物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74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① Final Report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結論／市場判斷、關鍵依據、信心、已知限制、可能推翻條件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② Evidence List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每筆證據含 source、fetched_at、content_reference、related_claim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③ Execution Log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run_id、階段時間、狀態、模型／成本資訊、錯誤與降級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④ Source／Config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可重現程式碼、設定與版本；排除所有機密憑證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五、預期價值、差異化與成功指標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別人給 HOYA BIT 一個答案；TrustForge 讓 HOYA BIT 知道，這個答案值不值得相信。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39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一般分析 Agent</w:t>
            </w:r>
          </w:p>
        </w:tc>
        <w:tc>
          <w:tcPr>
            <w:tcW w:type="dxa" w:w="54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擬議 TrustForge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直接生成答案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將先建構證據與主張關係，再生成答案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重複轉載可能被視為共識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將計算來源獨立性與交叉佐證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只顯示信心分數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將同時顯示支持、矛盾、限制與翻轉條件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錯誤難追查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每個 claim 將可回到來源、時間與引用片段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成功只看文字流暢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將以可回溯率、完整率、執行成功率與耗時驗收</w:t>
            </w:r>
          </w:p>
        </w:tc>
      </w:tr>
    </w:tbl>
    <w:p/>
    <w:p>
      <w:pPr>
        <w:pStyle w:val="Heading2"/>
      </w:pPr>
      <w:r>
        <w:t>預期效益</w:t>
      </w:r>
    </w:p>
    <w:p>
      <w:pPr>
        <w:pStyle w:val="ListBullet"/>
        <w:spacing w:after="80"/>
      </w:pPr>
      <w:r>
        <w:t>降低研究者逐條查核與整理多源資料的時間。</w:t>
      </w:r>
    </w:p>
    <w:p>
      <w:pPr>
        <w:pStyle w:val="ListBullet"/>
        <w:spacing w:after="80"/>
      </w:pPr>
      <w:r>
        <w:t>讓 HOYA BIT 的 AI 服務從『會回答』升級為『可採信、可抽查、可交代』。</w:t>
      </w:r>
    </w:p>
    <w:p>
      <w:pPr>
        <w:pStyle w:val="ListBullet"/>
        <w:spacing w:after="80"/>
      </w:pPr>
      <w:r>
        <w:t>將 Trust Layer 封裝為可整合 API，延伸至研究、客服、風控與內容治理。</w:t>
      </w:r>
    </w:p>
    <w:p>
      <w:pPr>
        <w:pStyle w:val="Heading2"/>
      </w:pPr>
      <w:r>
        <w:t>建議 KPI</w:t>
      </w:r>
    </w:p>
    <w:p>
      <w:pPr>
        <w:pStyle w:val="ListBullet"/>
        <w:spacing w:after="80"/>
      </w:pPr>
      <w:r>
        <w:t>Evidence 必填欄位完整率與來源可回溯率。</w:t>
      </w:r>
    </w:p>
    <w:p>
      <w:pPr>
        <w:pStyle w:val="ListBullet"/>
        <w:spacing w:after="80"/>
      </w:pPr>
      <w:r>
        <w:t>報告 claim 與 evidence 對應率。</w:t>
      </w:r>
    </w:p>
    <w:p>
      <w:pPr>
        <w:pStyle w:val="ListBullet"/>
        <w:spacing w:after="80"/>
      </w:pPr>
      <w:r>
        <w:t>15 分鐘內完成四項輸出的成功率與 P95 時間。</w:t>
      </w:r>
    </w:p>
    <w:p>
      <w:pPr>
        <w:pStyle w:val="ListBullet"/>
        <w:spacing w:after="80"/>
      </w:pPr>
      <w:r>
        <w:t>失敗時的降級成功率、錯誤可診斷率與單次 Bedrock 成本。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六、提案繳交資訊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繳交項目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團隊基本資料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參見本文件「團隊基本資料」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提案摘要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參見本文件「提案摘要」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完整提案簡報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TrustForge_決賽6分鐘簡報.pptx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部署網址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建置與驗收完成後提供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錄製影片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完成正式驗收流程後提供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GitHub（完整原始碼）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專案建置後提供可審查的原始碼、設定與執行說明</w:t>
            </w:r>
          </w:p>
        </w:tc>
      </w:tr>
    </w:tbl>
    <w:p/>
    <w:p>
      <w:pPr>
        <w:pStyle w:val="Heading2"/>
      </w:pPr>
      <w:r>
        <w:t>資安與完整性要求</w:t>
      </w:r>
    </w:p>
    <w:p>
      <w:pPr>
        <w:pStyle w:val="ListBullet"/>
        <w:spacing w:after="80"/>
      </w:pPr>
      <w:r>
        <w:t>交付內容不得包含 AWS Access Key、API Token、資料庫密碼、Workshop Access Code 或任何私密連結。</w:t>
      </w:r>
    </w:p>
    <w:p>
      <w:pPr>
        <w:pStyle w:val="ListBullet"/>
        <w:spacing w:after="80"/>
      </w:pPr>
      <w:r>
        <w:t>機密將由環境變數、IAM Instance Role 或 SSM 管理；交付流程將執行 secret scan。</w:t>
      </w:r>
    </w:p>
    <w:p>
      <w:pPr>
        <w:pStyle w:val="ListBullet"/>
        <w:spacing w:after="80"/>
      </w:pPr>
      <w:r>
        <w:t>專案根目錄將保留 .kiro 與其 specs、hooks、steering，不會整包加入 .gitignore。</w:t>
      </w:r>
    </w:p>
    <w:p>
      <w:pPr>
        <w:pStyle w:val="ListBullet"/>
        <w:spacing w:after="80"/>
      </w:pPr>
      <w:r>
        <w:t>README 將包含環境設定、執行範例、benchmark 重現及資料／模型／索引版本。</w:t>
      </w:r>
    </w:p>
    <w:p>
      <w:pPr>
        <w:pStyle w:val="ListBullet"/>
        <w:spacing w:after="80"/>
      </w:pPr>
      <w:r>
        <w:t>依賴鎖定檔、架構與資料流程文件、Demo 網址、影片網址及 Repo 權限將納入交付驗收。</w:t>
      </w:r>
    </w:p>
    <w:p>
      <w:pPr>
        <w:pStyle w:val="Heading2"/>
      </w:pPr>
      <w:r>
        <w:t>風險與應變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風險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應變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延遲或權限問題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先做連線煙霧測試；提供離線降級並在 Log 明示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外部資料源失效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使用有時間戳的快取／fixture，標示 data mode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分鐘逾時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設定分階段時間預算，13 分鐘開始打包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引用不可回溯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驗收時抽查 URL、引用片段與 claim_id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