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Aptos Display" w:hAnsi="Aptos Display"/>
          <w:b/>
          <w:color w:val="045CB4"/>
          <w:sz w:val="28"/>
        </w:rPr>
        <w:t>CENTRO EMERAE</w:t>
      </w:r>
    </w:p>
    <w:p>
      <w:pPr>
        <w:spacing w:before="320"/>
        <w:jc w:val="center"/>
      </w:pPr>
      <w:r>
        <w:rPr>
          <w:rFonts w:ascii="Aptos Display" w:hAnsi="Aptos Display"/>
          <w:b/>
          <w:color w:val="031830"/>
          <w:sz w:val="60"/>
        </w:rPr>
        <w:t>Documento maestro de revisión</w:t>
        <w:br/>
        <w:t>y mejora de la Home</w:t>
      </w:r>
    </w:p>
    <w:p>
      <w:pPr>
        <w:spacing w:before="280"/>
        <w:jc w:val="center"/>
      </w:pPr>
      <w:r>
        <w:rPr>
          <w:color w:val="5E6D7B"/>
          <w:sz w:val="24"/>
        </w:rPr>
        <w:t>Comparativa entre la Home actual y las dos reuniones de correcciones</w:t>
      </w:r>
    </w:p>
    <w:p>
      <w:pPr>
        <w:spacing w:before="840"/>
        <w:jc w:val="center"/>
      </w:pPr>
      <w:r>
        <w:rPr>
          <w:color w:val="5E6D7B"/>
          <w:sz w:val="18"/>
        </w:rPr>
        <w:t>Versión 1.0  ·  21 de julio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440"/>
            <w:shd w:fill="BDDAE8"/>
          </w:tcPr>
          <w:p>
            <w:pPr>
              <w:keepLines/>
            </w:pPr>
            <w:r/>
          </w:p>
        </w:tc>
        <w:tc>
          <w:tcPr>
            <w:tcW w:type="dxa" w:w="3456"/>
            <w:shd w:fill="045CB4"/>
          </w:tcPr>
          <w:p>
            <w:pPr>
              <w:keepLines/>
            </w:pPr>
            <w:r/>
          </w:p>
        </w:tc>
        <w:tc>
          <w:tcPr>
            <w:tcW w:type="dxa" w:w="1440"/>
            <w:shd w:fill="BDDAE8"/>
          </w:tcPr>
          <w:p>
            <w:pPr>
              <w:keepLines/>
            </w:pPr>
            <w:r/>
          </w:p>
        </w:tc>
      </w:tr>
    </w:tbl>
    <w:p/>
    <w:p>
      <w:r>
        <w:br w:type="page"/>
      </w:r>
    </w:p>
    <w:p>
      <w:pPr>
        <w:pStyle w:val="Heading1"/>
        <w:keepNext/>
        <w:keepLines/>
      </w:pPr>
      <w:r>
        <w:t>Cómo utilizar este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Objetivo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Convertir las dos reuniones de correcciones en una guía práctica para modificar la Home en Elementor, distinguiendo con claridad lo que se acordó, lo que quedó pendiente y las recomendaciones editoriales derivadas de comparar la conversación con la web actual.</w:t>
            </w:r>
          </w:p>
        </w:tc>
      </w:tr>
    </w:tbl>
    <w:p>
      <w:pPr>
        <w:pStyle w:val="Heading2"/>
        <w:keepNext/>
        <w:keepLines/>
      </w:pPr>
      <w:r>
        <w:t>Fuentes comparadas</w:t>
      </w:r>
    </w:p>
    <w:p>
      <w:pPr>
        <w:pStyle w:val="ListBullet"/>
      </w:pPr>
      <w:r>
        <w:rPr>
          <w:b/>
        </w:rPr>
        <w:t xml:space="preserve">Home actual: </w:t>
      </w:r>
      <w:r>
        <w:t>archivo HTML guardado de la página de Centro Emerae.</w:t>
      </w:r>
    </w:p>
    <w:p>
      <w:pPr>
        <w:pStyle w:val="ListBullet"/>
      </w:pPr>
      <w:r>
        <w:rPr>
          <w:b/>
        </w:rPr>
        <w:t xml:space="preserve">Reunión de correcciones 1: </w:t>
      </w:r>
      <w:r>
        <w:t>revisión del hero, el enfoque, el tratamiento, la trayectoria y elementos diferenciales.</w:t>
      </w:r>
    </w:p>
    <w:p>
      <w:pPr>
        <w:pStyle w:val="ListBullet"/>
      </w:pPr>
      <w:r>
        <w:rPr>
          <w:b/>
        </w:rPr>
        <w:t xml:space="preserve">Reunión de correcciones 2: </w:t>
      </w:r>
      <w:r>
        <w:t>revisión de familias, “Por qué Emerae”, equipo, testimonios, preguntas frecuentes y pendientes.</w:t>
      </w:r>
    </w:p>
    <w:p>
      <w:pPr>
        <w:pStyle w:val="Heading2"/>
        <w:keepNext/>
        <w:keepLines/>
      </w:pPr>
      <w:r>
        <w:t>Criterio de lectura</w:t>
      </w:r>
    </w:p>
    <w:p>
      <w:pPr>
        <w:pStyle w:val="ListBullet"/>
      </w:pPr>
      <w:r>
        <w:rPr>
          <w:b/>
        </w:rPr>
        <w:t xml:space="preserve">ACORDADO: </w:t>
      </w:r>
      <w:r>
        <w:t>decisión expresada y aceptada durante la reunión.</w:t>
      </w:r>
    </w:p>
    <w:p>
      <w:pPr>
        <w:pStyle w:val="ListBullet"/>
      </w:pPr>
      <w:r>
        <w:rPr>
          <w:b/>
        </w:rPr>
        <w:t xml:space="preserve">PENDIENTE: </w:t>
      </w:r>
      <w:r>
        <w:t>idea planteada, pero su texto exacto, validez clínica o implementación debe confirmarse.</w:t>
      </w:r>
    </w:p>
    <w:p>
      <w:pPr>
        <w:pStyle w:val="ListBullet"/>
      </w:pPr>
      <w:r>
        <w:rPr>
          <w:b/>
        </w:rPr>
        <w:t xml:space="preserve">RECOMENDACIÓN: </w:t>
      </w:r>
      <w:r>
        <w:t>mejora detectada al comparar la Home con las reuniones; no siempre fue verbalizada como acuerdo.</w:t>
      </w:r>
    </w:p>
    <w:p>
      <w:pPr>
        <w:pStyle w:val="ListBullet"/>
      </w:pPr>
      <w:r>
        <w:rPr>
          <w:b/>
        </w:rPr>
        <w:t xml:space="preserve">RETIRAR: </w:t>
      </w:r>
      <w:r>
        <w:t>contenido que contradice lo hablado o que se decidió no destacar.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7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9A6A16"/>
                <w:sz w:val="20"/>
              </w:rPr>
              <w:t>Importante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El documento no convierte automáticamente cada frase de la reunión en una afirmación clínica o legal publicable. Los nombres de terapias, titulaciones, contratos de confidencialidad, disponibilidad 24 h y funciones profesionales deben validarse con Paula antes de la publicación definitiva.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Resumen ejecutivo: los 18 cambios prioritarios</w:t>
      </w:r>
    </w:p>
    <w:p>
      <w:pPr>
        <w:pStyle w:val="ListNumber"/>
      </w:pPr>
      <w:r>
        <w:t>Mantener el titular principal «Recuperarse no es solo dejar de consumir» y probar como segunda línea «Es aprender a vivir bien».</w:t>
      </w:r>
    </w:p>
    <w:p>
      <w:pPr>
        <w:pStyle w:val="ListNumber"/>
      </w:pPr>
      <w:r>
        <w:t>Reescribir el párrafo del hero alrededor de la idea de la huida o de silenciar una realidad que duele.</w:t>
      </w:r>
    </w:p>
    <w:p>
      <w:pPr>
        <w:pStyle w:val="ListNumber"/>
      </w:pPr>
      <w:r>
        <w:t>Cambiar «+20 años» por «+25 años», una vez verificada la cronología y la fuente que lo acredita.</w:t>
      </w:r>
    </w:p>
    <w:p>
      <w:pPr>
        <w:pStyle w:val="ListNumber"/>
      </w:pPr>
      <w:r>
        <w:t>Sustituir la cita central de «Nadie nace…» por el concepto de persona herida y capacidad de cambio esperando ser rescatada.</w:t>
      </w:r>
    </w:p>
    <w:p>
      <w:pPr>
        <w:pStyle w:val="ListNumber"/>
      </w:pPr>
      <w:r>
        <w:t>Reemplazar el bloque genérico sobre el origen por la explicación de que toda adicción cumple una función: protege, anestesia o evita.</w:t>
      </w:r>
    </w:p>
    <w:p>
      <w:pPr>
        <w:pStyle w:val="ListNumber"/>
      </w:pPr>
      <w:r>
        <w:t>Dar visibilidad a la frase diferencial: dejar de consumir es el primer paso; aprender a mantener la abstinencia es el verdadero trabajo.</w:t>
      </w:r>
    </w:p>
    <w:p>
      <w:pPr>
        <w:pStyle w:val="ListNumber"/>
      </w:pPr>
      <w:r>
        <w:t>Reescribir el acompañamiento desde la idea de arropar: pocas figuras de referencia, equipo que conoce el caso, no juzga y está presente.</w:t>
      </w:r>
    </w:p>
    <w:p>
      <w:pPr>
        <w:pStyle w:val="ListNumber"/>
      </w:pPr>
      <w:r>
        <w:t>Mantener el equilibrio «rigor clínico, trato cercano», que fue aprobado tal como estaba.</w:t>
      </w:r>
    </w:p>
    <w:p>
      <w:pPr>
        <w:pStyle w:val="ListNumber"/>
      </w:pPr>
      <w:r>
        <w:t>Reestructurar las etiquetas terapéuticas y validar con Paula la clasificación exacta de TCC, terapias de tercera generación, EMDR y mindfulness.</w:t>
      </w:r>
    </w:p>
    <w:p>
      <w:pPr>
        <w:pStyle w:val="ListNumber"/>
      </w:pPr>
      <w:r>
        <w:t>Retirar «Especialización exclusiva en adicciones» y «es lo único en lo que trabajamos», porque se prevé ampliar servicios.</w:t>
      </w:r>
    </w:p>
    <w:p>
      <w:pPr>
        <w:pStyle w:val="ListNumber"/>
      </w:pPr>
      <w:r>
        <w:t>Añadir tratamiento individualizado y acompañamiento telefónico 24 h para pacientes, si se confirma exactamente el alcance del servicio.</w:t>
      </w:r>
    </w:p>
    <w:p>
      <w:pPr>
        <w:pStyle w:val="ListNumber"/>
      </w:pPr>
      <w:r>
        <w:t>Crear una nueva sección breve sobre «La adicción es una enfermedad del alma», con texto de Esmeralda pendiente.</w:t>
      </w:r>
    </w:p>
    <w:p>
      <w:pPr>
        <w:pStyle w:val="ListNumber"/>
      </w:pPr>
      <w:r>
        <w:t>Rehacer «Por qué Emerae» desde la vocación e ilusión de dos generaciones y el compromiso con la sociedad.</w:t>
      </w:r>
    </w:p>
    <w:p>
      <w:pPr>
        <w:pStyle w:val="ListNumber"/>
      </w:pPr>
      <w:r>
        <w:t>Reescribir la sección de familias para explicar que la adicción afecta y transforma a todo el entorno, sin culpabilizar.</w:t>
      </w:r>
    </w:p>
    <w:p>
      <w:pPr>
        <w:pStyle w:val="ListNumber"/>
      </w:pPr>
      <w:r>
        <w:t>Añadir la posibilidad de intervención profesional cuando la persona no acepta ayuda, pendiente de validación con Paula.</w:t>
      </w:r>
    </w:p>
    <w:p>
      <w:pPr>
        <w:pStyle w:val="ListNumber"/>
      </w:pPr>
      <w:r>
        <w:t>Eliminar testimonios inventados y sustituirlos por testimonios reales y anónimos de pacientes y familiares.</w:t>
      </w:r>
    </w:p>
    <w:p>
      <w:pPr>
        <w:pStyle w:val="ListNumber"/>
      </w:pPr>
      <w:r>
        <w:t>No publicar precios, una duración de dos años ni recomendaciones sobre bajas laborales en la Home.</w:t>
      </w:r>
    </w:p>
    <w:p>
      <w:pPr>
        <w:pStyle w:val="ListNumber"/>
      </w:pPr>
      <w:r>
        <w:t>Corregir los elementos incompletos de la web: teléfonos ficticios, enlaces «#», perfiles de equipo, paneles «contenido por definir», errores ortográficos y el noindex/nofollow antes del lanzamiento.</w:t>
      </w:r>
    </w:p>
    <w:p>
      <w:r>
        <w:br w:type="page"/>
      </w:r>
    </w:p>
    <w:p>
      <w:pPr>
        <w:pStyle w:val="Heading1"/>
        <w:keepNext/>
        <w:keepLines/>
      </w:pPr>
      <w:r>
        <w:t>1. Dirección editorial y tono de voz</w:t>
      </w:r>
    </w:p>
    <w:p>
      <w:pPr>
        <w:pStyle w:val="Heading2"/>
        <w:keepNext/>
        <w:keepLines/>
      </w:pPr>
      <w:r>
        <w:t>La idea central que debe ordenar toda la Home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POSICIONAMIENTO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0"/>
            </w:pPr>
            <w:r>
              <w:t>Emerae no debe diferenciarse principalmente por una lista de titulaciones ni por describir un protocolo. Debe diferenciarse por cómo entiende y acompaña la adicción: con respeto, sin moralizar, trabajando tanto el consumo como aquello que lo sostiene y ayudando a la persona a construir herramientas para mantener el cambio.</w:t>
            </w:r>
          </w:p>
        </w:tc>
      </w:tr>
    </w:tbl>
    <w:p>
      <w:pPr>
        <w:pStyle w:val="Heading2"/>
        <w:keepNext/>
        <w:keepLines/>
      </w:pPr>
      <w:r>
        <w:t>Principios de escritura</w:t>
      </w:r>
    </w:p>
    <w:p>
      <w:pPr>
        <w:pStyle w:val="ListBullet"/>
      </w:pPr>
      <w:r>
        <w:rPr>
          <w:b/>
        </w:rPr>
        <w:t xml:space="preserve">Hablar de la persona antes que de la etiqueta. </w:t>
      </w:r>
      <w:r>
        <w:t>La enfermedad forma parte de la historia, pero no define la identidad.</w:t>
      </w:r>
    </w:p>
    <w:p>
      <w:pPr>
        <w:pStyle w:val="ListBullet"/>
      </w:pPr>
      <w:r>
        <w:rPr>
          <w:b/>
        </w:rPr>
        <w:t xml:space="preserve">Comprender antes que juzgar. </w:t>
      </w:r>
      <w:r>
        <w:t>Evitar expresiones moralizantes, culpabilizadoras o que describan a la persona como un problema.</w:t>
      </w:r>
    </w:p>
    <w:p>
      <w:pPr>
        <w:pStyle w:val="ListBullet"/>
      </w:pPr>
      <w:r>
        <w:rPr>
          <w:b/>
        </w:rPr>
        <w:t xml:space="preserve">Explicar lo complejo con palabras sencillas. </w:t>
      </w:r>
      <w:r>
        <w:t>Durante la reunión se insistió en que el mensaje debe entenderlo una persona con cualquier nivel educativo.</w:t>
      </w:r>
    </w:p>
    <w:p>
      <w:pPr>
        <w:pStyle w:val="ListBullet"/>
      </w:pPr>
      <w:r>
        <w:rPr>
          <w:b/>
        </w:rPr>
        <w:t xml:space="preserve">Transmitir esperanza sin prometer resultados. </w:t>
      </w:r>
      <w:r>
        <w:t>Hablar de capacidad de cambio, acompañamiento y herramientas; no de curación garantizada.</w:t>
      </w:r>
    </w:p>
    <w:p>
      <w:pPr>
        <w:pStyle w:val="ListBullet"/>
      </w:pPr>
      <w:r>
        <w:rPr>
          <w:b/>
        </w:rPr>
        <w:t xml:space="preserve">Combinar emoción y rigor. </w:t>
      </w:r>
      <w:r>
        <w:t>La Home capta y orienta; las páginas internas desarrollan la parte técnica.</w:t>
      </w:r>
    </w:p>
    <w:p>
      <w:pPr>
        <w:pStyle w:val="ListBullet"/>
      </w:pPr>
      <w:r>
        <w:rPr>
          <w:b/>
        </w:rPr>
        <w:t xml:space="preserve">No saturar con el tratamiento. </w:t>
      </w:r>
      <w:r>
        <w:t>Dar información suficiente para generar confianza, sin describir de entrada una exigencia diaria que pueda bloquear la llamada.</w:t>
      </w:r>
    </w:p>
    <w:p>
      <w:pPr>
        <w:pStyle w:val="ListBullet"/>
      </w:pPr>
      <w:r>
        <w:rPr>
          <w:b/>
        </w:rPr>
        <w:t xml:space="preserve">Evitar la «titulitis». </w:t>
      </w:r>
      <w:r>
        <w:t>La formación debe aparecer con transparencia, pero el valor diferencial es el enfoque y la forma de tratar.</w:t>
      </w:r>
    </w:p>
    <w:p>
      <w:pPr>
        <w:pStyle w:val="Heading2"/>
        <w:keepNext/>
        <w:keepLines/>
      </w:pPr>
      <w:r>
        <w:t>Palabras que sí deben formar parte del universo verbal</w:t>
      </w:r>
    </w:p>
    <w:p>
      <w:pPr>
        <w:pStyle w:val="ListBullet"/>
      </w:pPr>
      <w:r>
        <w:t>Persona · historia · herida · realidad · dolor · función · raíz · comprender · sostener · herramientas · cambio · arropar · acompañar · respeto · ética · vocación · responsabilidad · familia · recuperar.</w:t>
      </w:r>
    </w:p>
    <w:p>
      <w:pPr>
        <w:pStyle w:val="Heading2"/>
        <w:keepNext/>
        <w:keepLines/>
      </w:pPr>
      <w:r>
        <w:t>Palabras o enfoques que conviene limitar</w:t>
      </w:r>
    </w:p>
    <w:p>
      <w:pPr>
        <w:pStyle w:val="ListBullet"/>
      </w:pPr>
      <w:r>
        <w:t>«Adicto» como identidad fija; «mala persona» salvo que se use con mucho cuidado para desmontar el estigma; «exclusivo» o «única especialidad»; promesas de abstinencia «de por vida» como resultado garantizado; jerga técnica sin explicación; críticas directas a la competencia; «alta» si el equipo no utiliza ese concepto.</w:t>
      </w:r>
    </w:p>
    <w:p>
      <w:pPr>
        <w:pStyle w:val="SmallSource"/>
      </w:pPr>
      <w:r>
        <w:t>Trazabilidad: Reunión 1, aprox. 9:14–10:03 y 12:01–12:21; Reunión 2, aprox. 6:09–6:43.</w:t>
      </w:r>
    </w:p>
    <w:p>
      <w:r>
        <w:br w:type="page"/>
      </w:r>
    </w:p>
    <w:p>
      <w:pPr>
        <w:pStyle w:val="Heading1"/>
        <w:keepNext/>
        <w:keepLines/>
      </w:pPr>
      <w:r>
        <w:t>2. Mapa de la Home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3183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type="dxa" w:w="3331"/>
            <w:shd w:fill="03183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3331"/>
            <w:shd w:fill="03183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7"/>
              </w:rPr>
              <w:t>Contenido actual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01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Hero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Titular, párrafo introductorio, selector por perfiles y sellos de confianza.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02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Bloque de cifras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+20 años, 100 % profesionales acreditados, Barcelona.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03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Manifiesto «Nadie nace…»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Cita central y cuatro frases flotantes.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04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Por qué importa el enfoque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Falta de voluntad, función de la adicción y tres tarjetas.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05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Nuestro tratamiento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Texto introductorio, etiquetas terapéuticas y tres tarjetas.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06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Primer contacto intermedio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Escucha, llamada, WhatsApp y consulta gratuita.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07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Qué tratamos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Sustancias, comportamentales, patología dual y listado de adicciones.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08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Por qué Emerae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Historia, especialización, intrusismo y valores.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09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Equipo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Perfiles, roles y cita de dirección.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10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Familias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Primer paso familiar y orientación.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11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Testimonios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Tres testimonios actualmente provisionales.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12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Trayectoria / cifras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Bloque repetido de experiencia, formación y modalidades.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13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Preguntas frecuentes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9FA"/>
          </w:tcPr>
          <w:p>
            <w:pPr>
              <w:keepLines/>
            </w:pPr>
            <w:r>
              <w:rPr>
                <w:sz w:val="16"/>
              </w:rPr>
              <w:t>Cinco preguntas.</w:t>
            </w:r>
          </w:p>
        </w:tc>
      </w:tr>
      <w:tr>
        <w:trPr>
          <w:cantSplit/>
        </w:trPr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14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Cierre y CTA</w:t>
            </w:r>
          </w:p>
        </w:tc>
        <w:tc>
          <w:tcPr>
            <w:tcW w:type="dxa" w:w="3331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</w:pPr>
            <w:r>
              <w:rPr>
                <w:sz w:val="16"/>
              </w:rPr>
              <w:t>Cita, primera consulta y tres vías de contacto.</w:t>
            </w:r>
          </w:p>
        </w:tc>
      </w:tr>
    </w:tbl>
    <w:p>
      <w:r>
        <w:br w:type="page"/>
      </w:r>
    </w:p>
    <w:p>
      <w:pPr>
        <w:pStyle w:val="Heading2"/>
        <w:keepNext/>
        <w:keepLines/>
      </w:pPr>
      <w:r>
        <w:t>3. Hero: titular, subtítulo, selector y sellos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«Recuperarse no es solo dejar de consumir.» / «La adicción siempre ha servido para algo. En Emerae trabajamos para entender qué hay detrás…» / selector con nueve paneles todavía marcados como «Contenido por definir» / sellos «Confidencial», «Equipo con formación especializada» y «+20 años de experiencia».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titular «Recuperarse no es solo dejar de consumir» se entiende con facilidad y representa el enfoque.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Probar debajo, en menor tamaño, la frase «Es aprender a vivir bien».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Introducir la idea de la huida: el consumo como forma de huir o silenciar una realidad que duele.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Actualizar la experiencia a más de 25 años, sujeto a verificación de la cronología.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«Profesionales con formación acreditada» es una formulación adecuada; no hablar de todos como colegiados o clínicos.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Completar el selector antes de publicar; actualmente todas sus respuestas están vacías.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Mantener el H1.</w:t>
      </w:r>
    </w:p>
    <w:p>
      <w:pPr>
        <w:pStyle w:val="Checklist"/>
      </w:pPr>
      <w:r>
        <w:rPr>
          <w:b/>
        </w:rPr>
        <w:t xml:space="preserve">☐ </w:t>
      </w:r>
      <w:r>
        <w:t>Añadir una segunda línea breve y visualmente secundaria: «Es aprender a vivir bien».</w:t>
      </w:r>
    </w:p>
    <w:p>
      <w:pPr>
        <w:pStyle w:val="Checklist"/>
      </w:pPr>
      <w:r>
        <w:rPr>
          <w:b/>
        </w:rPr>
        <w:t xml:space="preserve">☐ </w:t>
      </w:r>
      <w:r>
        <w:t>Sustituir el párrafo actual por una versión centrada en la huida y la realidad que duele.</w:t>
      </w:r>
    </w:p>
    <w:p>
      <w:pPr>
        <w:pStyle w:val="Checklist"/>
      </w:pPr>
      <w:r>
        <w:rPr>
          <w:b/>
        </w:rPr>
        <w:t xml:space="preserve">☐ </w:t>
      </w:r>
      <w:r>
        <w:t>Cambiar «+20 años» por «+25 años» solo después de confirmar el año de inicio.</w:t>
      </w:r>
    </w:p>
    <w:p>
      <w:pPr>
        <w:pStyle w:val="Checklist"/>
      </w:pPr>
      <w:r>
        <w:rPr>
          <w:b/>
        </w:rPr>
        <w:t xml:space="preserve">☐ </w:t>
      </w:r>
      <w:r>
        <w:t>Mantener «Confidencial» y «Profesionales con formación acreditada».</w:t>
      </w:r>
    </w:p>
    <w:p>
      <w:pPr>
        <w:pStyle w:val="Checklist"/>
      </w:pPr>
      <w:r>
        <w:rPr>
          <w:b/>
        </w:rPr>
        <w:t xml:space="preserve">☐ </w:t>
      </w:r>
      <w:r>
        <w:t>Redactar los nueve paneles del selector o retirar temporalmente el selector si no estarán listos.</w:t>
      </w:r>
    </w:p>
    <w:p>
      <w:pPr>
        <w:pStyle w:val="Checklist"/>
      </w:pPr>
      <w:r>
        <w:rPr>
          <w:b/>
        </w:rPr>
        <w:t xml:space="preserve">☐ </w:t>
      </w:r>
      <w:r>
        <w:t>Evitar un fondo negro puro; utilizar azul muy oscuro o gris azulado si se modifica este bloque.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Recuperarse no es solo dejar de consumir.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Es aprender a vivir bien.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El consumo puede convertirse en una forma de huir de una realidad que duele. En Emerae trabajamos para comprender qué hay detrás y ayudarte a construir las herramientas necesarias para sostener el cambio.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La segunda línea debe verse como una conclusión del titular, no como otro H1.</w:t>
      </w:r>
    </w:p>
    <w:p>
      <w:pPr>
        <w:pStyle w:val="ListBullet"/>
      </w:pPr>
      <w:r>
        <w:t>La Home debe dar poca información en esta primera pantalla; el detalle irá en los paneles y páginas internas.</w:t>
      </w:r>
    </w:p>
    <w:p>
      <w:pPr>
        <w:pStyle w:val="ListBullet"/>
      </w:pPr>
      <w:r>
        <w:t>No utilizar el negro puro como color dominante de texto o fondo si se revisa el diseño.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Verificar que «Es aprender a vivir bien» no sea una frase idéntica y central de un competidor.</w:t>
      </w:r>
    </w:p>
    <w:p>
      <w:pPr>
        <w:pStyle w:val="Checklist"/>
      </w:pPr>
      <w:r>
        <w:rPr>
          <w:b/>
        </w:rPr>
        <w:t xml:space="preserve">☐ </w:t>
      </w:r>
      <w:r>
        <w:t>Confirmar documentalmente el uso de «+25 años».</w:t>
      </w:r>
    </w:p>
    <w:p>
      <w:pPr>
        <w:pStyle w:val="Checklist"/>
      </w:pPr>
      <w:r>
        <w:rPr>
          <w:b/>
        </w:rPr>
        <w:t xml:space="preserve">☐ </w:t>
      </w:r>
      <w:r>
        <w:t>Validar la redacción exacta de cada panel del selector.</w:t>
      </w:r>
    </w:p>
    <w:p>
      <w:pPr>
        <w:pStyle w:val="SmallSource"/>
      </w:pPr>
      <w:r>
        <w:t>Trazabilidad: Reunión 1, aprox. 11:35–18:58.</w:t>
      </w:r>
    </w:p>
    <w:p>
      <w:pPr>
        <w:pStyle w:val="Heading3"/>
        <w:keepNext/>
        <w:keepLines/>
      </w:pPr>
      <w:r>
        <w:t>Propuesta de microcopy para completar el selector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45CB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4997"/>
            <w:shd w:fill="045CB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Texto propuesto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Para mí · Estoy listo para empezar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No necesitas llegar con todo claro. Solo hace falta querer empezar. En la primera conversación conoceremos tu situación y te explicaremos qué pasos pueden ayudarte.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Para mí · No sé si lo necesito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No hace falta tocar fondo para pedir orientación. Si el consumo ocupa demasiado espacio o no consigues reducirlo, hablarlo puede ayudarte a entender qué está pasando.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Para mí · ¿Cómo es el tratamiento?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El proceso se adapta a cada persona y combina trabajo individual, grupal y, cuando es necesario, familiar. Te explicaremos cada fase antes de empezar.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Para alguien · No acepta ayuda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Es frecuente que la persona no reconozca el problema. Podemos orientarte para dejar de sostener la situación en soledad y valorar la forma más adecuada de intervenir.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Para alguien · Está listo para pedir ayuda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Podéis contactar con el equipo y organizar una primera conversación confidencial, sin compromiso, para valorar la situación y explicar el proceso.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Para alguien · Es mi hijo/a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La adicción afecta a toda la familia. También acompañamos a madres, padres y personas cercanas para entender qué hacer y cómo relacionarse de otra manera.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Para alguien · ¿Cómo es el tratamiento?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Trabajamos el consumo y aquello que lo sostiene, con un plan individualizado y acompañamiento a la familia cuando forma parte del proceso.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Profesional · Derivar un paciente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Puedes contactar con el equipo para valorar el caso, conocer la disponibilidad y coordinar una derivación con la confidencialidad necesaria.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Profesional · Conocer el enfoque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Trabajamos la adicción y la persona de forma conjunta: función del consumo, contexto emocional, trauma, relaciones y herramientas para mantener el cambio.</w:t>
            </w:r>
          </w:p>
        </w:tc>
      </w:tr>
    </w:tbl>
    <w:p>
      <w:pPr>
        <w:pStyle w:val="Heading2"/>
        <w:keepNext/>
        <w:keepLines/>
      </w:pPr>
      <w:r>
        <w:t>4. Bloque de cifras y señales de confianza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La Home presenta las mismas tres señales en dos momentos: «+20 años», «100 % profesionales acreditados» y «BCN / presencial y online».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cifra puede actualizarse a más de 25 años si queda acreditada.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expresión «profesionales con formación acreditada» es preferible a afirmar que todos son colegiados o psicólogos clínicos.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Evitar repetir exactamente el mismo bloque dos veces; reduce impacto y alarga la Home.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Actualizar la cifra tras la verificación.</w:t>
      </w:r>
    </w:p>
    <w:p>
      <w:pPr>
        <w:pStyle w:val="Checklist"/>
      </w:pPr>
      <w:r>
        <w:rPr>
          <w:b/>
        </w:rPr>
        <w:t xml:space="preserve">☐ </w:t>
      </w:r>
      <w:r>
        <w:t>Cambiar «100 % profesionales acreditados» por una formulación menos publicitaria y más precisa: «Equipo con experiencia y formación acreditada».</w:t>
      </w:r>
    </w:p>
    <w:p>
      <w:pPr>
        <w:pStyle w:val="Checklist"/>
      </w:pPr>
      <w:r>
        <w:rPr>
          <w:b/>
        </w:rPr>
        <w:t xml:space="preserve">☐ </w:t>
      </w:r>
      <w:r>
        <w:t>Conservar las tres señales solo una vez: en el hero o en la sección de trayectoria, no en ambas.</w:t>
      </w:r>
    </w:p>
    <w:p>
      <w:pPr>
        <w:pStyle w:val="Checklist"/>
      </w:pPr>
      <w:r>
        <w:rPr>
          <w:b/>
        </w:rPr>
        <w:t xml:space="preserve">☐ </w:t>
      </w:r>
      <w:r>
        <w:t>Verificar que «presencial y online» aplica a todos los servicios anunciados.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+25 años</w:t>
              <w:br/>
              <w:t>de experiencia en adicciones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Equipo</w:t>
              <w:br/>
              <w:t>con experiencia y formación acreditada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Barcelona</w:t>
              <w:br/>
              <w:t>Atención presencial y online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No presentar «100 %» si no existe una definición interna clara de qué se está midiendo.</w:t>
      </w:r>
    </w:p>
    <w:p>
      <w:pPr>
        <w:pStyle w:val="ListBullet"/>
      </w:pPr>
      <w:r>
        <w:t>El bloque puede convertirse en una banda breve bajo el hero y eliminarse de la sección final de trayectoria.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Confirmar la cronología y la fuente del +25.</w:t>
      </w:r>
    </w:p>
    <w:p>
      <w:pPr>
        <w:pStyle w:val="Checklist"/>
      </w:pPr>
      <w:r>
        <w:rPr>
          <w:b/>
        </w:rPr>
        <w:t xml:space="preserve">☐ </w:t>
      </w:r>
      <w:r>
        <w:t>Confirmar la formulación profesional final con Paula.</w:t>
      </w:r>
    </w:p>
    <w:p>
      <w:pPr>
        <w:pStyle w:val="SmallSource"/>
      </w:pPr>
      <w:r>
        <w:t>Trazabilidad: Reunión 1, aprox. 17:54–18:58; comparación con la Home actual.</w:t>
      </w:r>
    </w:p>
    <w:p>
      <w:pPr>
        <w:pStyle w:val="Heading2"/>
        <w:keepNext/>
        <w:keepLines/>
      </w:pPr>
      <w:r>
        <w:t>5. Manifiesto «Nadie nace queriendo ser adicto»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«Nadie nace queriendo ser adicto. Detrás de cada adicción hay una persona con muchísimo dolor y una capacidad de cambio que a veces ni ella misma conoce todavía.» El bloque incluye además cuatro frases flotantes de procedencia no indicada.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nueva idea debe incorporar «persona herida» y una capacidad de cambio que permanece esperando ser rescatada.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versión propuesta en la reunión gustó más que la actual.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Se debatió si mantener «no hay una mala persona». La frase conecta con el estigma, pero también puede dar voz a esa mirada.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Usar la versión sin «mala persona» para que el foco quede en la persona herida, sin introducir el juicio.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Sustituir el texto central actual.</w:t>
      </w:r>
    </w:p>
    <w:p>
      <w:pPr>
        <w:pStyle w:val="Checklist"/>
      </w:pPr>
      <w:r>
        <w:rPr>
          <w:b/>
        </w:rPr>
        <w:t xml:space="preserve">☐ </w:t>
      </w:r>
      <w:r>
        <w:t>Eliminar «muchísimo dolor», que en reuniones previas ya generaba dudas y resulta menos preciso que «persona herida».</w:t>
      </w:r>
    </w:p>
    <w:p>
      <w:pPr>
        <w:pStyle w:val="Checklist"/>
      </w:pPr>
      <w:r>
        <w:rPr>
          <w:b/>
        </w:rPr>
        <w:t xml:space="preserve">☐ </w:t>
      </w:r>
      <w:r>
        <w:t>Mantener la capacidad de cambio como cierre.</w:t>
      </w:r>
    </w:p>
    <w:p>
      <w:pPr>
        <w:pStyle w:val="Checklist"/>
      </w:pPr>
      <w:r>
        <w:rPr>
          <w:b/>
        </w:rPr>
        <w:t xml:space="preserve">☐ </w:t>
      </w:r>
      <w:r>
        <w:t>Comprobar que las cuatro frases flotantes sean testimonios reales o citas autorizadas; si son inventadas, retirarlas.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Nadie nace queriendo ser adicto.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Detrás de cada adicción hay una persona herida, una persona que aprendió a sobrevivir como pudo y una capacidad de cambio que muchas veces permanece intacta, esperando ser rescatada.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Este bloque funciona como manifiesto emocional; no necesita más explicación ni CTA.</w:t>
      </w:r>
    </w:p>
    <w:p>
      <w:pPr>
        <w:pStyle w:val="ListBullet"/>
      </w:pPr>
      <w:r>
        <w:t>Puede mantenerse con mucho espacio en blanco y una tipografía más expresiva.</w:t>
      </w:r>
    </w:p>
    <w:p>
      <w:pPr>
        <w:pStyle w:val="ListBullet"/>
      </w:pPr>
      <w:r>
        <w:t>Las frases flotantes solo deben permanecer si se identifica su origen interno y existe autorización.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Decidir si se desea conservar la variante «no hay una mala persona».</w:t>
      </w:r>
    </w:p>
    <w:p>
      <w:pPr>
        <w:pStyle w:val="Checklist"/>
      </w:pPr>
      <w:r>
        <w:rPr>
          <w:b/>
        </w:rPr>
        <w:t xml:space="preserve">☐ </w:t>
      </w:r>
      <w:r>
        <w:t>Validar o sustituir las cuatro frases flotantes.</w:t>
      </w:r>
    </w:p>
    <w:p>
      <w:pPr>
        <w:pStyle w:val="SmallSource"/>
      </w:pPr>
      <w:r>
        <w:t>Trazabilidad: Reunión 1, aprox. 19:04–22:48.</w:t>
      </w:r>
    </w:p>
    <w:p>
      <w:r>
        <w:br w:type="page"/>
      </w:r>
    </w:p>
    <w:p>
      <w:pPr>
        <w:pStyle w:val="Heading2"/>
        <w:keepNext/>
        <w:keepLines/>
      </w:pPr>
      <w:r>
        <w:t>6. Sección «Por qué importa el enfoque»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Titular «La adicción no es falta de voluntad», cita sobre el origen emocional/relacional y tres tarjetas: trabajar el origen, acompañamiento desde el primer día y rigor clínico.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Reemplazar la cita genérica sobre el origen por la explicación de la función de la adicción.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Toda adicción puede proteger, anestesiar o evitar; sostiene un dolor que todavía no ha encontrado otra forma de expresarse.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frase «dejar de consumir es fácil; mantener la abstinencia es lo difícil» debe aparecer de forma destacada.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tarjeta de acompañamiento debe hablar de arropar, de pocas figuras de referencia y de profesionales que conocen el caso.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texto «Rigor clínico, trato cercano» gustó tal como está.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tratamiento debe presentarse como individualizado.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Mantener «La adicción no es falta de voluntad».</w:t>
      </w:r>
    </w:p>
    <w:p>
      <w:pPr>
        <w:pStyle w:val="Checklist"/>
      </w:pPr>
      <w:r>
        <w:rPr>
          <w:b/>
        </w:rPr>
        <w:t xml:space="preserve">☐ </w:t>
      </w:r>
      <w:r>
        <w:t>Sustituir el blockquote actual por el nuevo razonamiento funcional.</w:t>
      </w:r>
    </w:p>
    <w:p>
      <w:pPr>
        <w:pStyle w:val="Checklist"/>
      </w:pPr>
      <w:r>
        <w:rPr>
          <w:b/>
        </w:rPr>
        <w:t xml:space="preserve">☐ </w:t>
      </w:r>
      <w:r>
        <w:t>Convertir la idea de mantener la abstinencia en una frase destacada, sin prometer un resultado garantizado.</w:t>
      </w:r>
    </w:p>
    <w:p>
      <w:pPr>
        <w:pStyle w:val="Checklist"/>
      </w:pPr>
      <w:r>
        <w:rPr>
          <w:b/>
        </w:rPr>
        <w:t xml:space="preserve">☐ </w:t>
      </w:r>
      <w:r>
        <w:t>Reescribir la segunda tarjeta y retirar «Llegas como estás, y desde ahí construimos juntos» si no convence al equipo.</w:t>
      </w:r>
    </w:p>
    <w:p>
      <w:pPr>
        <w:pStyle w:val="Checklist"/>
      </w:pPr>
      <w:r>
        <w:rPr>
          <w:b/>
        </w:rPr>
        <w:t xml:space="preserve">☐ </w:t>
      </w:r>
      <w:r>
        <w:t>Mantener la tercera tarjeta, revisando nombres terapéuticos y acreditaciones.</w:t>
      </w:r>
    </w:p>
    <w:p>
      <w:pPr>
        <w:pStyle w:val="Checklist"/>
      </w:pPr>
      <w:r>
        <w:rPr>
          <w:b/>
        </w:rPr>
        <w:t xml:space="preserve">☐ </w:t>
      </w:r>
      <w:r>
        <w:t>Añadir la individualización del caso en esta sección o en tratamiento.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La adicción no es falta de voluntad.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Nadie mantiene una conducta que destruye su vida porque sí. Toda adicción cumple una función: protege, anestesia o evita. Sostiene un dolor que todavía no ha encontrado otra forma de expresarse.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Por eso no basta con eliminar el consumo. Hay que comprender qué estaba intentando resolver.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La frase destacada puede redactarse de forma más adecuada para web: «Dejar de consumir es solo el primer paso. Aprender a mantener la abstinencia es el verdadero trabajo».</w:t>
      </w:r>
    </w:p>
    <w:p>
      <w:pPr>
        <w:pStyle w:val="ListBullet"/>
      </w:pPr>
      <w:r>
        <w:t>No utilizar «enseñamos a mantener la abstinencia de por vida» como garantía. Puede expresarse como objetivo del proceso.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Validar con Paula la palabra «abstinencia» como eje público para todos los tipos de adicción.</w:t>
      </w:r>
    </w:p>
    <w:p>
      <w:pPr>
        <w:pStyle w:val="Checklist"/>
      </w:pPr>
      <w:r>
        <w:rPr>
          <w:b/>
        </w:rPr>
        <w:t xml:space="preserve">☐ </w:t>
      </w:r>
      <w:r>
        <w:t>Confirmar la lista de metodologías del bloque de rigor clínico.</w:t>
      </w:r>
    </w:p>
    <w:p>
      <w:pPr>
        <w:pStyle w:val="SmallSource"/>
      </w:pPr>
      <w:r>
        <w:t>Trazabilidad: Reunión 1, aprox. 23:05–31:28.</w:t>
      </w:r>
    </w:p>
    <w:p>
      <w:pPr>
        <w:pStyle w:val="Heading3"/>
        <w:keepNext/>
        <w:keepLines/>
      </w:pPr>
      <w:r>
        <w:t>Redacción propuesta de las tres tarjetas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01 · Trabajamos el origen, no solo la conducta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Dejar de consumir es solo el primer paso. Lo que marca la diferencia es entender qué función ha cumplido la adicción en tu vida y trabajar desde ahí.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02 · Un equipo que te arropa desde el primer día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Solo tienes que querer dejar de consumir. De lo demás, te vamos a enseñar. Te acompañan profesionales que conocen tu caso, no te juzgan y están presentes durante el proceso.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03 · Rigor clínico, trato cercano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Trabajamos con metodologías basadas en la evidencia y adaptadas a cada caso. Pero lo que guía cada decisión no es un protocolo rígido, sino la persona que tenemos delante.</w:t>
            </w:r>
          </w:p>
        </w:tc>
      </w:tr>
    </w:tbl>
    <w:p>
      <w:pPr>
        <w:pStyle w:val="Heading2"/>
        <w:keepNext/>
        <w:keepLines/>
      </w:pPr>
      <w:r>
        <w:t>7. Sección «Nuestro tratamiento»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Titular «Trabajar la raíz, no solo la conducta», párrafo breve, etiquetas «TCC de tercera generación / EMDR / regulación emocional» y tres tarjetas: especialización exclusiva, terapia individual-grupal-familiar y acompañamiento.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texto debe explicar que muchos tratamientos se centran solo en dejar el consumo, mientras Emerae trabaja también aquello que había detrás.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Si desaparece la sustancia pero permanece el dolor, el riesgo de recaída es mayor.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Home debe ofrecer una visión general y reservar el desarrollo técnico para la página de tratamiento.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Separar correctamente TCC y terapias de tercera generación; destacar mindfulness porque la gente lo pregunta.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tratamiento incluye intervención individual, grupal y familiar.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Añadir el acompañamiento telefónico disponible 24 h para pacientes, si ese es exactamente el servicio.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3E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RETIRAR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«Especialización exclusiva en adicciones» y «es lo único en lo que trabajamos». En la reunión se indicó que el centro también aborda o prevé abordar otros ámbitos.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clasificación exacta de EMDR, regulación emocional, aceptación y compromiso y terapia dialéctico-conductual debe revisarla Paula.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Reescribir el párrafo de contexto.</w:t>
      </w:r>
    </w:p>
    <w:p>
      <w:pPr>
        <w:pStyle w:val="Checklist"/>
      </w:pPr>
      <w:r>
        <w:rPr>
          <w:b/>
        </w:rPr>
        <w:t xml:space="preserve">☐ </w:t>
      </w:r>
      <w:r>
        <w:t>Retirar la tarjeta 01 actual de especialización exclusiva.</w:t>
      </w:r>
    </w:p>
    <w:p>
      <w:pPr>
        <w:pStyle w:val="Checklist"/>
      </w:pPr>
      <w:r>
        <w:rPr>
          <w:b/>
        </w:rPr>
        <w:t xml:space="preserve">☐ </w:t>
      </w:r>
      <w:r>
        <w:t>Añadir una tarjeta de tratamiento individualizado.</w:t>
      </w:r>
    </w:p>
    <w:p>
      <w:pPr>
        <w:pStyle w:val="Checklist"/>
      </w:pPr>
      <w:r>
        <w:rPr>
          <w:b/>
        </w:rPr>
        <w:t xml:space="preserve">☐ </w:t>
      </w:r>
      <w:r>
        <w:t>Mantener la terapia individual, grupal y familiar, con un texto menos técnico.</w:t>
      </w:r>
    </w:p>
    <w:p>
      <w:pPr>
        <w:pStyle w:val="Checklist"/>
      </w:pPr>
      <w:r>
        <w:rPr>
          <w:b/>
        </w:rPr>
        <w:t xml:space="preserve">☐ </w:t>
      </w:r>
      <w:r>
        <w:t>Sustituir la tercera tarjeta por el apoyo telefónico 24 h o incorporar ese servicio como una cuarta tarjeta.</w:t>
      </w:r>
    </w:p>
    <w:p>
      <w:pPr>
        <w:pStyle w:val="Checklist"/>
      </w:pPr>
      <w:r>
        <w:rPr>
          <w:b/>
        </w:rPr>
        <w:t xml:space="preserve">☐ </w:t>
      </w:r>
      <w:r>
        <w:t>Reordenar las etiquetas terapéuticas y corregir cualquier mezcla conceptual.</w:t>
      </w:r>
    </w:p>
    <w:p>
      <w:pPr>
        <w:pStyle w:val="Checklist"/>
      </w:pPr>
      <w:r>
        <w:rPr>
          <w:b/>
        </w:rPr>
        <w:t xml:space="preserve">☐ </w:t>
      </w:r>
      <w:r>
        <w:t>No indicar precios.</w:t>
      </w:r>
    </w:p>
    <w:p>
      <w:pPr>
        <w:pStyle w:val="Checklist"/>
      </w:pPr>
      <w:r>
        <w:rPr>
          <w:b/>
        </w:rPr>
        <w:t xml:space="preserve">☐ </w:t>
      </w:r>
      <w:r>
        <w:t>No presentar el tratamiento como «ambulatorio» en esta Home si el equipo prefiere no hacerlo.</w:t>
      </w:r>
    </w:p>
    <w:p>
      <w:pPr>
        <w:pStyle w:val="Checklist"/>
      </w:pPr>
      <w:r>
        <w:rPr>
          <w:b/>
        </w:rPr>
        <w:t xml:space="preserve">☐ </w:t>
      </w:r>
      <w:r>
        <w:t>No describir de entrada la frecuencia diaria de terapias.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Muchos tratamientos se centran únicamente en detener el consumo. En Emerae también trabajamos aquello que lo sostenía.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Porque cuando desaparece la sustancia, pero el dolor permanece, el riesgo de recaída sigue ahí. La recuperación empieza cuando comprendemos qué función estaba cumpliendo la adicción y construimos recursos para sostener el cambio.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La parte técnica puede resolverse mediante etiquetas o un pequeño desplegable, sin convertir la Home en una ficha clínica.</w:t>
      </w:r>
    </w:p>
    <w:p>
      <w:pPr>
        <w:pStyle w:val="ListBullet"/>
      </w:pPr>
      <w:r>
        <w:t>Mindfulness puede mostrarse como etiqueta independiente por reconocimiento del público, aunque forme parte de un marco terapéutico más amplio.</w:t>
      </w:r>
    </w:p>
    <w:p>
      <w:pPr>
        <w:pStyle w:val="ListBullet"/>
      </w:pPr>
      <w:r>
        <w:t>El teléfono 24 h debe describirse con precisión: para qué pacientes, en qué situaciones y quién responde.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Paula debe validar la taxonomía terapéutica.</w:t>
      </w:r>
    </w:p>
    <w:p>
      <w:pPr>
        <w:pStyle w:val="Checklist"/>
      </w:pPr>
      <w:r>
        <w:rPr>
          <w:b/>
        </w:rPr>
        <w:t xml:space="preserve">☐ </w:t>
      </w:r>
      <w:r>
        <w:t>Confirmar el alcance real del teléfono 24 h.</w:t>
      </w:r>
    </w:p>
    <w:p>
      <w:pPr>
        <w:pStyle w:val="Checklist"/>
      </w:pPr>
      <w:r>
        <w:rPr>
          <w:b/>
        </w:rPr>
        <w:t xml:space="preserve">☐ </w:t>
      </w:r>
      <w:r>
        <w:t>Confirmar si la terapia familiar se presenta como una tarjeta independiente.</w:t>
      </w:r>
    </w:p>
    <w:p>
      <w:pPr>
        <w:pStyle w:val="SmallSource"/>
      </w:pPr>
      <w:r>
        <w:t>Trazabilidad: Reunión 1, aprox. 31:38–43:16.</w:t>
      </w:r>
    </w:p>
    <w:p>
      <w:pPr>
        <w:pStyle w:val="Heading3"/>
        <w:keepNext/>
        <w:keepLines/>
      </w:pPr>
      <w:r>
        <w:t>Estructura recomendada de tarjetas de tratamiento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01 · Tratamiento individualizado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Cada caso se valora de forma particular. El plan se adapta a la historia, el patrón de consumo, el contexto emocional y las necesidades de la persona.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02 · Trabajo individual, grupal y familiar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Combinamos espacios individuales y grupales e incorporamos a la familia cuando forma parte del proceso y puede ayudar a sostener el cambio.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03 · Acompañamiento durante el proceso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Los pacientes cuentan con una vía telefónica de apoyo para situaciones urgentes, dentro de las condiciones del tratamiento.</w:t>
            </w:r>
          </w:p>
        </w:tc>
      </w:tr>
    </w:tbl>
    <w:p>
      <w:pPr>
        <w:pStyle w:val="Heading3"/>
        <w:keepNext/>
        <w:keepLines/>
      </w:pPr>
      <w:r>
        <w:t>Estructura provisional de etiquetas terapéuticas</w:t>
      </w:r>
    </w:p>
    <w:p>
      <w:pPr>
        <w:pStyle w:val="ListBullet"/>
      </w:pPr>
      <w:r>
        <w:t>Terapia cognitivo-conductual (TCC).</w:t>
      </w:r>
    </w:p>
    <w:p>
      <w:pPr>
        <w:pStyle w:val="ListBullet"/>
      </w:pPr>
      <w:r>
        <w:t>Terapias de tercera generación: detallar en desplegable solo después de validación clínica.</w:t>
      </w:r>
    </w:p>
    <w:p>
      <w:pPr>
        <w:pStyle w:val="ListBullet"/>
      </w:pPr>
      <w:r>
        <w:t>EMDR y abordaje del trauma: mantener visible o trasladar a la futura página de trauma.</w:t>
      </w:r>
    </w:p>
    <w:p>
      <w:pPr>
        <w:pStyle w:val="ListBullet"/>
      </w:pPr>
      <w:r>
        <w:t>Mindfulness: visible como concepto independiente porque es una búsqueda frecuente.</w:t>
      </w:r>
    </w:p>
    <w:p>
      <w:r>
        <w:br w:type="page"/>
      </w:r>
    </w:p>
    <w:p>
      <w:pPr>
        <w:pStyle w:val="Heading2"/>
        <w:keepNext/>
        <w:keepLines/>
      </w:pPr>
      <w:r>
        <w:t>8. Nueva sección: «La adicción es una enfermedad del alma»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La Home actual no contiene esta sección.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Crear una sección o tarjeta nueva a partir de la expresión de Esmeralda «La adicción es una enfermedad del alma».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Esmeralda quedó en enviar una explicación propia; ese texto todavía no aparece en las transcripciones.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convertir la frase en una afirmación médica literal. Presentarla como una forma humana de nombrar el sufrimiento emocional.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Añadir un bloque breve, emocional y claramente separado del contenido técnico.</w:t>
      </w:r>
    </w:p>
    <w:p>
      <w:pPr>
        <w:pStyle w:val="Checklist"/>
      </w:pPr>
      <w:r>
        <w:rPr>
          <w:b/>
        </w:rPr>
        <w:t xml:space="preserve">☐ </w:t>
      </w:r>
      <w:r>
        <w:t>Colocarlo después de la sección de tratamiento o antes de familias.</w:t>
      </w:r>
    </w:p>
    <w:p>
      <w:pPr>
        <w:pStyle w:val="Checklist"/>
      </w:pPr>
      <w:r>
        <w:rPr>
          <w:b/>
        </w:rPr>
        <w:t xml:space="preserve">☐ </w:t>
      </w:r>
      <w:r>
        <w:t>Utilizar la frase como titular y explicar su sentido en un máximo de dos párrafos.</w:t>
      </w:r>
    </w:p>
    <w:p>
      <w:pPr>
        <w:pStyle w:val="Checklist"/>
      </w:pPr>
      <w:r>
        <w:rPr>
          <w:b/>
        </w:rPr>
        <w:t xml:space="preserve">☐ </w:t>
      </w:r>
      <w:r>
        <w:t>Sustituir la redacción provisional cuando Esmeralda entregue su texto.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La adicción es una enfermedad del alma.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Es una forma de nombrar un dolor que muchas veces no se ve desde fuera: afecta a las emociones, a los vínculos y a la manera en que la persona se relaciona consigo misma y con el mundo.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Por eso el tratamiento no puede limitarse a retirar la sustancia o detener la conducta. También tiene que atender a la persona herida que hay detrás.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Puede funcionar como una tarjeta grande con mucho aire y sin CTA.</w:t>
      </w:r>
    </w:p>
    <w:p>
      <w:pPr>
        <w:pStyle w:val="ListBullet"/>
      </w:pPr>
      <w:r>
        <w:t>Evitar una iconografía excesivamente espiritual si el resto de la web mantiene un tono clínico y sobrio.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Recibir y revisar el texto original de Esmeralda.</w:t>
      </w:r>
    </w:p>
    <w:p>
      <w:pPr>
        <w:pStyle w:val="Checklist"/>
      </w:pPr>
      <w:r>
        <w:rPr>
          <w:b/>
        </w:rPr>
        <w:t xml:space="preserve">☐ </w:t>
      </w:r>
      <w:r>
        <w:t>Validar con Paula que el encuadre sea compatible con el tono clínico de la marca.</w:t>
      </w:r>
    </w:p>
    <w:p>
      <w:pPr>
        <w:pStyle w:val="SmallSource"/>
      </w:pPr>
      <w:r>
        <w:t>Trazabilidad: Reunión 1, aprox. 42:42–43:16; Reunión 2, aprox. 7:40–8:04 y 28:43–29:39.</w:t>
      </w:r>
    </w:p>
    <w:p>
      <w:pPr>
        <w:pStyle w:val="Heading2"/>
        <w:keepNext/>
        <w:keepLines/>
      </w:pPr>
      <w:r>
        <w:t>9. Primer contacto intermedio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«La primera conversación no te obliga a nada. Solo queremos escucharte.» Incluye llamada, WhatsApp y consulta gratuita. Más abajo existe otro bloque de primer contacto, por lo que la función se repite.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frase «Solo tienes que querer dejar de consumir; de lo demás te vamos a enseñar» resume el acompañamiento y gustó durante la reunión.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primera conversación debe sentirse accesible, confidencial y sin presión.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Consolidar los dos bloques de primer contacto para no repetir la misma llamada a la acción dos veces.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Mantener una sola sección de primer contacto en la Home.</w:t>
      </w:r>
    </w:p>
    <w:p>
      <w:pPr>
        <w:pStyle w:val="Checklist"/>
      </w:pPr>
      <w:r>
        <w:rPr>
          <w:b/>
        </w:rPr>
        <w:t xml:space="preserve">☐ </w:t>
      </w:r>
      <w:r>
        <w:t>Usar la frase acordada como titular o cita de apoyo.</w:t>
      </w:r>
    </w:p>
    <w:p>
      <w:pPr>
        <w:pStyle w:val="Checklist"/>
      </w:pPr>
      <w:r>
        <w:rPr>
          <w:b/>
        </w:rPr>
        <w:t xml:space="preserve">☐ </w:t>
      </w:r>
      <w:r>
        <w:t>Mantener las tres vías de contacto solo si todas están operativas.</w:t>
      </w:r>
    </w:p>
    <w:p>
      <w:pPr>
        <w:pStyle w:val="Checklist"/>
      </w:pPr>
      <w:r>
        <w:rPr>
          <w:b/>
        </w:rPr>
        <w:t xml:space="preserve">☐ </w:t>
      </w:r>
      <w:r>
        <w:t>Comprobar si la consulta dura realmente una hora antes de afirmarlo.</w:t>
      </w:r>
    </w:p>
    <w:p>
      <w:pPr>
        <w:pStyle w:val="Checklist"/>
      </w:pPr>
      <w:r>
        <w:rPr>
          <w:b/>
        </w:rPr>
        <w:t xml:space="preserve">☐ </w:t>
      </w:r>
      <w:r>
        <w:t>Sustituir teléfonos y enlaces provisionales.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Solo tienes que querer empezar.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De lo demás, te vamos a enseñar.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La primera conversación es gratuita, confidencial y no te obliga a iniciar ningún tratamiento. Queremos escucharte, entender tu situación y orientarte con claridad sobre los siguientes pasos.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Utilizar un CTA principal y dos secundarios: consulta gratuita, llamada y WhatsApp.</w:t>
      </w:r>
    </w:p>
    <w:p>
      <w:pPr>
        <w:pStyle w:val="ListBullet"/>
      </w:pPr>
      <w:r>
        <w:t>Evitar «sin esperas» si no existe un tiempo de respuesta garantizado.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Confirmar la duración de la primera consulta.</w:t>
      </w:r>
    </w:p>
    <w:p>
      <w:pPr>
        <w:pStyle w:val="Checklist"/>
      </w:pPr>
      <w:r>
        <w:rPr>
          <w:b/>
        </w:rPr>
        <w:t xml:space="preserve">☐ </w:t>
      </w:r>
      <w:r>
        <w:t>Añadir teléfono y WhatsApp definitivos.</w:t>
      </w:r>
    </w:p>
    <w:p>
      <w:pPr>
        <w:pStyle w:val="SmallSource"/>
      </w:pPr>
      <w:r>
        <w:t>Trazabilidad: Reunión 1, aprox. 28:52–30:48; comparación con los dos bloques de contacto de la Home.</w:t>
      </w:r>
    </w:p>
    <w:p>
      <w:pPr>
        <w:pStyle w:val="Heading2"/>
        <w:keepNext/>
        <w:keepLines/>
      </w:pPr>
      <w:r>
        <w:t>10. Sección «Qué tratamos»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Listado de adicciones a sustancias, adicciones comportamentales y patología dual, con tarjetas y descripciones breves.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se acordó una reescritura integral de esta sección en las dos reuniones; debe mantenerse como inventario de servicios, pero revisarse clínicamente y corregirse.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futura página de trauma puede asumir la explicación de EMDR y el abordaje específico del trauma.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Reservar «enfermedad invisible» para un contexto donde se explique con claridad, especialmente familias o adicciones comportamentales.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Corregir «Cada sustancia cumple un una función».</w:t>
      </w:r>
    </w:p>
    <w:p>
      <w:pPr>
        <w:pStyle w:val="Checklist"/>
      </w:pPr>
      <w:r>
        <w:rPr>
          <w:b/>
        </w:rPr>
        <w:t xml:space="preserve">☐ </w:t>
      </w:r>
      <w:r>
        <w:t>Corregir «Patón de consumo intenso».</w:t>
      </w:r>
    </w:p>
    <w:p>
      <w:pPr>
        <w:pStyle w:val="Checklist"/>
      </w:pPr>
      <w:r>
        <w:rPr>
          <w:b/>
        </w:rPr>
        <w:t xml:space="preserve">☐ </w:t>
      </w:r>
      <w:r>
        <w:t>Revisar afirmaciones clínicas categóricas como «impacto severo» o «la mayoría» y aportar fuente o suavizar.</w:t>
      </w:r>
    </w:p>
    <w:p>
      <w:pPr>
        <w:pStyle w:val="Checklist"/>
      </w:pPr>
      <w:r>
        <w:rPr>
          <w:b/>
        </w:rPr>
        <w:t xml:space="preserve">☐ </w:t>
      </w:r>
      <w:r>
        <w:t>Verificar que cada adicción listada sea un servicio real del centro.</w:t>
      </w:r>
    </w:p>
    <w:p>
      <w:pPr>
        <w:pStyle w:val="Checklist"/>
      </w:pPr>
      <w:r>
        <w:rPr>
          <w:b/>
        </w:rPr>
        <w:t xml:space="preserve">☐ </w:t>
      </w:r>
      <w:r>
        <w:t>Mantener los textos breves y enlazar a páginas internas.</w:t>
      </w:r>
    </w:p>
    <w:p>
      <w:pPr>
        <w:pStyle w:val="Checklist"/>
      </w:pPr>
      <w:r>
        <w:rPr>
          <w:b/>
        </w:rPr>
        <w:t xml:space="preserve">☐ </w:t>
      </w:r>
      <w:r>
        <w:t>Preparar una página independiente de trauma si se mantiene el plan.</w:t>
      </w:r>
    </w:p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No introducir aquí todo el enfoque de la raíz; ya se explica en las secciones anteriores.</w:t>
      </w:r>
    </w:p>
    <w:p>
      <w:pPr>
        <w:pStyle w:val="ListBullet"/>
      </w:pPr>
      <w:r>
        <w:t>Cada tarjeta debería tener un enlace real y una URL preparada para SEO.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Revisión clínica completa de todos los textos de adicciones.</w:t>
      </w:r>
    </w:p>
    <w:p>
      <w:pPr>
        <w:pStyle w:val="Checklist"/>
      </w:pPr>
      <w:r>
        <w:rPr>
          <w:b/>
        </w:rPr>
        <w:t xml:space="preserve">☐ </w:t>
      </w:r>
      <w:r>
        <w:t>Confirmar el alcance futuro de la página de trauma.</w:t>
      </w:r>
    </w:p>
    <w:p>
      <w:pPr>
        <w:pStyle w:val="SmallSource"/>
      </w:pPr>
      <w:r>
        <w:t>Trazabilidad: Comparación de la Home actual con los temas clínicos mencionados en ambas reuniones.</w:t>
      </w:r>
    </w:p>
    <w:p>
      <w:r>
        <w:br w:type="page"/>
      </w:r>
    </w:p>
    <w:p>
      <w:pPr>
        <w:pStyle w:val="Heading2"/>
        <w:keepNext/>
        <w:keepLines/>
      </w:pPr>
      <w:r>
        <w:t>11. Sección «Por qué Emerae»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«Un centro especializado en adicciones, con historia y criterio propio». El texto afirma que Emerae nace de más de dos décadas, que no es un centro generalista y que su única especialidad son las adicciones. Añade un párrafo sobre intrusismo y cuatro valores actuales.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3E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RETIRAR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texto actual se consideró confuso y demasiado parecido a la sección del enfoque.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nuevo punto de partida es: «Emerae nace de la vocación e ilusión de dos generaciones».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presentarlo como un proyecto empresarial, sino como un proyecto basado en el compromiso con la sociedad.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Los valores deben ser los previamente acordados; en esta reunión se mencionó explícitamente la humildad.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3E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RETIRAR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afirmar que las adicciones son la única especialidad ni insistir en que no se trata nada más.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apartado sobre intrusismo puede mantenerse suavizado o retirarse. Requiere validación de Paula y revisión legal.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adicción es una prioridad del tratamiento debido al recorrido personal y profesional del equipo.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Cambiar por completo el titular y los dos primeros párrafos.</w:t>
      </w:r>
    </w:p>
    <w:p>
      <w:pPr>
        <w:pStyle w:val="Checklist"/>
      </w:pPr>
      <w:r>
        <w:rPr>
          <w:b/>
        </w:rPr>
        <w:t xml:space="preserve">☐ </w:t>
      </w:r>
      <w:r>
        <w:t>Eliminar «No somos un centro generalista…» y «es nuestra única especialidad».</w:t>
      </w:r>
    </w:p>
    <w:p>
      <w:pPr>
        <w:pStyle w:val="Checklist"/>
      </w:pPr>
      <w:r>
        <w:rPr>
          <w:b/>
        </w:rPr>
        <w:t xml:space="preserve">☐ </w:t>
      </w:r>
      <w:r>
        <w:t>Sustituir los cuatro valores actuales por el listado definitivo.</w:t>
      </w:r>
    </w:p>
    <w:p>
      <w:pPr>
        <w:pStyle w:val="Checklist"/>
      </w:pPr>
      <w:r>
        <w:rPr>
          <w:b/>
        </w:rPr>
        <w:t xml:space="preserve">☐ </w:t>
      </w:r>
      <w:r>
        <w:t>Reescribir o retirar el párrafo sobre intrusismo; no atacar a otros centros.</w:t>
      </w:r>
    </w:p>
    <w:p>
      <w:pPr>
        <w:pStyle w:val="Checklist"/>
      </w:pPr>
      <w:r>
        <w:rPr>
          <w:b/>
        </w:rPr>
        <w:t xml:space="preserve">☐ </w:t>
      </w:r>
      <w:r>
        <w:t>Mantener la idea de formación acreditada con una formulación transparente.</w:t>
      </w:r>
    </w:p>
    <w:p>
      <w:pPr>
        <w:pStyle w:val="Checklist"/>
      </w:pPr>
      <w:r>
        <w:rPr>
          <w:b/>
        </w:rPr>
        <w:t xml:space="preserve">☐ </w:t>
      </w:r>
      <w:r>
        <w:t>Enlazar esta sección con la historia de dos generaciones.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Una vocación que pasa de una generación a otra.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Emerae nace de la vocación y la ilusión de dos generaciones. No es un proyecto construido alrededor de una oportunidad empresarial, sino una forma de continuar un compromiso con las personas, las familias y la sociedad.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Nuestro recorrido personal y profesional nos ha enseñado a mirar la adicción con respeto, responsabilidad y sin juicios. Por eso, en cada tratamiento, la persona y su recuperación son la prioridad.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La sección debe ser más sensible y menos argumentativa.</w:t>
      </w:r>
    </w:p>
    <w:p>
      <w:pPr>
        <w:pStyle w:val="ListBullet"/>
      </w:pPr>
      <w:r>
        <w:t>Los valores pueden presentarse en cuatro tarjetas breves.</w:t>
      </w:r>
    </w:p>
    <w:p>
      <w:pPr>
        <w:pStyle w:val="ListBullet"/>
      </w:pPr>
      <w:r>
        <w:t>El bloque puede enlazar a «Nuestra historia» para no desarrollar toda la trayectoria en la Home.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Cerrar la lista exacta de valores; en las dos transcripciones nuevas no se enumeran todos.</w:t>
      </w:r>
    </w:p>
    <w:p>
      <w:pPr>
        <w:pStyle w:val="Checklist"/>
      </w:pPr>
      <w:r>
        <w:rPr>
          <w:b/>
        </w:rPr>
        <w:t xml:space="preserve">☐ </w:t>
      </w:r>
      <w:r>
        <w:t>Decidir con Paula si se conserva una versión suavizada del mensaje sobre intrusismo.</w:t>
      </w:r>
    </w:p>
    <w:p>
      <w:pPr>
        <w:pStyle w:val="SmallSource"/>
      </w:pPr>
      <w:r>
        <w:t>Trazabilidad: Reunión 2, aprox. 7:40–17:18.</w:t>
      </w:r>
    </w:p>
    <w:p>
      <w:pPr>
        <w:pStyle w:val="Heading3"/>
        <w:keepNext/>
        <w:keepLines/>
      </w:pPr>
      <w:r>
        <w:t>Propuesta provisional de valores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Humildad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Escuchar antes de dar por supuesto. Reconocer que cada historia requiere una mirada propia.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Vocación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Entender el acompañamiento como un compromiso con las personas, no como un servicio impersonal.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Compromiso social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Aportar experiencia y responsabilidad a un problema que afecta a personas, familias y comunidades.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Responsabilidad profesional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Trabajar con formación, supervisión, honestidad y límites claros.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Esta lista es una propuesta coherente con la reunión. Debe sustituirse por el listado exacto que Candela ya tenía anotado y que no se verbaliza completo en las dos transcripciones.</w:t>
            </w:r>
          </w:p>
        </w:tc>
      </w:tr>
    </w:tbl>
    <w:p>
      <w:pPr>
        <w:pStyle w:val="Heading3"/>
        <w:keepNext/>
        <w:keepLines/>
      </w:pPr>
      <w:r>
        <w:t>Versión suavizada del mensaje de rigor profesional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COPY OPCIONAL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0"/>
            </w:pPr>
            <w:r>
              <w:t>En un ámbito tan sensible como las adicciones, la formación, la supervisión y la responsabilidad profesional importan. Por eso cada proceso se coordina con rigor y cuenta con profesionales con experiencia y formación acreditada.</w:t>
            </w:r>
          </w:p>
          <w:p>
            <w:pPr>
              <w:pStyle w:val="SmallSource"/>
              <w:keepNext/>
              <w:keepLines/>
            </w:pPr>
            <w:r>
              <w:t>Usar solo tras validación de Paula. Evita la palabra «intrusismo» y no establece comparaciones directas.</w:t>
            </w:r>
          </w:p>
        </w:tc>
      </w:tr>
    </w:tbl>
    <w:p>
      <w:pPr>
        <w:pStyle w:val="Heading2"/>
        <w:keepNext/>
        <w:keepLines/>
      </w:pPr>
      <w:r>
        <w:t>12. Nueva sección o página «Nuestra historia»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La Home solo contiene una breve sección de cifras: «Un trabajo acumulado de décadas». No explica el recorrido de Esmeralda ni el origen generacional del proyecto.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Registrar la historia profesional de Esmeralda para construir un histórico o eje cronológico.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recorrido comienza aproximadamente en 1999/2000, con voluntariado, formación y trabajo en el CTV de La Garriga.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Destacar la formación continuada y la evolución junto al campo de las adicciones.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se decidió si explicar públicamente que Esmeralda es una persona recuperada.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Esmeralda quedó en buscar un texto personal leído en un congreso de veteranos y un material de radio/podcast de 2006.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Crear una sección breve de historia en la Home o una página interna enlazada.</w:t>
      </w:r>
    </w:p>
    <w:p>
      <w:pPr>
        <w:pStyle w:val="Checklist"/>
      </w:pPr>
      <w:r>
        <w:rPr>
          <w:b/>
        </w:rPr>
        <w:t xml:space="preserve">☐ </w:t>
      </w:r>
      <w:r>
        <w:t>Incluir «dos generaciones» como conexión con el presente.</w:t>
      </w:r>
    </w:p>
    <w:p>
      <w:pPr>
        <w:pStyle w:val="Checklist"/>
      </w:pPr>
      <w:r>
        <w:rPr>
          <w:b/>
        </w:rPr>
        <w:t xml:space="preserve">☐ </w:t>
      </w:r>
      <w:r>
        <w:t>Verificar nombres de entidades, fechas y cargos antes de publicarlos.</w:t>
      </w:r>
    </w:p>
    <w:p>
      <w:pPr>
        <w:pStyle w:val="Checklist"/>
      </w:pPr>
      <w:r>
        <w:rPr>
          <w:b/>
        </w:rPr>
        <w:t xml:space="preserve">☐ </w:t>
      </w:r>
      <w:r>
        <w:t>Cambiar «+20» por «+25» solo cuando la cronología esté cerrada.</w:t>
      </w:r>
    </w:p>
    <w:p>
      <w:pPr>
        <w:pStyle w:val="Checklist"/>
      </w:pPr>
      <w:r>
        <w:rPr>
          <w:b/>
        </w:rPr>
        <w:t xml:space="preserve">☐ </w:t>
      </w:r>
      <w:r>
        <w:t>No publicar datos personales sobre la recuperación de Esmeralda sin una decisión explícita.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Una historia que empieza mucho antes de Emerae.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A finales de los años noventa, Esmeralda comenzó a formarse y a colaborar como voluntaria en el acompañamiento de personas con adicciones. Poco después empezó a trabajar en el Centro Terapéutico del Vallès, en La Garriga, mientras continuaba ampliando su formación.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Más de veinticinco años después, esa experiencia se transforma en Emerae y continúa a través de dos generaciones unidas por la misma vocación: ayudar a las personas y a sus familias a recuperar una vida posible.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Esta redacción es provisional. No publicar hasta verificar la denominación exacta «Centro Terapéutico del Vallès», el año y el voluntariado.</w:t>
      </w:r>
    </w:p>
    <w:p>
      <w:pPr>
        <w:pStyle w:val="ListBullet"/>
      </w:pPr>
      <w:r>
        <w:t>La Home puede mostrar tres hitos; la página interna puede desarrollar la historia completa.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Confirmar años y nombres de entidades.</w:t>
      </w:r>
    </w:p>
    <w:p>
      <w:pPr>
        <w:pStyle w:val="Checklist"/>
      </w:pPr>
      <w:r>
        <w:rPr>
          <w:b/>
        </w:rPr>
        <w:t xml:space="preserve">☐ </w:t>
      </w:r>
      <w:r>
        <w:t>Decidir si se menciona la experiencia personal de recuperación.</w:t>
      </w:r>
    </w:p>
    <w:p>
      <w:pPr>
        <w:pStyle w:val="Checklist"/>
      </w:pPr>
      <w:r>
        <w:rPr>
          <w:b/>
        </w:rPr>
        <w:t xml:space="preserve">☐ </w:t>
      </w:r>
      <w:r>
        <w:t>Recuperar el texto del congreso y el audio de 2006.</w:t>
      </w:r>
    </w:p>
    <w:p>
      <w:pPr>
        <w:pStyle w:val="SmallSource"/>
      </w:pPr>
      <w:r>
        <w:t>Trazabilidad: Reunión 1, aprox. 0:04–5:59; Reunión 2, aprox. 12:52–15:42.</w:t>
      </w:r>
    </w:p>
    <w:p>
      <w:r>
        <w:br w:type="page"/>
      </w:r>
    </w:p>
    <w:p>
      <w:pPr>
        <w:pStyle w:val="Heading2"/>
        <w:keepNext/>
        <w:keepLines/>
      </w:pPr>
      <w:r>
        <w:t>13. Sección de equipo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La Home contiene perfiles de muestra y nombres «Nombre Apellido». Presenta a Paula como directora y psicóloga clínica, y varios roles todavía provisionales.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web debe ser transparente con las titulaciones y funciones.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afirmar que todas las personas son psicólogas, clínicas o colegiadas si no lo son.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Usar de forma global «psicólogas, terapeutas y especialistas con formación acreditada».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Esmeralda debe aparecer como socia fundadora y con formación/especialización real, no solo como socia fundadora.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Paula debe decidir qué títulos y formaciones concretas pueden publicarse en la ficha de Esmeralda.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acompañamiento cercano se apoya en que las mismas figuras de referencia conocen el caso.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Sustituir todos los perfiles de muestra por personas reales.</w:t>
      </w:r>
    </w:p>
    <w:p>
      <w:pPr>
        <w:pStyle w:val="Checklist"/>
      </w:pPr>
      <w:r>
        <w:rPr>
          <w:b/>
        </w:rPr>
        <w:t xml:space="preserve">☐ </w:t>
      </w:r>
      <w:r>
        <w:t>Verificar el título profesional exacto de cada persona.</w:t>
      </w:r>
    </w:p>
    <w:p>
      <w:pPr>
        <w:pStyle w:val="Checklist"/>
      </w:pPr>
      <w:r>
        <w:rPr>
          <w:b/>
        </w:rPr>
        <w:t xml:space="preserve">☐ </w:t>
      </w:r>
      <w:r>
        <w:t>Preparar una ficha de Esmeralda que combine función, experiencia y formación.</w:t>
      </w:r>
    </w:p>
    <w:p>
      <w:pPr>
        <w:pStyle w:val="Checklist"/>
      </w:pPr>
      <w:r>
        <w:rPr>
          <w:b/>
        </w:rPr>
        <w:t xml:space="preserve">☐ </w:t>
      </w:r>
      <w:r>
        <w:t>Evitar «psicóloga clínica» si no corresponde exactamente a la titulación y habilitación.</w:t>
      </w:r>
    </w:p>
    <w:p>
      <w:pPr>
        <w:pStyle w:val="Checklist"/>
      </w:pPr>
      <w:r>
        <w:rPr>
          <w:b/>
        </w:rPr>
        <w:t xml:space="preserve">☐ </w:t>
      </w:r>
      <w:r>
        <w:t>Mantener la idea de un equipo accesible que conoce el caso.</w:t>
      </w:r>
    </w:p>
    <w:p>
      <w:pPr>
        <w:pStyle w:val="Checklist"/>
      </w:pPr>
      <w:r>
        <w:rPr>
          <w:b/>
        </w:rPr>
        <w:t xml:space="preserve">☐ </w:t>
      </w:r>
      <w:r>
        <w:t>Añadir fotografías reales y coherentes antes de publicar.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Las personas detrás del tratamiento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Un equipo de psicólogas, terapeutas y especialistas con experiencia y formación acreditada. Trabajamos de forma coordinada para que las mismas figuras de referencia conozcan tu caso y puedan acompañarte durante el proceso.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La ficha de cada profesional debe incluir: nombre, función, titulación o especialidad verificable y una bio de dos líneas.</w:t>
      </w:r>
    </w:p>
    <w:p>
      <w:pPr>
        <w:pStyle w:val="ListBullet"/>
      </w:pPr>
      <w:r>
        <w:t>No utilizar formulaciones ambiguas que puedan interpretarse como habilitaciones sanitarias inexistentes.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Paula debe aprobar cada cargo y formación.</w:t>
      </w:r>
    </w:p>
    <w:p>
      <w:pPr>
        <w:pStyle w:val="Checklist"/>
      </w:pPr>
      <w:r>
        <w:rPr>
          <w:b/>
        </w:rPr>
        <w:t xml:space="preserve">☐ </w:t>
      </w:r>
      <w:r>
        <w:t>Recibir fotografías y biografías reales.</w:t>
      </w:r>
    </w:p>
    <w:p>
      <w:pPr>
        <w:pStyle w:val="SmallSource"/>
      </w:pPr>
      <w:r>
        <w:t>Trazabilidad: Reunión 1, aprox. 27:00–31:28; Reunión 2, aprox. 17:18–19:35.</w:t>
      </w:r>
    </w:p>
    <w:p>
      <w:pPr>
        <w:pStyle w:val="Heading3"/>
        <w:keepNext/>
        <w:keepLines/>
      </w:pPr>
      <w:r>
        <w:t>Ficha provisional de Esmeralda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PROPUESTA SUJETA A VALIDACIÓN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Esmeralda [apellidos]</w:t>
              <w:br/>
              <w:t>Socia fundadora · Especialista en adicciones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Más de veinticinco años de experiencia en el acompañamiento de personas y familias. Formación en psicología transpersonal, entrevista motivacional y terapias de tercera generación.</w:t>
            </w:r>
          </w:p>
          <w:p>
            <w:pPr>
              <w:pStyle w:val="SmallSource"/>
              <w:keepNext/>
              <w:keepLines/>
            </w:pPr>
            <w:r>
              <w:t>No publicar hasta que Paula confirme las denominaciones, niveles formativos y el uso de «especialista».</w:t>
            </w:r>
          </w:p>
        </w:tc>
      </w:tr>
    </w:tbl>
    <w:p>
      <w:pPr>
        <w:pStyle w:val="Heading2"/>
        <w:keepNext/>
        <w:keepLines/>
      </w:pPr>
      <w:r>
        <w:t>14. Sección para familias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Titular «Si estás buscando ayuda para alguien que quieres». Explica que el primer paso puede darlo un familiar y que Emerae orienta cuando la persona no quiere pedir ayuda.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adicción no afecta solo a quien la padece; afecta a todo el entorno.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Es una enfermedad invisible que va cambiando a quienes están alrededor sin que lo perciban de inmediato.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familia puede terminar aceptando situaciones inaceptables y reforzando el consumo de forma involuntaria.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mensaje no debe culpabilizar. Debe explicar que todos han ido cambiando al mismo tiempo que la enfermedad.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tratamiento también trabaja las conductas familiares que sostienen involuntariamente el consumo.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idea esperanzadora es recuperar una relación saludable y volver a reconocer a la persona que conocían.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Home debe tener una parte emocional; la página interna puede explicar CRAFT, coadicción y la parte técnica.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Añadir el servicio de un intervencionista cuando la persona no acepta ayuda, tras confirmación con Paula.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3E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RETIRAR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utilizar «coadicción» como concepto central en la Home.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Reescribir por completo los párrafos actuales.</w:t>
      </w:r>
    </w:p>
    <w:p>
      <w:pPr>
        <w:pStyle w:val="Checklist"/>
      </w:pPr>
      <w:r>
        <w:rPr>
          <w:b/>
        </w:rPr>
        <w:t xml:space="preserve">☐ </w:t>
      </w:r>
      <w:r>
        <w:t>Validar emocionalmente a la familia: es normal estar agotada, confundida o asustada.</w:t>
      </w:r>
    </w:p>
    <w:p>
      <w:pPr>
        <w:pStyle w:val="Checklist"/>
      </w:pPr>
      <w:r>
        <w:rPr>
          <w:b/>
        </w:rPr>
        <w:t xml:space="preserve">☐ </w:t>
      </w:r>
      <w:r>
        <w:t>Explicar el cambio progresivo del entorno sin responsabilizarlo del origen de la enfermedad.</w:t>
      </w:r>
    </w:p>
    <w:p>
      <w:pPr>
        <w:pStyle w:val="Checklist"/>
      </w:pPr>
      <w:r>
        <w:rPr>
          <w:b/>
        </w:rPr>
        <w:t xml:space="preserve">☐ </w:t>
      </w:r>
      <w:r>
        <w:t>Añadir un CTA específico para orientación familiar.</w:t>
      </w:r>
    </w:p>
    <w:p>
      <w:pPr>
        <w:pStyle w:val="Checklist"/>
      </w:pPr>
      <w:r>
        <w:rPr>
          <w:b/>
        </w:rPr>
        <w:t xml:space="preserve">☐ </w:t>
      </w:r>
      <w:r>
        <w:t>Añadir una mención breve a la intervención profesional, si se confirma.</w:t>
      </w:r>
    </w:p>
    <w:p>
      <w:pPr>
        <w:pStyle w:val="Checklist"/>
      </w:pPr>
      <w:r>
        <w:rPr>
          <w:b/>
        </w:rPr>
        <w:t xml:space="preserve">☐ </w:t>
      </w:r>
      <w:r>
        <w:t>Desarrollar la explicación técnica en una página de familias.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La adicción no afecta solo a quien la padece.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Es una enfermedad que va cambiando, poco a poco, a todo el entorno. Sin darse cuenta, quienes están alrededor empiezan a adaptarse, a justificar o a aceptar situaciones que antes habrían considerado inaceptables. No ocurre por falta de criterio ni por culpa de la familia: ocurre porque todos van cambiando al mismo tiempo que la enfermedad.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En Emerae también trabajamos con las familias. Os ayudamos a comprender qué está pasando, a identificar conductas que pueden estar reforzando el consumo de forma involuntaria y a recuperar una relación más saludable.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Con un buen tratamiento, muchas de las conductas que hoy os asustan pueden cambiar y puede reaparecer la persona que conocíais.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En la Home, limitar el bloque a tres párrafos y un CTA.</w:t>
      </w:r>
    </w:p>
    <w:p>
      <w:pPr>
        <w:pStyle w:val="ListBullet"/>
      </w:pPr>
      <w:r>
        <w:t>En la página interna, separar una introducción emotiva de una explicación técnica sobre patrones relacionales y modelo CRAFT.</w:t>
      </w:r>
    </w:p>
    <w:p>
      <w:pPr>
        <w:pStyle w:val="ListBullet"/>
      </w:pPr>
      <w:r>
        <w:t>La expresión «enfermedad invisible» puede aparecer en el desarrollo de la página interna si no encaja de forma natural en la Home.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Confirmar el servicio de intervención y quién lo realiza.</w:t>
      </w:r>
    </w:p>
    <w:p>
      <w:pPr>
        <w:pStyle w:val="Checklist"/>
      </w:pPr>
      <w:r>
        <w:rPr>
          <w:b/>
        </w:rPr>
        <w:t xml:space="preserve">☐ </w:t>
      </w:r>
      <w:r>
        <w:t>Revisar con Paula la promesa «puede reaparecer la persona que conocíais» para evitar una formulación absoluta.</w:t>
      </w:r>
    </w:p>
    <w:p>
      <w:pPr>
        <w:pStyle w:val="SmallSource"/>
      </w:pPr>
      <w:r>
        <w:t>Trazabilidad: Reunión 2, aprox. 0:02–7:20 y 23:15–25:06.</w:t>
      </w:r>
    </w:p>
    <w:p>
      <w:pPr>
        <w:pStyle w:val="Heading3"/>
        <w:keepNext/>
        <w:keepLines/>
      </w:pPr>
      <w:r>
        <w:t>CTA específico propuesto para familias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CTA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¿La persona todavía no acepta ayuda?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Podemos orientarte sobre cómo actuar, cómo dejar de sostener determinadas situaciones y qué tipo de intervención puede ayudar a que la persona vea su realidad.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Botón: Pedir orientación para un familiar</w:t>
            </w:r>
          </w:p>
          <w:p>
            <w:pPr>
              <w:pStyle w:val="SmallSource"/>
              <w:keepNext/>
              <w:keepLines/>
            </w:pPr>
            <w:r>
              <w:t>Añadir «Solicitar información sobre una intervención» solo cuando el servicio y su alcance estén confirmados.</w:t>
            </w:r>
          </w:p>
        </w:tc>
      </w:tr>
    </w:tbl>
    <w:p>
      <w:r>
        <w:br w:type="page"/>
      </w:r>
    </w:p>
    <w:p>
      <w:pPr>
        <w:pStyle w:val="Heading2"/>
        <w:keepNext/>
        <w:keepLines/>
      </w:pPr>
      <w:r>
        <w:t>15. Testimonios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La Home incluye tres testimonios redactados como muestra, uno de paciente, uno de familiar y otro de paciente.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Solicitar testimonios reales, breves y anónimos a pacientes y familiares.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Incluir tanto la mirada de la persona tratada como la de su entorno.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3E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RETIRAR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publicar testimonios inventados como si fueran reales.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Eliminar los tres testimonios provisionales.</w:t>
      </w:r>
    </w:p>
    <w:p>
      <w:pPr>
        <w:pStyle w:val="Checklist"/>
      </w:pPr>
      <w:r>
        <w:rPr>
          <w:b/>
        </w:rPr>
        <w:t xml:space="preserve">☐ </w:t>
      </w:r>
      <w:r>
        <w:t>Solicitar por WhatsApp una valoración de tres o cuatro líneas.</w:t>
      </w:r>
    </w:p>
    <w:p>
      <w:pPr>
        <w:pStyle w:val="Checklist"/>
      </w:pPr>
      <w:r>
        <w:rPr>
          <w:b/>
        </w:rPr>
        <w:t xml:space="preserve">☐ </w:t>
      </w:r>
      <w:r>
        <w:t>Obtener consentimiento para publicar, aunque sea de forma anónima.</w:t>
      </w:r>
    </w:p>
    <w:p>
      <w:pPr>
        <w:pStyle w:val="Checklist"/>
      </w:pPr>
      <w:r>
        <w:rPr>
          <w:b/>
        </w:rPr>
        <w:t xml:space="preserve">☐ </w:t>
      </w:r>
      <w:r>
        <w:t>No añadir datos como edad, tiempo de abstinencia o parentesco si no son reales y autorizados.</w:t>
      </w:r>
    </w:p>
    <w:p>
      <w:pPr>
        <w:pStyle w:val="Checklist"/>
      </w:pPr>
      <w:r>
        <w:rPr>
          <w:b/>
        </w:rPr>
        <w:t xml:space="preserve">☐ </w:t>
      </w:r>
      <w:r>
        <w:t>Corregir cualquier error ortográfico antes de publicar.</w:t>
      </w:r>
    </w:p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Mantener el formato de tres tarjetas: paciente, familiar, paciente o veterano.</w:t>
      </w:r>
    </w:p>
    <w:p>
      <w:pPr>
        <w:pStyle w:val="ListBullet"/>
      </w:pPr>
      <w:r>
        <w:t>No editar tanto los testimonios que dejen de sonar personales; corregir solo claridad y privacidad.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Recibir al menos tres testimonios reales.</w:t>
      </w:r>
    </w:p>
    <w:p>
      <w:pPr>
        <w:pStyle w:val="Checklist"/>
      </w:pPr>
      <w:r>
        <w:rPr>
          <w:b/>
        </w:rPr>
        <w:t xml:space="preserve">☐ </w:t>
      </w:r>
      <w:r>
        <w:t>Guardar autorización interna para su publicación.</w:t>
      </w:r>
    </w:p>
    <w:p>
      <w:pPr>
        <w:pStyle w:val="SmallSource"/>
      </w:pPr>
      <w:r>
        <w:t>Trazabilidad: Reunión 2, aprox. 19:35–20:22.</w:t>
      </w:r>
    </w:p>
    <w:p>
      <w:pPr>
        <w:pStyle w:val="Heading3"/>
        <w:keepNext/>
        <w:keepLines/>
      </w:pPr>
      <w:r>
        <w:t>Mensaje sugerido para solicitar testimonios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WHATSAPP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0"/>
            </w:pPr>
            <w:r>
              <w:t>Hola. Estamos renovando la web de Emerae y nos gustaría incluir algunas experiencias reales de forma anónima. Si tuvieras que resumir en tres o cuatro líneas qué supuso para ti el tratamiento o el acompañamiento a tu familiar, ¿qué dirías? No aparecerá tu nombre ni ningún dato que permita identificarte, y solo lo publicaremos con tu autorización.</w:t>
            </w:r>
          </w:p>
        </w:tc>
      </w:tr>
    </w:tbl>
    <w:p>
      <w:pPr>
        <w:pStyle w:val="Heading2"/>
        <w:keepNext/>
        <w:keepLines/>
      </w:pPr>
      <w:r>
        <w:t>16. Trayectoria y cifras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«Un trabajo acumulado de décadas», seguido de +20 años, 100 % profesionales con formación acreditada y BCN.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Actualizar a más de 25 años una vez verificado.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idea de «dos generaciones» y la historia son más memorables que repetir las mismas tres cifras.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Integrar esta sección con «Nuestra historia» o reducirla a una banda de prueba social.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Eliminar la duplicación con el bloque de cifras del hero.</w:t>
      </w:r>
    </w:p>
    <w:p>
      <w:pPr>
        <w:pStyle w:val="Checklist"/>
      </w:pPr>
      <w:r>
        <w:rPr>
          <w:b/>
        </w:rPr>
        <w:t xml:space="preserve">☐ </w:t>
      </w:r>
      <w:r>
        <w:t>Sustituir el titular genérico por un enlace narrativo a la historia.</w:t>
      </w:r>
    </w:p>
    <w:p>
      <w:pPr>
        <w:pStyle w:val="Checklist"/>
      </w:pPr>
      <w:r>
        <w:rPr>
          <w:b/>
        </w:rPr>
        <w:t xml:space="preserve">☐ </w:t>
      </w:r>
      <w:r>
        <w:t>Evitar el porcentaje «100 %» si la formulación exacta no está documentada.</w:t>
      </w:r>
    </w:p>
    <w:p>
      <w:pPr>
        <w:pStyle w:val="Checklist"/>
      </w:pPr>
      <w:r>
        <w:rPr>
          <w:b/>
        </w:rPr>
        <w:t xml:space="preserve">☐ </w:t>
      </w:r>
      <w:r>
        <w:t>Mantener Barcelona y presencial/online si es útil para la conversión.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Más de veinticinco años de experiencia y dos generaciones unidas por una misma vocación.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Conocer nuestra historia →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Este bloque puede ser mucho más corto que el actual.</w:t>
      </w:r>
    </w:p>
    <w:p>
      <w:pPr>
        <w:pStyle w:val="ListBullet"/>
      </w:pPr>
      <w:r>
        <w:t>Si se crea la sección cronológica, las cifras pueden desaparecer.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Verificar la cifra.</w:t>
      </w:r>
    </w:p>
    <w:p>
      <w:pPr>
        <w:pStyle w:val="Checklist"/>
      </w:pPr>
      <w:r>
        <w:rPr>
          <w:b/>
        </w:rPr>
        <w:t xml:space="preserve">☐ </w:t>
      </w:r>
      <w:r>
        <w:t>Decidir si la historia se desarrolla en la Home o en página interna.</w:t>
      </w:r>
    </w:p>
    <w:p>
      <w:pPr>
        <w:pStyle w:val="SmallSource"/>
      </w:pPr>
      <w:r>
        <w:t>Trazabilidad: Reunión 1, aprox. 17:54–18:58; Reunión 2, aprox. 12:52–15:42.</w:t>
      </w:r>
    </w:p>
    <w:p>
      <w:pPr>
        <w:pStyle w:val="Heading2"/>
        <w:keepNext/>
        <w:keepLines/>
      </w:pPr>
      <w:r>
        <w:t>17. Preguntas frecuentes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Preguntas actuales: cómo saber si existe una adicción, confidencialidad, duración, qué ocurre si la persona no pide ayuda y atención presencial/online.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Una de las preguntas más frecuentes es cómo ayudar a un familiar a iniciar tratamiento.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La respuesta puede explicar brevemente que hay formas de confrontar la realidad y dejar de tapar consecuencias, sin desarrollar toda la técnica.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poner que el proceso dura alrededor de dos años en la Home.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Mantener una respuesta abierta: cada proceso es diferente y se trabaja con objetivos claros.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Explicar que existen formas de intervención cuando la persona no acepta ayuda, pendiente de confirmar el servicio.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Presencial/online es una consulta frecuente y debe mantenerse.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6A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PENDIENTE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En confidencialidad, Paula debe indicar el nombre exacto del acuerdo o contrato que se firma.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3E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RETIRAR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publicar precios en la web.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9A3E3E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RETIRAR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incluir recomendaciones sobre baja laboral; se valora de forma individual.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Mantener las cinco preguntas actuales, con revisión de respuestas.</w:t>
      </w:r>
    </w:p>
    <w:p>
      <w:pPr>
        <w:pStyle w:val="Checklist"/>
      </w:pPr>
      <w:r>
        <w:rPr>
          <w:b/>
        </w:rPr>
        <w:t xml:space="preserve">☐ </w:t>
      </w:r>
      <w:r>
        <w:t>Añadir o sustituir una pregunta por «¿Cómo puedo ayudar a un familiar a empezar tratamiento?».</w:t>
      </w:r>
    </w:p>
    <w:p>
      <w:pPr>
        <w:pStyle w:val="Checklist"/>
      </w:pPr>
      <w:r>
        <w:rPr>
          <w:b/>
        </w:rPr>
        <w:t xml:space="preserve">☐ </w:t>
      </w:r>
      <w:r>
        <w:t>Añadir una respuesta breve sobre intervención profesional.</w:t>
      </w:r>
    </w:p>
    <w:p>
      <w:pPr>
        <w:pStyle w:val="Checklist"/>
      </w:pPr>
      <w:r>
        <w:rPr>
          <w:b/>
        </w:rPr>
        <w:t xml:space="preserve">☐ </w:t>
      </w:r>
      <w:r>
        <w:t>Mantener la duración sin cifra cerrada.</w:t>
      </w:r>
    </w:p>
    <w:p>
      <w:pPr>
        <w:pStyle w:val="Checklist"/>
      </w:pPr>
      <w:r>
        <w:rPr>
          <w:b/>
        </w:rPr>
        <w:t xml:space="preserve">☐ </w:t>
      </w:r>
      <w:r>
        <w:t>Actualizar confidencialidad cuando Paula confirme la denominación legal.</w:t>
      </w:r>
    </w:p>
    <w:p>
      <w:pPr>
        <w:pStyle w:val="Checklist"/>
      </w:pPr>
      <w:r>
        <w:rPr>
          <w:b/>
        </w:rPr>
        <w:t xml:space="preserve">☐ </w:t>
      </w:r>
      <w:r>
        <w:t>No incluir precio ni baja laboral.</w:t>
      </w:r>
    </w:p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Las respuestas deben ser breves y orientar a la llamada, no sustituir una valoración.</w:t>
      </w:r>
    </w:p>
    <w:p>
      <w:pPr>
        <w:pStyle w:val="ListBullet"/>
      </w:pPr>
      <w:r>
        <w:t>La parte técnica de intervención familiar debe enlazar a la página de familias.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Paula debe confirmar el documento de confidencialidad.</w:t>
      </w:r>
    </w:p>
    <w:p>
      <w:pPr>
        <w:pStyle w:val="Checklist"/>
      </w:pPr>
      <w:r>
        <w:rPr>
          <w:b/>
        </w:rPr>
        <w:t xml:space="preserve">☐ </w:t>
      </w:r>
      <w:r>
        <w:t>Confirmar si se ofrece intervención profesional de forma activa.</w:t>
      </w:r>
    </w:p>
    <w:p>
      <w:pPr>
        <w:pStyle w:val="SmallSource"/>
      </w:pPr>
      <w:r>
        <w:t>Trazabilidad: Reunión 2, aprox. 20:22–29:13.</w:t>
      </w:r>
    </w:p>
    <w:p>
      <w:pPr>
        <w:pStyle w:val="Heading3"/>
        <w:keepNext/>
        <w:keepLines/>
      </w:pPr>
      <w:r>
        <w:t>Redacción propuesta de las FAQ revisadas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¿Cómo sé si lo que tengo es una adicción?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No hace falta llegar a una crisis para pedir orientación. Si una sustancia o conducta ocupa demasiado espacio, intentas reducirla y no puedes, o empieza a afectar a tus relaciones, tu trabajo o tu bienestar, es un buen momento para hablar con alguien.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¿Es confidencial el tratamiento?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Sí. Todo el proceso es privado y la información personal y clínica se gestiona de forma confidencial. Antes de empezar te explicaremos por escrito cómo protegemos tus datos y la información compartida durante el tratamiento.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¿Cuánto dura el proceso?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Depende de cada persona, de su historia y de la complejidad de la situación. No trabajamos con un plazo único. Desde el inicio se establecen objetivos claros y se revisa la evolución de forma individual.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¿Cómo puedo ayudar a un familiar a empezar tratamiento?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Podemos ayudarte a mostrarle su realidad sin seguir tapando las consecuencias del consumo y a cambiar la forma en que la familia responde a la situación. No tienes que resolverlo en soledad.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¿Qué pasa si la persona no quiere pedir ayuda?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Es una situación frecuente. Trabajamos con las familias para valorar cómo actuar y, cuando es adecuado, qué tipo de intervención puede favorecer que la persona acepte recibir ayuda.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¿Trabajáis de forma presencial y online?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Sí. Atendemos presencialmente en Barcelona y también ofrecemos sesiones online cuando la situación y el tipo de intervención lo permiten.</w:t>
            </w:r>
          </w:p>
        </w:tc>
      </w:tr>
    </w:tbl>
    <w:p>
      <w:r>
        <w:br w:type="page"/>
      </w:r>
    </w:p>
    <w:p>
      <w:pPr>
        <w:pStyle w:val="Heading2"/>
        <w:keepNext/>
        <w:keepLines/>
      </w:pPr>
      <w:r>
        <w:t>18. Cierre y llamada a la acción final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3183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HAY AHORA</w:t>
            </w:r>
          </w:p>
        </w:tc>
      </w:tr>
    </w:tbl>
    <w:p>
      <w:pPr>
        <w:ind w:left="173" w:right="173"/>
      </w:pPr>
      <w:r>
        <w:rPr>
          <w:i/>
        </w:rPr>
        <w:t>Cita «Cualquier cosa que llevemos, cuando la compartimos, pesa menos» y bloque «El primer paso es el más difícil. Nosotros lo hacemos más fácil», con consulta, teléfono y WhatsApp.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45CB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FFFFFF"/>
                <w:sz w:val="15"/>
              </w:rPr>
              <w:t>QUÉ SE ACORDÓ EN LA REUNIÓN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No se revisó de forma específica este cierre en las dos reuniones.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Consolidarlo con el primer contacto intermedio para evitar dos bloques casi idénticos.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2E7D6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ACORDADO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El tono de contacto debe ser confidencial, sin presión y centrado en escuchar.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045CB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RECOMENDACIÓN</w:t>
            </w:r>
          </w:p>
        </w:tc>
        <w:tc>
          <w:tcPr>
            <w:tcW w:type="dxa" w:w="4997"/>
            <w:shd w:fill="F4F7F9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color w:val="263746"/>
                <w:sz w:val="17"/>
              </w:rPr>
              <w:t>Utilizar en el cierre una frase acordada y propia del enfoque, no añadir una metáfora nueva que no aparezca en la reunión.</w:t>
            </w:r>
          </w:p>
        </w:tc>
      </w:tr>
    </w:tbl>
    <w:p>
      <w:pPr>
        <w:pStyle w:val="Heading3"/>
        <w:keepNext/>
        <w:keepLines/>
      </w:pPr>
      <w:r>
        <w:t>Cambios concretos que debes hacer</w:t>
      </w:r>
    </w:p>
    <w:p>
      <w:pPr>
        <w:pStyle w:val="Checklist"/>
      </w:pPr>
      <w:r>
        <w:rPr>
          <w:b/>
        </w:rPr>
        <w:t xml:space="preserve">☐ </w:t>
      </w:r>
      <w:r>
        <w:t>Elegir entre conservar este bloque o el primer contacto intermedio.</w:t>
      </w:r>
    </w:p>
    <w:p>
      <w:pPr>
        <w:pStyle w:val="Checklist"/>
      </w:pPr>
      <w:r>
        <w:rPr>
          <w:b/>
        </w:rPr>
        <w:t xml:space="preserve">☐ </w:t>
      </w:r>
      <w:r>
        <w:t>Mantener una sola llamada principal a consulta gratuita.</w:t>
      </w:r>
    </w:p>
    <w:p>
      <w:pPr>
        <w:pStyle w:val="Checklist"/>
      </w:pPr>
      <w:r>
        <w:rPr>
          <w:b/>
        </w:rPr>
        <w:t xml:space="preserve">☐ </w:t>
      </w:r>
      <w:r>
        <w:t>Usar teléfono y WhatsApp reales.</w:t>
      </w:r>
    </w:p>
    <w:p>
      <w:pPr>
        <w:pStyle w:val="Checklist"/>
      </w:pPr>
      <w:r>
        <w:rPr>
          <w:b/>
        </w:rPr>
        <w:t xml:space="preserve">☐ </w:t>
      </w:r>
      <w:r>
        <w:t>Eliminar «evaluación clínica incluida» si no se ha validado exactamente.</w:t>
      </w:r>
    </w:p>
    <w:p>
      <w:pPr>
        <w:pStyle w:val="Checklist"/>
      </w:pPr>
      <w:r>
        <w:rPr>
          <w:b/>
        </w:rPr>
        <w:t xml:space="preserve">☐ </w:t>
      </w:r>
      <w:r>
        <w:t>Evitar repetir «hay cosas que pesan menos» en dos párrafos seguidos.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BDDAE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color w:val="031830"/>
                <w:sz w:val="15"/>
              </w:rPr>
              <w:t>REDACCIÓN PROPUESTA PARA IMPLEMENTAR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8FB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pyProposal"/>
              <w:keepNext/>
              <w:keepLines/>
              <w:spacing w:after="100"/>
            </w:pPr>
            <w:r>
              <w:t>No tienes que saber cómo hacerlo todo.</w:t>
            </w:r>
          </w:p>
          <w:p>
            <w:pPr>
              <w:pStyle w:val="CopyProposal"/>
              <w:keepNext/>
              <w:keepLines/>
              <w:spacing w:after="100"/>
            </w:pPr>
            <w:r>
              <w:t>Solo tienes que querer empezar.</w:t>
            </w:r>
          </w:p>
          <w:p>
            <w:pPr>
              <w:pStyle w:val="CopyProposal"/>
              <w:keepNext/>
              <w:keepLines/>
              <w:spacing w:after="0"/>
            </w:pPr>
            <w:r>
              <w:t>Puedes escribirnos, llamarnos o pedir una primera consulta gratuita. Sin presión, sin compromiso y de forma confidencial. Te escucharemos y te explicaremos con claridad qué pasos pueden ayudarte.</w:t>
            </w:r>
          </w:p>
          <w:p>
            <w:pPr>
              <w:pStyle w:val="SmallSource"/>
              <w:keepNext/>
              <w:keepLines/>
            </w:pPr>
            <w:r>
              <w:t>Esta redacción traduce los acuerdos de la reunión a un copy coherente. Cuando una frase no quedó cerrada literalmente, se indica como propuesta y debe validarse.</w:t>
            </w:r>
          </w:p>
        </w:tc>
      </w:tr>
    </w:tbl>
    <w:p>
      <w:pPr>
        <w:pStyle w:val="Heading3"/>
        <w:keepNext/>
        <w:keepLines/>
      </w:pPr>
      <w:r>
        <w:t>Nota de diseño / implementación</w:t>
      </w:r>
    </w:p>
    <w:p>
      <w:pPr>
        <w:pStyle w:val="ListBullet"/>
      </w:pPr>
      <w:r>
        <w:t>CTA principal: «Pedir primera consulta gratuita».</w:t>
      </w:r>
    </w:p>
    <w:p>
      <w:pPr>
        <w:pStyle w:val="ListBullet"/>
      </w:pPr>
      <w:r>
        <w:t>CTA secundarios: «Llamar» y «Escribir por WhatsApp».</w:t>
      </w:r>
    </w:p>
    <w:p>
      <w:pPr>
        <w:pStyle w:val="ListBullet"/>
      </w:pPr>
      <w:r>
        <w:t>La frase «Es aprender a vivir bien» debe quedarse en el hero para no perder fuerza por repetición.</w:t>
      </w:r>
    </w:p>
    <w:p>
      <w:pPr>
        <w:pStyle w:val="Heading3"/>
        <w:keepNext/>
        <w:keepLines/>
      </w:pPr>
      <w:r>
        <w:t>Pendientes antes de publicar</w:t>
      </w:r>
    </w:p>
    <w:p>
      <w:pPr>
        <w:pStyle w:val="Checklist"/>
      </w:pPr>
      <w:r>
        <w:rPr>
          <w:b/>
        </w:rPr>
        <w:t xml:space="preserve">☐ </w:t>
      </w:r>
      <w:r>
        <w:t>Confirmar si la primera consulta incluye una evaluación clínica.</w:t>
      </w:r>
    </w:p>
    <w:p>
      <w:pPr>
        <w:pStyle w:val="Checklist"/>
      </w:pPr>
      <w:r>
        <w:rPr>
          <w:b/>
        </w:rPr>
        <w:t xml:space="preserve">☐ </w:t>
      </w:r>
      <w:r>
        <w:t>Sustituir todos los datos de contacto provisionales.</w:t>
      </w:r>
    </w:p>
    <w:p>
      <w:pPr>
        <w:pStyle w:val="SmallSource"/>
      </w:pPr>
      <w:r>
        <w:t>Trazabilidad: Comparación del cierre actual con los acuerdos sobre acompañamiento y primer contacto.</w:t>
      </w:r>
    </w:p>
    <w:p>
      <w:r>
        <w:br w:type="page"/>
      </w:r>
    </w:p>
    <w:p>
      <w:pPr>
        <w:pStyle w:val="Heading1"/>
        <w:keepNext/>
        <w:keepLines/>
      </w:pPr>
      <w:r>
        <w:t>19. Banco de conceptos y ubicación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03183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5"/>
              </w:rPr>
              <w:t>Concepto / frase</w:t>
            </w:r>
          </w:p>
        </w:tc>
        <w:tc>
          <w:tcPr>
            <w:tcW w:type="dxa" w:w="2498"/>
            <w:shd w:fill="03183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498"/>
            <w:shd w:fill="03183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5"/>
              </w:rPr>
              <w:t>Sección</w:t>
            </w:r>
          </w:p>
        </w:tc>
        <w:tc>
          <w:tcPr>
            <w:tcW w:type="dxa" w:w="2498"/>
            <w:shd w:fill="03183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Recuperarse no es solo dejar de consumir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Hero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Titular principal.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Es aprender a vivir bien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 / probar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Hero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Segunda línea pequeña.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El consumo como huida de una realidad que duele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Hero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Párrafo introductorio.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Persona herida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Manifiesto / Familias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Sustituye el lenguaje centrado en la etiqueta.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Capacidad de cambio esperando ser rescatada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Manifiesto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Cierre emocional del bloque.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Toda adicción cumple una función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Enfoque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Explicación central.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Protege, anestesia, evita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Enfoque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Ejemplos de la función.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Trabajar la raíz, no solo la conducta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Enfoque / Tratamiento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Eje diferencial.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Dejar de consumir es el primer paso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Enfoque / Tratamiento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Versión web de la frase lapidaria.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Mantener la abstinencia es el verdadero trabajo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ACORDADO, redacción a validar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Enfoque / Tratamiento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Evitar promesa de resultado.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Arropar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Enfoque / Equipo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Traducir como acompañamiento cercano y figuras estables.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Solo tienes que querer dejar de consumir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Primer contacto / Enfoque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Mensaje de accesibilidad.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Profesionales con rigor y ética, que no juzgan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Enfoque / Equipo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Descripción humana del equipo.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Tratamiento individualizado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Tratamiento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Nueva tarjeta.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Teléfono 24 h para pacientes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ACORDADO, pendiente de alcance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Tratamiento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Tarjeta de acompañamiento.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Enfermedad del alma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ACORDADO, texto pendiente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Nueva sección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Bloque emocional.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Enfermedad invisible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 como concepto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Familias / página interna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Explicar el cambio progresivo del entorno.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Recuperar a la persona que conocías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 como idea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Familias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Esperanza sin culpabilizar.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Vocación e ilusión de dos generaciones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Por qué Emerae / Historia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Nuevo origen de marca.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Compromiso con la sociedad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Por qué Emerae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Sustituye el tono empresarial.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Intervención profesional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9A6A16"/>
                <w:sz w:val="14"/>
              </w:rPr>
              <w:t>PENDIENTE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Familias / FAQ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Confirmar servicio y responsable.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+25 años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9A6A16"/>
                <w:sz w:val="14"/>
              </w:rPr>
              <w:t>PENDIENTE de verificación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Hero / Historia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Actualizar +20.</w:t>
            </w:r>
          </w:p>
        </w:tc>
      </w:tr>
      <w:tr>
        <w:trPr>
          <w:cantSplit/>
        </w:trPr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4"/>
              </w:rPr>
              <w:t>Mindfulness visible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color w:val="2E7D62"/>
                <w:sz w:val="14"/>
              </w:rPr>
              <w:t>ACORDADO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Tratamiento</w:t>
            </w:r>
          </w:p>
        </w:tc>
        <w:tc>
          <w:tcPr>
            <w:tcW w:type="dxa" w:w="249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Lines/>
            </w:pPr>
            <w:r>
              <w:rPr>
                <w:sz w:val="14"/>
              </w:rPr>
              <w:t>Etiqueta reconocible para el público.</w:t>
            </w:r>
          </w:p>
        </w:tc>
      </w:tr>
    </w:tbl>
    <w:p>
      <w:pPr>
        <w:pStyle w:val="Heading1"/>
        <w:keepNext/>
        <w:keepLines/>
      </w:pPr>
      <w:r>
        <w:t>20. Banco de frases de la reunión</w:t>
      </w:r>
    </w:p>
    <w:p>
      <w:r>
        <w:t>Frases limpiadas de errores de transcripción, sin convertirlas automáticamente en copy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45CB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4997"/>
            <w:shd w:fill="045CB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Frase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Hero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Recuperarse no es solo dejar de consumir.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Hero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Es aprender a vivir bien.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Hero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La adicción es una huida de esa realidad que no queremos ver.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Hero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El consumo es una forma de silenciar esa realidad que duele tanto.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Persona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Nadie nace queriendo ser adicto.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Persona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Hay una persona herida.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Persona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Una capacidad de cambio que permanece esperando ser rescatada.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Enfoque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Nadie mantiene una conducta que destruye su vida porque sí.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Enfoque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Toda adicción cumple una función: protege, anestesia, evita.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Enfoque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Sostiene un dolor que todavía no ha encontrado otra forma de expresarse.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Enfoque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Hay que comprender qué estaba intentando resolver.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Tratamiento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Dejar de consumir es muy fácil; mantener la abstinencia es lo difícil.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Tratamiento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Enseñamos a mantener la abstinencia.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Acompañamiento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Se sienten arropadas por las mismas personas.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Acompañamiento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Solo tienes que querer dejar de consumir; de lo demás te vamos a enseñar.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Acompañamiento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Profesionales con rigor y ética, comprometidos con tu caso, que no te juzgan, te entienden y te tienden la mano.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Familias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La adicción no solo afecta al que la padece, sino también a su entorno.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Familias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Es una enfermedad invisible.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Familias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Todos los que están alrededor van cambiando al mismo tiempo.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Familias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Con un buen tratamiento, todo esto cambiará.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Familias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Volverá a ser el que era antes.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Marca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Emerae nace de la vocación e ilusión de dos generaciones.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Marca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No es un proyecto empresarial. Es un proyecto basado en el compromiso con la sociedad.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Marca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Dado nuestro histórico personal y profesional, la adicción es nuestra prioridad en el tratamiento.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Alma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La adicción es una enfermedad del alma.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21. Contenido que debe retirarse, evitarse o validarse</w:t>
      </w:r>
    </w:p>
    <w:p>
      <w:pPr>
        <w:pStyle w:val="Heading2"/>
        <w:keepNext/>
        <w:keepLines/>
      </w:pPr>
      <w:r>
        <w:t>Retirar de la Home</w:t>
      </w:r>
    </w:p>
    <w:p>
      <w:pPr>
        <w:pStyle w:val="ListBullet"/>
      </w:pPr>
      <w:r>
        <w:t>«Especialización exclusiva en adicciones» y «es lo único en lo que trabajamos».</w:t>
      </w:r>
    </w:p>
    <w:p>
      <w:pPr>
        <w:pStyle w:val="ListBullet"/>
      </w:pPr>
      <w:r>
        <w:t>Testimonios inventados.</w:t>
      </w:r>
    </w:p>
    <w:p>
      <w:pPr>
        <w:pStyle w:val="ListBullet"/>
      </w:pPr>
      <w:r>
        <w:t>Paneles que dicen «Contenido por definir».</w:t>
      </w:r>
    </w:p>
    <w:p>
      <w:pPr>
        <w:pStyle w:val="ListBullet"/>
      </w:pPr>
      <w:r>
        <w:t>Teléfonos ficticios y enlaces que apuntan a «#».</w:t>
      </w:r>
    </w:p>
    <w:p>
      <w:pPr>
        <w:pStyle w:val="ListBullet"/>
      </w:pPr>
      <w:r>
        <w:t>Precios.</w:t>
      </w:r>
    </w:p>
    <w:p>
      <w:pPr>
        <w:pStyle w:val="ListBullet"/>
      </w:pPr>
      <w:r>
        <w:t>Duración de «alrededor de dos años».</w:t>
      </w:r>
    </w:p>
    <w:p>
      <w:pPr>
        <w:pStyle w:val="ListBullet"/>
      </w:pPr>
      <w:r>
        <w:t>Recomendaciones generales sobre baja laboral.</w:t>
      </w:r>
    </w:p>
    <w:p>
      <w:pPr>
        <w:pStyle w:val="ListBullet"/>
      </w:pPr>
      <w:r>
        <w:t>Roles, nombres y biografías ficticias del equipo.</w:t>
      </w:r>
    </w:p>
    <w:p>
      <w:pPr>
        <w:pStyle w:val="ListBullet"/>
      </w:pPr>
      <w:r>
        <w:t>Cualquier afirmación de que todas las personas son psicólogas clínicas o colegiadas si no es exacta.</w:t>
      </w:r>
    </w:p>
    <w:p>
      <w:pPr>
        <w:pStyle w:val="Heading2"/>
        <w:keepNext/>
        <w:keepLines/>
      </w:pPr>
      <w:r>
        <w:t>Validar antes de publicar</w:t>
      </w:r>
    </w:p>
    <w:p>
      <w:pPr>
        <w:pStyle w:val="ListBullet"/>
      </w:pPr>
      <w:r>
        <w:t>La cifra +25 años.</w:t>
      </w:r>
    </w:p>
    <w:p>
      <w:pPr>
        <w:pStyle w:val="ListBullet"/>
      </w:pPr>
      <w:r>
        <w:t>La lista y clasificación de terapias.</w:t>
      </w:r>
    </w:p>
    <w:p>
      <w:pPr>
        <w:pStyle w:val="ListBullet"/>
      </w:pPr>
      <w:r>
        <w:t>El alcance del teléfono 24 h.</w:t>
      </w:r>
    </w:p>
    <w:p>
      <w:pPr>
        <w:pStyle w:val="ListBullet"/>
      </w:pPr>
      <w:r>
        <w:t>El servicio de intervención profesional.</w:t>
      </w:r>
    </w:p>
    <w:p>
      <w:pPr>
        <w:pStyle w:val="ListBullet"/>
      </w:pPr>
      <w:r>
        <w:t>La denominación del contrato o acuerdo de confidencialidad.</w:t>
      </w:r>
    </w:p>
    <w:p>
      <w:pPr>
        <w:pStyle w:val="ListBullet"/>
      </w:pPr>
      <w:r>
        <w:t>Los cargos y formaciones de cada profesional.</w:t>
      </w:r>
    </w:p>
    <w:p>
      <w:pPr>
        <w:pStyle w:val="ListBullet"/>
      </w:pPr>
      <w:r>
        <w:t>La frase «evaluación clínica incluida».</w:t>
      </w:r>
    </w:p>
    <w:p>
      <w:pPr>
        <w:pStyle w:val="ListBullet"/>
      </w:pPr>
      <w:r>
        <w:t>Las afirmaciones clínicas de las tarjetas «Qué tratamos».</w:t>
      </w:r>
    </w:p>
    <w:p>
      <w:pPr>
        <w:pStyle w:val="ListBullet"/>
      </w:pPr>
      <w:r>
        <w:t>El listado definitivo de valores.</w:t>
      </w:r>
    </w:p>
    <w:p>
      <w:pPr>
        <w:pStyle w:val="ListBullet"/>
      </w:pPr>
      <w:r>
        <w:t>La mención pública de la recuperación personal de Esmeralda.</w:t>
      </w:r>
    </w:p>
    <w:p>
      <w:pPr>
        <w:pStyle w:val="Heading2"/>
        <w:keepNext/>
        <w:keepLines/>
      </w:pPr>
      <w:r>
        <w:t>Evitar como tono</w:t>
      </w:r>
    </w:p>
    <w:p>
      <w:pPr>
        <w:pStyle w:val="ListBullet"/>
      </w:pPr>
      <w:r>
        <w:t>Comparaciones agresivas con otros centros.</w:t>
      </w:r>
    </w:p>
    <w:p>
      <w:pPr>
        <w:pStyle w:val="ListBullet"/>
      </w:pPr>
      <w:r>
        <w:t>La palabra «intrusismo» sin una estrategia legal y de marca clara.</w:t>
      </w:r>
    </w:p>
    <w:p>
      <w:pPr>
        <w:pStyle w:val="ListBullet"/>
      </w:pPr>
      <w:r>
        <w:t>Promesas de resultado de por vida.</w:t>
      </w:r>
    </w:p>
    <w:p>
      <w:pPr>
        <w:pStyle w:val="ListBullet"/>
      </w:pPr>
      <w:r>
        <w:t>Explicaciones técnicas que obliguen a la persona a entender siglas antes de sentirse comprendida.</w:t>
      </w:r>
    </w:p>
    <w:p>
      <w:pPr>
        <w:pStyle w:val="ListBullet"/>
      </w:pPr>
      <w:r>
        <w:t>Culpabilizar a las familias por haber reforzado conductas.</w:t>
      </w:r>
    </w:p>
    <w:p>
      <w:pPr>
        <w:pStyle w:val="ListBullet"/>
      </w:pPr>
      <w:r>
        <w:t>Repetir el mismo mensaje en demasiadas secciones.</w:t>
      </w:r>
    </w:p>
    <w:p>
      <w:pPr>
        <w:pStyle w:val="Heading1"/>
        <w:keepNext/>
        <w:keepLines/>
      </w:pPr>
      <w:r>
        <w:t>22. Hallazgos técnicos y editoriales de la Home actual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DF5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45CB4"/>
                <w:sz w:val="20"/>
              </w:rPr>
              <w:t>Estos puntos no proceden necesariamente de las reuniones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Se han detectado al revisar el archivo HTML actual y deben incorporarse a la checklist de lanzamiento.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3183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4997"/>
            <w:shd w:fill="031830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Acción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9A3E3E"/>
                <w:sz w:val="16"/>
              </w:rPr>
              <w:t>SEO crítico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La página incluye meta robots «noindex, nofollow». Debe retirarse antes del lanzamiento público si se desea posicionar en Google.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Datos de contacto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Los enlaces de teléfono y WhatsApp contienen 00000000000.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Enlaces provisionales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Varios botones apuntan a «#» y no llevan a una página real.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Selector incompleto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Nueve respuestas muestran «Contenido por definir en la siguiente fase».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Equipo incompleto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Existen perfiles «Nombre Apellido» y roles provisionales.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Testimonios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Los textos son provisionales y deben sustituirse por testimonios reales.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Ortografía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«Llegé» debe ser «Llegué»; «Patón» debe ser «Patrón»; «un una función» debe corregirse.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Duplicación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Hay dos bloques de cifras y dos bloques de primer contacto.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Atributos ALT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Las imágenes principales aparecen con alt vacío; deben recibir textos alternativos útiles cuando aporten contenido.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Claims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«100 %», «sin esperas», «evaluación clínica incluida» y algunas afirmaciones clínicas deben verificarse.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Footer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El texto «Centro especializado…» debe revisarse si la marca ampliará áreas de atención.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45CB4"/>
                <w:sz w:val="16"/>
              </w:rPr>
              <w:t>Privacidad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Evitar que nombres de usuarios/admin o datos internos queden visibles en futuras exportaciones públicas.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23. Checklist de implementación en Elementor</w:t>
      </w:r>
    </w:p>
    <w:p>
      <w:pPr>
        <w:pStyle w:val="Heading2"/>
        <w:keepNext/>
        <w:keepLines/>
      </w:pPr>
      <w:r>
        <w:t>Fase 1 · Contenidos imprescindibles</w:t>
      </w:r>
    </w:p>
    <w:p>
      <w:pPr>
        <w:pStyle w:val="Checklist"/>
      </w:pPr>
      <w:r>
        <w:rPr>
          <w:b/>
        </w:rPr>
        <w:t xml:space="preserve">☐ </w:t>
      </w:r>
      <w:r>
        <w:t>Duplicar la página actual o crear una copia de seguridad antes de editar.</w:t>
      </w:r>
    </w:p>
    <w:p>
      <w:pPr>
        <w:pStyle w:val="Checklist"/>
      </w:pPr>
      <w:r>
        <w:rPr>
          <w:b/>
        </w:rPr>
        <w:t xml:space="preserve">☐ </w:t>
      </w:r>
      <w:r>
        <w:t>Actualizar hero: segunda línea, párrafo y +25 pendiente de validación.</w:t>
      </w:r>
    </w:p>
    <w:p>
      <w:pPr>
        <w:pStyle w:val="Checklist"/>
      </w:pPr>
      <w:r>
        <w:rPr>
          <w:b/>
        </w:rPr>
        <w:t xml:space="preserve">☐ </w:t>
      </w:r>
      <w:r>
        <w:t>Completar o retirar el selector.</w:t>
      </w:r>
    </w:p>
    <w:p>
      <w:pPr>
        <w:pStyle w:val="Checklist"/>
      </w:pPr>
      <w:r>
        <w:rPr>
          <w:b/>
        </w:rPr>
        <w:t xml:space="preserve">☐ </w:t>
      </w:r>
      <w:r>
        <w:t>Sustituir el manifiesto «Nadie nace…».</w:t>
      </w:r>
    </w:p>
    <w:p>
      <w:pPr>
        <w:pStyle w:val="Checklist"/>
      </w:pPr>
      <w:r>
        <w:rPr>
          <w:b/>
        </w:rPr>
        <w:t xml:space="preserve">☐ </w:t>
      </w:r>
      <w:r>
        <w:t>Reescribir la sección de enfoque y sus tres tarjetas.</w:t>
      </w:r>
    </w:p>
    <w:p>
      <w:pPr>
        <w:pStyle w:val="Checklist"/>
      </w:pPr>
      <w:r>
        <w:rPr>
          <w:b/>
        </w:rPr>
        <w:t xml:space="preserve">☐ </w:t>
      </w:r>
      <w:r>
        <w:t>Reescribir tratamiento, etiquetas y tarjetas.</w:t>
      </w:r>
    </w:p>
    <w:p>
      <w:pPr>
        <w:pStyle w:val="Checklist"/>
      </w:pPr>
      <w:r>
        <w:rPr>
          <w:b/>
        </w:rPr>
        <w:t xml:space="preserve">☐ </w:t>
      </w:r>
      <w:r>
        <w:t>Crear el bloque provisional de «enfermedad del alma».</w:t>
      </w:r>
    </w:p>
    <w:p>
      <w:pPr>
        <w:pStyle w:val="Checklist"/>
      </w:pPr>
      <w:r>
        <w:rPr>
          <w:b/>
        </w:rPr>
        <w:t xml:space="preserve">☐ </w:t>
      </w:r>
      <w:r>
        <w:t>Rehacer «Por qué Emerae».</w:t>
      </w:r>
    </w:p>
    <w:p>
      <w:pPr>
        <w:pStyle w:val="Checklist"/>
      </w:pPr>
      <w:r>
        <w:rPr>
          <w:b/>
        </w:rPr>
        <w:t xml:space="preserve">☐ </w:t>
      </w:r>
      <w:r>
        <w:t>Rehacer familias y CTA de orientación.</w:t>
      </w:r>
    </w:p>
    <w:p>
      <w:pPr>
        <w:pStyle w:val="Checklist"/>
      </w:pPr>
      <w:r>
        <w:rPr>
          <w:b/>
        </w:rPr>
        <w:t xml:space="preserve">☐ </w:t>
      </w:r>
      <w:r>
        <w:t>Sustituir equipo y testimonios provisionales.</w:t>
      </w:r>
    </w:p>
    <w:p>
      <w:pPr>
        <w:pStyle w:val="Checklist"/>
      </w:pPr>
      <w:r>
        <w:rPr>
          <w:b/>
        </w:rPr>
        <w:t xml:space="preserve">☐ </w:t>
      </w:r>
      <w:r>
        <w:t>Actualizar FAQ.</w:t>
      </w:r>
    </w:p>
    <w:p>
      <w:pPr>
        <w:pStyle w:val="Checklist"/>
      </w:pPr>
      <w:r>
        <w:rPr>
          <w:b/>
        </w:rPr>
        <w:t xml:space="preserve">☐ </w:t>
      </w:r>
      <w:r>
        <w:t>Consolidar los dos bloques de contacto.</w:t>
      </w:r>
    </w:p>
    <w:p>
      <w:pPr>
        <w:pStyle w:val="Heading2"/>
        <w:keepNext/>
        <w:keepLines/>
      </w:pPr>
      <w:r>
        <w:t>Fase 2 · Validaciones con Paula y Esmeralda</w:t>
      </w:r>
    </w:p>
    <w:p>
      <w:pPr>
        <w:pStyle w:val="Checklist"/>
      </w:pPr>
      <w:r>
        <w:rPr>
          <w:b/>
        </w:rPr>
        <w:t xml:space="preserve">☐ </w:t>
      </w:r>
      <w:r>
        <w:t>Cronología +25 años.</w:t>
      </w:r>
    </w:p>
    <w:p>
      <w:pPr>
        <w:pStyle w:val="Checklist"/>
      </w:pPr>
      <w:r>
        <w:rPr>
          <w:b/>
        </w:rPr>
        <w:t xml:space="preserve">☐ </w:t>
      </w:r>
      <w:r>
        <w:t>Terapias y clasificación.</w:t>
      </w:r>
    </w:p>
    <w:p>
      <w:pPr>
        <w:pStyle w:val="Checklist"/>
      </w:pPr>
      <w:r>
        <w:rPr>
          <w:b/>
        </w:rPr>
        <w:t xml:space="preserve">☐ </w:t>
      </w:r>
      <w:r>
        <w:t>Teléfono 24 h.</w:t>
      </w:r>
    </w:p>
    <w:p>
      <w:pPr>
        <w:pStyle w:val="Checklist"/>
      </w:pPr>
      <w:r>
        <w:rPr>
          <w:b/>
        </w:rPr>
        <w:t xml:space="preserve">☐ </w:t>
      </w:r>
      <w:r>
        <w:t>Intervencionista.</w:t>
      </w:r>
    </w:p>
    <w:p>
      <w:pPr>
        <w:pStyle w:val="Checklist"/>
      </w:pPr>
      <w:r>
        <w:rPr>
          <w:b/>
        </w:rPr>
        <w:t xml:space="preserve">☐ </w:t>
      </w:r>
      <w:r>
        <w:t>Contrato de confidencialidad.</w:t>
      </w:r>
    </w:p>
    <w:p>
      <w:pPr>
        <w:pStyle w:val="Checklist"/>
      </w:pPr>
      <w:r>
        <w:rPr>
          <w:b/>
        </w:rPr>
        <w:t xml:space="preserve">☐ </w:t>
      </w:r>
      <w:r>
        <w:t>Cargos y formaciones.</w:t>
      </w:r>
    </w:p>
    <w:p>
      <w:pPr>
        <w:pStyle w:val="Checklist"/>
      </w:pPr>
      <w:r>
        <w:rPr>
          <w:b/>
        </w:rPr>
        <w:t xml:space="preserve">☐ </w:t>
      </w:r>
      <w:r>
        <w:t>Valores definitivos.</w:t>
      </w:r>
    </w:p>
    <w:p>
      <w:pPr>
        <w:pStyle w:val="Checklist"/>
      </w:pPr>
      <w:r>
        <w:rPr>
          <w:b/>
        </w:rPr>
        <w:t xml:space="preserve">☐ </w:t>
      </w:r>
      <w:r>
        <w:t>Texto «enfermedad del alma».</w:t>
      </w:r>
    </w:p>
    <w:p>
      <w:pPr>
        <w:pStyle w:val="Checklist"/>
      </w:pPr>
      <w:r>
        <w:rPr>
          <w:b/>
        </w:rPr>
        <w:t xml:space="preserve">☐ </w:t>
      </w:r>
      <w:r>
        <w:t>Testimonios y consentimiento.</w:t>
      </w:r>
    </w:p>
    <w:p>
      <w:pPr>
        <w:pStyle w:val="Checklist"/>
      </w:pPr>
      <w:r>
        <w:rPr>
          <w:b/>
        </w:rPr>
        <w:t xml:space="preserve">☐ </w:t>
      </w:r>
      <w:r>
        <w:t>Historia personal de Esmeralda.</w:t>
      </w:r>
    </w:p>
    <w:p>
      <w:pPr>
        <w:pStyle w:val="Heading2"/>
        <w:keepNext/>
        <w:keepLines/>
      </w:pPr>
      <w:r>
        <w:t>Fase 3 · QA antes de publicar</w:t>
      </w:r>
    </w:p>
    <w:p>
      <w:pPr>
        <w:pStyle w:val="Checklist"/>
      </w:pPr>
      <w:r>
        <w:rPr>
          <w:b/>
        </w:rPr>
        <w:t xml:space="preserve">☐ </w:t>
      </w:r>
      <w:r>
        <w:t>Corregir todos los errores ortográficos.</w:t>
      </w:r>
    </w:p>
    <w:p>
      <w:pPr>
        <w:pStyle w:val="Checklist"/>
      </w:pPr>
      <w:r>
        <w:rPr>
          <w:b/>
        </w:rPr>
        <w:t xml:space="preserve">☐ </w:t>
      </w:r>
      <w:r>
        <w:t>Revisar la Home en móvil, tableta y escritorio.</w:t>
      </w:r>
    </w:p>
    <w:p>
      <w:pPr>
        <w:pStyle w:val="Checklist"/>
      </w:pPr>
      <w:r>
        <w:rPr>
          <w:b/>
        </w:rPr>
        <w:t xml:space="preserve">☐ </w:t>
      </w:r>
      <w:r>
        <w:t>Comprobar todos los botones y enlaces.</w:t>
      </w:r>
    </w:p>
    <w:p>
      <w:pPr>
        <w:pStyle w:val="Checklist"/>
      </w:pPr>
      <w:r>
        <w:rPr>
          <w:b/>
        </w:rPr>
        <w:t xml:space="preserve">☐ </w:t>
      </w:r>
      <w:r>
        <w:t>Añadir teléfono y WhatsApp reales.</w:t>
      </w:r>
    </w:p>
    <w:p>
      <w:pPr>
        <w:pStyle w:val="Checklist"/>
      </w:pPr>
      <w:r>
        <w:rPr>
          <w:b/>
        </w:rPr>
        <w:t xml:space="preserve">☐ </w:t>
      </w:r>
      <w:r>
        <w:t>Revisar textos alternativos de imágenes.</w:t>
      </w:r>
    </w:p>
    <w:p>
      <w:pPr>
        <w:pStyle w:val="Checklist"/>
      </w:pPr>
      <w:r>
        <w:rPr>
          <w:b/>
        </w:rPr>
        <w:t xml:space="preserve">☐ </w:t>
      </w:r>
      <w:r>
        <w:t>Eliminar noindex/nofollow cuando corresponda.</w:t>
      </w:r>
    </w:p>
    <w:p>
      <w:pPr>
        <w:pStyle w:val="Checklist"/>
      </w:pPr>
      <w:r>
        <w:rPr>
          <w:b/>
        </w:rPr>
        <w:t xml:space="preserve">☐ </w:t>
      </w:r>
      <w:r>
        <w:t>Revisar título SEO, meta descripción y H1 único.</w:t>
      </w:r>
    </w:p>
    <w:p>
      <w:pPr>
        <w:pStyle w:val="Checklist"/>
      </w:pPr>
      <w:r>
        <w:rPr>
          <w:b/>
        </w:rPr>
        <w:t xml:space="preserve">☐ </w:t>
      </w:r>
      <w:r>
        <w:t>Comprobar contraste, legibilidad y evitar negro puro si así se ha decidido.</w:t>
      </w:r>
    </w:p>
    <w:p>
      <w:pPr>
        <w:pStyle w:val="Checklist"/>
      </w:pPr>
      <w:r>
        <w:rPr>
          <w:b/>
        </w:rPr>
        <w:t xml:space="preserve">☐ </w:t>
      </w:r>
      <w:r>
        <w:t>Confirmar que no queden textos provisionales ni perfiles ficticios.</w:t>
      </w:r>
    </w:p>
    <w:p>
      <w:pPr>
        <w:pStyle w:val="Checklist"/>
      </w:pPr>
      <w:r>
        <w:rPr>
          <w:b/>
        </w:rPr>
        <w:t xml:space="preserve">☐ </w:t>
      </w:r>
      <w:r>
        <w:t>Hacer lectura final clínica, legal y de marca.</w:t>
      </w:r>
    </w:p>
    <w:p>
      <w:pPr>
        <w:pStyle w:val="Heading1"/>
        <w:keepNext/>
        <w:keepLines/>
      </w:pPr>
      <w:r>
        <w:t>24. Contenido que conviene desarrollar en páginas internas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45CB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Página</w:t>
            </w:r>
          </w:p>
        </w:tc>
        <w:tc>
          <w:tcPr>
            <w:tcW w:type="dxa" w:w="4997"/>
            <w:shd w:fill="045CB4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Nuestro enfoque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Función de la adicción, persona y enfermedad, trabajo paralelo con personalidad, emociones y trauma.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Tratamiento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Fases, individualización, terapia individual/grupal/familiar, herramientas, acompañamiento y metodologías.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Familias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Enfermedad invisible, patrones relacionales, refuerzo involuntario, modelo CRAFT, intervención y orientación.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Trauma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EMDR, regulación emocional y abordaje individual según trastorno.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Nuestra historia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Cronología de Esmeralda, CTV La Garriga, formación continuada, dos generaciones y origen de Emerae.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Equipo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Perfiles completos, acreditaciones, coordinación y funciones.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Adicciones específicas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Alcohol, cocaína, cannabis, comportamentales y patología dual, con revisión clínica y SEO.</w:t>
            </w:r>
          </w:p>
        </w:tc>
      </w:tr>
      <w:tr>
        <w:trPr>
          <w:cantSplit/>
        </w:trPr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b/>
                <w:color w:val="031830"/>
                <w:sz w:val="16"/>
              </w:rPr>
              <w:t>Profesionales</w:t>
            </w:r>
          </w:p>
        </w:tc>
        <w:tc>
          <w:tcPr>
            <w:tcW w:type="dxa" w:w="49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Lines/>
            </w:pPr>
            <w:r>
              <w:rPr>
                <w:sz w:val="16"/>
              </w:rPr>
              <w:t>Derivación de pacientes, coordinación y supervisión de casos si finalmente se ofrece.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25. Flujo de copy recomendado para la Home</w:t>
      </w:r>
    </w:p>
    <w:p>
      <w:r>
        <w:t>Esta secuencia no sustituye la revisión sección por sección. Sirve como visión de conjunto para comprobar que la Home no repita mensajes y que cada bloque tenga una función.</w:t>
      </w:r>
    </w:p>
    <w:p>
      <w:pPr>
        <w:spacing w:after="100"/>
      </w:pPr>
      <w:r>
        <w:rPr>
          <w:b/>
          <w:color w:val="045CB4"/>
        </w:rPr>
        <w:t xml:space="preserve">Hero · </w:t>
      </w:r>
      <w:r>
        <w:t>Recuperarse no es solo dejar de consumir. / Es aprender a vivir bien. / Huida de una realidad que duele.</w:t>
      </w:r>
    </w:p>
    <w:p>
      <w:pPr>
        <w:spacing w:after="100"/>
      </w:pPr>
      <w:r>
        <w:rPr>
          <w:b/>
          <w:color w:val="045CB4"/>
        </w:rPr>
        <w:t xml:space="preserve">Selector · </w:t>
      </w:r>
      <w:r>
        <w:t>Orientar a persona, familia y profesional con respuestas reales.</w:t>
      </w:r>
    </w:p>
    <w:p>
      <w:pPr>
        <w:spacing w:after="100"/>
      </w:pPr>
      <w:r>
        <w:rPr>
          <w:b/>
          <w:color w:val="045CB4"/>
        </w:rPr>
        <w:t xml:space="preserve">Confianza · </w:t>
      </w:r>
      <w:r>
        <w:t>+25 años verificados · equipo con formación acreditada · Barcelona presencial y online.</w:t>
      </w:r>
    </w:p>
    <w:p>
      <w:pPr>
        <w:spacing w:after="100"/>
      </w:pPr>
      <w:r>
        <w:rPr>
          <w:b/>
          <w:color w:val="045CB4"/>
        </w:rPr>
        <w:t xml:space="preserve">Manifiesto · </w:t>
      </w:r>
      <w:r>
        <w:t>Persona herida + capacidad de cambio esperando ser rescatada.</w:t>
      </w:r>
    </w:p>
    <w:p>
      <w:pPr>
        <w:spacing w:after="100"/>
      </w:pPr>
      <w:r>
        <w:rPr>
          <w:b/>
          <w:color w:val="045CB4"/>
        </w:rPr>
        <w:t xml:space="preserve">Enfoque · </w:t>
      </w:r>
      <w:r>
        <w:t>Toda adicción cumple una función; trabajar la raíz.</w:t>
      </w:r>
    </w:p>
    <w:p>
      <w:pPr>
        <w:spacing w:after="100"/>
      </w:pPr>
      <w:r>
        <w:rPr>
          <w:b/>
          <w:color w:val="045CB4"/>
        </w:rPr>
        <w:t xml:space="preserve">Tratamiento · </w:t>
      </w:r>
      <w:r>
        <w:t>Lo que hay detrás, individualización, terapia individual/grupal/familiar, apoyo 24 h.</w:t>
      </w:r>
    </w:p>
    <w:p>
      <w:pPr>
        <w:spacing w:after="100"/>
      </w:pPr>
      <w:r>
        <w:rPr>
          <w:b/>
          <w:color w:val="045CB4"/>
        </w:rPr>
        <w:t xml:space="preserve">Alma · </w:t>
      </w:r>
      <w:r>
        <w:t>Bloque breve y emocional con texto de Esmeralda.</w:t>
      </w:r>
    </w:p>
    <w:p>
      <w:pPr>
        <w:spacing w:after="100"/>
      </w:pPr>
      <w:r>
        <w:rPr>
          <w:b/>
          <w:color w:val="045CB4"/>
        </w:rPr>
        <w:t xml:space="preserve">Qué tratamos · </w:t>
      </w:r>
      <w:r>
        <w:t>Inventario de servicios y enlaces a páginas internas.</w:t>
      </w:r>
    </w:p>
    <w:p>
      <w:pPr>
        <w:spacing w:after="100"/>
      </w:pPr>
      <w:r>
        <w:rPr>
          <w:b/>
          <w:color w:val="045CB4"/>
        </w:rPr>
        <w:t xml:space="preserve">Por qué Emerae · </w:t>
      </w:r>
      <w:r>
        <w:t>Vocación de dos generaciones y compromiso social.</w:t>
      </w:r>
    </w:p>
    <w:p>
      <w:pPr>
        <w:spacing w:after="100"/>
      </w:pPr>
      <w:r>
        <w:rPr>
          <w:b/>
          <w:color w:val="045CB4"/>
        </w:rPr>
        <w:t xml:space="preserve">Historia · </w:t>
      </w:r>
      <w:r>
        <w:t>Tres hitos o enlace a página completa.</w:t>
      </w:r>
    </w:p>
    <w:p>
      <w:pPr>
        <w:spacing w:after="100"/>
      </w:pPr>
      <w:r>
        <w:rPr>
          <w:b/>
          <w:color w:val="045CB4"/>
        </w:rPr>
        <w:t xml:space="preserve">Equipo · </w:t>
      </w:r>
      <w:r>
        <w:t>Personas reales, roles y formación verificados.</w:t>
      </w:r>
    </w:p>
    <w:p>
      <w:pPr>
        <w:spacing w:after="100"/>
      </w:pPr>
      <w:r>
        <w:rPr>
          <w:b/>
          <w:color w:val="045CB4"/>
        </w:rPr>
        <w:t xml:space="preserve">Familias · </w:t>
      </w:r>
      <w:r>
        <w:t>La enfermedad afecta al entorno; orientación e intervención.</w:t>
      </w:r>
    </w:p>
    <w:p>
      <w:pPr>
        <w:spacing w:after="100"/>
      </w:pPr>
      <w:r>
        <w:rPr>
          <w:b/>
          <w:color w:val="045CB4"/>
        </w:rPr>
        <w:t xml:space="preserve">Testimonios · </w:t>
      </w:r>
      <w:r>
        <w:t>Experiencias reales y anónimas.</w:t>
      </w:r>
    </w:p>
    <w:p>
      <w:pPr>
        <w:spacing w:after="100"/>
      </w:pPr>
      <w:r>
        <w:rPr>
          <w:b/>
          <w:color w:val="045CB4"/>
        </w:rPr>
        <w:t xml:space="preserve">FAQ · </w:t>
      </w:r>
      <w:r>
        <w:t>Dudas frecuentes, sin precios ni duración cerrada.</w:t>
      </w:r>
    </w:p>
    <w:p>
      <w:pPr>
        <w:spacing w:after="100"/>
      </w:pPr>
      <w:r>
        <w:rPr>
          <w:b/>
          <w:color w:val="045CB4"/>
        </w:rPr>
        <w:t xml:space="preserve">CTA final · </w:t>
      </w:r>
      <w:r>
        <w:t>Solo tienes que querer empezar; consulta gratuita y confidencial.</w:t>
      </w:r>
    </w:p>
    <w:p>
      <w:pPr>
        <w:pStyle w:val="Heading1"/>
        <w:keepNext/>
        <w:keepLines/>
      </w:pPr>
      <w:r>
        <w:t>Cierre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keepLines/>
              <w:spacing w:after="80"/>
            </w:pPr>
            <w:r>
              <w:rPr>
                <w:b/>
                <w:color w:val="031830"/>
                <w:sz w:val="20"/>
              </w:rPr>
              <w:t>Criterio final de aprobación</w:t>
            </w:r>
          </w:p>
          <w:p>
            <w:pPr>
              <w:keepNext/>
              <w:keepLines/>
              <w:spacing w:after="0" w:line="269" w:lineRule="auto"/>
            </w:pPr>
            <w:r>
              <w:rPr>
                <w:color w:val="263746"/>
                <w:sz w:val="18"/>
              </w:rPr>
              <w:t>Antes de publicar, cada sección debería superar tres preguntas: ¿se entiende sin conocer el lenguaje clínico?, ¿respeta a la persona y a la familia?, ¿afirma únicamente aquello que el equipo puede sostener con precisión profesional y legal?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D7B"/>
        <w:sz w:val="16"/>
      </w:rPr>
      <w:t xml:space="preserve">Documento de trabajo · 21 de julio de 2026    |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Source"/>
      <w:jc w:val="right"/>
    </w:pPr>
    <w:r>
      <w:t>CENTRO EMERAE  ·  DOCUMENTO MAESTRO DE REVISIÓN DE LA HOME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318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45C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318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318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Source">
    <w:name w:val="Small Source"/>
    <w:pPr>
      <w:spacing w:after="80"/>
    </w:pPr>
    <w:rPr>
      <w:rFonts w:ascii="Aptos" w:hAnsi="Aptos"/>
      <w:i/>
      <w:color w:val="5E6D7B"/>
      <w:sz w:val="15"/>
    </w:rPr>
  </w:style>
  <w:style w:type="paragraph" w:customStyle="1" w:styleId="CopyProposal">
    <w:name w:val="Copy Proposal"/>
    <w:pPr>
      <w:spacing w:after="120" w:line="278" w:lineRule="auto"/>
      <w:ind w:left="230" w:right="230"/>
    </w:pPr>
    <w:rPr>
      <w:rFonts w:ascii="Aptos" w:hAnsi="Aptos"/>
      <w:color w:val="031830"/>
      <w:sz w:val="20"/>
    </w:rPr>
  </w:style>
  <w:style w:type="paragraph" w:customStyle="1" w:styleId="Checklist">
    <w:name w:val="Checklist"/>
    <w:pPr>
      <w:spacing w:after="80"/>
      <w:ind w:left="259" w:hanging="259"/>
    </w:pPr>
    <w:rPr>
      <w:rFonts w:ascii="Aptos" w:hAnsi="Aptos"/>
      <w:color w:val="26374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maestro de revisión Home Centro Emerae</dc:title>
  <dc:subject>Comparativa de la Home con dos reuniones de correcciones</dc:subject>
  <dc:creator>OpenAI</dc:creator>
  <cp:keywords>Centro Emerae, Home, copywriting, adicciones, revisión web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