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F61" w:rsidRPr="009A74AA" w:rsidRDefault="00AD4F61" w:rsidP="00AD4F61">
      <w:pPr>
        <w:rPr>
          <w:rFonts w:ascii="Arial" w:eastAsia="Arial" w:hAnsi="Arial" w:cs="Arial"/>
          <w:b/>
          <w:lang w:val="en-US"/>
        </w:rPr>
      </w:pPr>
      <w:r w:rsidRPr="009A74AA">
        <w:rPr>
          <w:rFonts w:ascii="Arial" w:eastAsia="Arial" w:hAnsi="Arial" w:cs="Arial"/>
          <w:b/>
          <w:lang w:val="en-US"/>
        </w:rPr>
        <w:t xml:space="preserve">Supplementary </w:t>
      </w:r>
      <w:r w:rsidR="0079272E">
        <w:rPr>
          <w:rFonts w:ascii="Arial" w:eastAsia="Arial" w:hAnsi="Arial" w:cs="Arial"/>
          <w:b/>
          <w:lang w:val="en-US"/>
        </w:rPr>
        <w:t>Tables.</w:t>
      </w:r>
    </w:p>
    <w:p w:rsidR="00AD4F61" w:rsidRPr="009A74AA" w:rsidRDefault="00AD4F61" w:rsidP="00AD4F61">
      <w:pPr>
        <w:rPr>
          <w:rFonts w:ascii="Arial" w:eastAsia="Arial" w:hAnsi="Arial" w:cs="Arial"/>
          <w:b/>
          <w:lang w:val="en-US"/>
        </w:rPr>
      </w:pPr>
    </w:p>
    <w:p w:rsidR="00AD4F61" w:rsidRDefault="00AD4F61" w:rsidP="00AD4F61">
      <w:pPr>
        <w:rPr>
          <w:rFonts w:ascii="Arial" w:eastAsia="Arial" w:hAnsi="Arial" w:cs="Arial"/>
          <w:sz w:val="20"/>
          <w:szCs w:val="20"/>
        </w:rPr>
      </w:pPr>
      <w:r w:rsidRPr="009A74AA">
        <w:rPr>
          <w:rFonts w:ascii="Arial" w:eastAsia="Arial" w:hAnsi="Arial" w:cs="Arial"/>
          <w:b/>
          <w:lang w:val="en-US"/>
        </w:rPr>
        <w:t>Table S1</w:t>
      </w:r>
      <w:r w:rsidR="00620E36">
        <w:rPr>
          <w:rFonts w:ascii="Arial" w:eastAsia="Arial" w:hAnsi="Arial" w:cs="Arial"/>
          <w:b/>
          <w:lang w:val="en-US"/>
        </w:rPr>
        <w:t>.</w:t>
      </w:r>
      <w:r>
        <w:rPr>
          <w:rFonts w:ascii="Arial" w:eastAsia="Arial" w:hAnsi="Arial" w:cs="Arial"/>
          <w:b/>
          <w:lang w:val="en-US"/>
        </w:rPr>
        <w:t xml:space="preserve"> </w:t>
      </w:r>
      <w:r w:rsidRPr="00E55BBD">
        <w:rPr>
          <w:rFonts w:ascii="Arial" w:eastAsia="Arial" w:hAnsi="Arial" w:cs="Arial"/>
        </w:rPr>
        <w:t xml:space="preserve">Levels of detection (LOD), levels of quantification (LOQ), and </w:t>
      </w:r>
      <w:r w:rsidRPr="00E55BBD">
        <w:rPr>
          <w:rFonts w:ascii="Arial" w:eastAsia="Arial" w:hAnsi="Arial" w:cs="Arial"/>
          <w:lang w:val="en-US"/>
        </w:rPr>
        <w:t>determination coefficients (R</w:t>
      </w:r>
      <w:r w:rsidRPr="00E55BBD">
        <w:rPr>
          <w:rFonts w:ascii="Arial" w:eastAsia="Arial" w:hAnsi="Arial" w:cs="Arial"/>
          <w:vertAlign w:val="superscript"/>
          <w:lang w:val="en-US"/>
        </w:rPr>
        <w:t>2</w:t>
      </w:r>
      <w:r w:rsidRPr="00E55BBD">
        <w:rPr>
          <w:rFonts w:ascii="Arial" w:eastAsia="Arial" w:hAnsi="Arial" w:cs="Arial"/>
          <w:lang w:val="en-US"/>
        </w:rPr>
        <w:t>) of HPLC quantified analytes after the calibration process.</w:t>
      </w:r>
      <w:r>
        <w:rPr>
          <w:rFonts w:ascii="Arial" w:eastAsia="Arial" w:hAnsi="Arial" w:cs="Arial"/>
          <w:lang w:val="en-US"/>
        </w:rPr>
        <w:t xml:space="preserve"> </w:t>
      </w:r>
    </w:p>
    <w:p w:rsidR="00AD4F61" w:rsidRPr="009A74AA" w:rsidRDefault="00AD4F61" w:rsidP="00AD4F61">
      <w:pPr>
        <w:rPr>
          <w:rFonts w:ascii="Arial" w:eastAsia="Arial" w:hAnsi="Arial" w:cs="Arial"/>
          <w:b/>
          <w:lang w:val="en-US"/>
        </w:rPr>
      </w:pPr>
    </w:p>
    <w:tbl>
      <w:tblPr>
        <w:tblStyle w:val="30"/>
        <w:tblW w:w="675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1276"/>
        <w:gridCol w:w="1275"/>
        <w:gridCol w:w="1093"/>
      </w:tblGrid>
      <w:tr w:rsidR="00AD4F61" w:rsidRPr="005274B9" w:rsidTr="00AD4F61">
        <w:trPr>
          <w:trHeight w:val="42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ANALYTES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LOD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LOQ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R2</w:t>
            </w:r>
          </w:p>
        </w:tc>
      </w:tr>
      <w:tr w:rsidR="00AD4F61" w:rsidRPr="005274B9" w:rsidTr="00AD4F61">
        <w:trPr>
          <w:trHeight w:val="42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PYRUVIC ACID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0,000176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0,000535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1</w:t>
            </w:r>
          </w:p>
        </w:tc>
      </w:tr>
      <w:tr w:rsidR="00AD4F61" w:rsidRPr="005274B9" w:rsidTr="00AD4F61">
        <w:trPr>
          <w:trHeight w:val="42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MALIC ACID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0,00156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0,00474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0,9995</w:t>
            </w:r>
          </w:p>
        </w:tc>
      </w:tr>
      <w:tr w:rsidR="00AD4F61" w:rsidRPr="005274B9" w:rsidTr="00AD4F61">
        <w:trPr>
          <w:trHeight w:val="42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LACTIC ACID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0,9991</w:t>
            </w:r>
          </w:p>
        </w:tc>
      </w:tr>
      <w:tr w:rsidR="00AD4F61" w:rsidRPr="005274B9" w:rsidTr="00AD4F61">
        <w:trPr>
          <w:trHeight w:val="45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α-KETOGLUTARIC ACID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1,329E-04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0,000402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0,9989</w:t>
            </w:r>
          </w:p>
        </w:tc>
      </w:tr>
      <w:tr w:rsidR="00AD4F61" w:rsidRPr="005274B9" w:rsidTr="00AD4F61">
        <w:trPr>
          <w:trHeight w:val="39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CITRIC ACID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1,009E-03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0,00306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0,9997</w:t>
            </w:r>
          </w:p>
        </w:tc>
      </w:tr>
      <w:tr w:rsidR="00AD4F61" w:rsidRPr="005274B9" w:rsidTr="00AD4F61">
        <w:trPr>
          <w:trHeight w:val="42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FUMARIC ACID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1,478E-05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0,0000447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1</w:t>
            </w:r>
          </w:p>
        </w:tc>
      </w:tr>
      <w:tr w:rsidR="00AD4F61" w:rsidRPr="005274B9" w:rsidTr="00AD4F61">
        <w:trPr>
          <w:trHeight w:val="33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5274B9">
              <w:rPr>
                <w:rFonts w:ascii="Arial" w:eastAsia="Arial" w:hAnsi="Arial" w:cs="Arial"/>
                <w:b/>
                <w:lang w:val="en-US"/>
              </w:rPr>
              <w:t>SUCCINIC ACID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0,00287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0,00870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61" w:rsidRPr="005274B9" w:rsidRDefault="00AD4F61" w:rsidP="008F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 w:rsidRPr="005274B9">
              <w:rPr>
                <w:rFonts w:ascii="Arial" w:eastAsia="Arial" w:hAnsi="Arial" w:cs="Arial"/>
                <w:lang w:val="en-US"/>
              </w:rPr>
              <w:t>1</w:t>
            </w:r>
          </w:p>
        </w:tc>
      </w:tr>
    </w:tbl>
    <w:p w:rsidR="00AD4F61" w:rsidRDefault="00AD4F61" w:rsidP="00AD4F61">
      <w:pPr>
        <w:rPr>
          <w:rFonts w:ascii="Arial" w:eastAsia="Arial" w:hAnsi="Arial" w:cs="Arial"/>
          <w:b/>
        </w:rPr>
      </w:pPr>
    </w:p>
    <w:p w:rsidR="00AD4F61" w:rsidRDefault="00AD4F61" w:rsidP="00AD4F61">
      <w:pPr>
        <w:rPr>
          <w:rFonts w:ascii="Arial" w:eastAsia="Arial" w:hAnsi="Arial" w:cs="Arial"/>
          <w:b/>
        </w:rPr>
      </w:pPr>
    </w:p>
    <w:p w:rsidR="00AD4F61" w:rsidRDefault="00AD4F61" w:rsidP="00AD4F61">
      <w:pPr>
        <w:rPr>
          <w:rFonts w:ascii="Arial" w:eastAsia="Arial" w:hAnsi="Arial" w:cs="Arial"/>
          <w:b/>
        </w:rPr>
      </w:pPr>
    </w:p>
    <w:p w:rsidR="00AD4F61" w:rsidRDefault="00AD4F61" w:rsidP="00AD4F61">
      <w:pPr>
        <w:rPr>
          <w:rFonts w:ascii="Arial" w:eastAsia="Arial" w:hAnsi="Arial" w:cs="Arial"/>
          <w:b/>
        </w:rPr>
      </w:pPr>
    </w:p>
    <w:p w:rsidR="00AD4F61" w:rsidRDefault="00AD4F61" w:rsidP="00AD4F61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Table S2</w:t>
      </w:r>
      <w:r w:rsidR="00620E36"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 xml:space="preserve">General characteristics of animals in control (C) and endotoxin (E) groups. </w:t>
      </w:r>
    </w:p>
    <w:p w:rsidR="00AD4F61" w:rsidRDefault="00AD4F61" w:rsidP="00AD4F61">
      <w:pPr>
        <w:rPr>
          <w:rFonts w:ascii="Arial" w:eastAsia="Arial" w:hAnsi="Arial" w:cs="Arial"/>
          <w:bCs/>
        </w:rPr>
      </w:pPr>
    </w:p>
    <w:tbl>
      <w:tblPr>
        <w:tblStyle w:val="28"/>
        <w:tblW w:w="93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708"/>
        <w:gridCol w:w="612"/>
        <w:gridCol w:w="630"/>
        <w:gridCol w:w="18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AD4F61" w:rsidTr="008F45EF">
        <w:trPr>
          <w:trHeight w:val="30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Animal No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C1</w:t>
            </w:r>
          </w:p>
        </w:tc>
        <w:tc>
          <w:tcPr>
            <w:tcW w:w="6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C2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E1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E2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E3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E4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E5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E6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E7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E8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E9</w:t>
            </w:r>
          </w:p>
        </w:tc>
      </w:tr>
      <w:tr w:rsidR="00AD4F61" w:rsidTr="008F45EF">
        <w:trPr>
          <w:trHeight w:val="28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AD4F61" w:rsidTr="008F45EF">
        <w:trPr>
          <w:trHeight w:val="28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Weight (Kg)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AD4F61" w:rsidTr="008F45EF">
        <w:trPr>
          <w:trHeight w:val="323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Corporal surface area (m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0.96</w:t>
            </w:r>
          </w:p>
        </w:tc>
      </w:tr>
      <w:tr w:rsidR="00AD4F61" w:rsidTr="008F45EF">
        <w:trPr>
          <w:trHeight w:val="28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Age (months)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D4F61" w:rsidTr="008F45EF">
        <w:trPr>
          <w:trHeight w:val="28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Time to shock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(min)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AD4F61" w:rsidTr="008F45EF">
        <w:trPr>
          <w:trHeight w:val="288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LPS dose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μg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1429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1469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4128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3145</w:t>
            </w:r>
          </w:p>
        </w:tc>
      </w:tr>
      <w:tr w:rsidR="00AD4F61" w:rsidTr="008F45EF">
        <w:trPr>
          <w:trHeight w:val="56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Pr="00EC5262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Median volume of</w:t>
            </w:r>
            <w:r w:rsidRPr="00EC526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fluid administration previous to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T0</w:t>
            </w:r>
            <w:r w:rsidRPr="00EC526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EC526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(mL).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1467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1467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1461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1470</w:t>
            </w:r>
          </w:p>
        </w:tc>
      </w:tr>
      <w:tr w:rsidR="00AD4F61" w:rsidTr="008F45EF">
        <w:trPr>
          <w:trHeight w:val="576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Pr="00EC5262" w:rsidRDefault="00AD4F61" w:rsidP="008F45E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Median volume of fluid administration from T0 to T6</w:t>
            </w:r>
            <w:r w:rsidRPr="00EC526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(mL).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2516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2428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D4F61" w:rsidRDefault="00AD4F61" w:rsidP="008F45EF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2560</w:t>
            </w:r>
          </w:p>
        </w:tc>
      </w:tr>
    </w:tbl>
    <w:p w:rsidR="000B2C25" w:rsidRDefault="000B2C25" w:rsidP="00AD4F61">
      <w:pPr>
        <w:rPr>
          <w:rFonts w:ascii="Arial" w:eastAsia="Arial" w:hAnsi="Arial" w:cs="Arial"/>
          <w:b/>
        </w:rPr>
      </w:pPr>
    </w:p>
    <w:p w:rsidR="00AD4F61" w:rsidRDefault="00AD4F61" w:rsidP="00AD4F61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es-CO"/>
        </w:rPr>
        <w:sectPr w:rsidR="00AD4F61" w:rsidSect="00021A4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Y="517"/>
        <w:tblW w:w="128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50"/>
        <w:gridCol w:w="863"/>
        <w:gridCol w:w="863"/>
        <w:gridCol w:w="752"/>
        <w:gridCol w:w="752"/>
        <w:gridCol w:w="752"/>
        <w:gridCol w:w="752"/>
        <w:gridCol w:w="752"/>
        <w:gridCol w:w="863"/>
        <w:gridCol w:w="863"/>
        <w:gridCol w:w="728"/>
        <w:gridCol w:w="708"/>
        <w:gridCol w:w="641"/>
        <w:gridCol w:w="641"/>
        <w:gridCol w:w="641"/>
        <w:gridCol w:w="774"/>
      </w:tblGrid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lastRenderedPageBreak/>
              <w:t> </w:t>
            </w:r>
          </w:p>
        </w:tc>
        <w:tc>
          <w:tcPr>
            <w:tcW w:w="2478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CITRATE </w:t>
            </w:r>
            <w:proofErr w:type="spellStart"/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μM</w:t>
            </w:r>
            <w:proofErr w:type="spellEnd"/>
            <w:r w:rsid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/L</w:t>
            </w:r>
          </w:p>
        </w:tc>
        <w:tc>
          <w:tcPr>
            <w:tcW w:w="225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KETOGLUTARATE </w:t>
            </w:r>
            <w:proofErr w:type="spellStart"/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μM</w:t>
            </w:r>
            <w:proofErr w:type="spellEnd"/>
            <w:r w:rsid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/L</w:t>
            </w:r>
          </w:p>
        </w:tc>
        <w:tc>
          <w:tcPr>
            <w:tcW w:w="2478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SUCCINATE </w:t>
            </w:r>
            <w:proofErr w:type="spellStart"/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μM</w:t>
            </w:r>
            <w:proofErr w:type="spellEnd"/>
            <w:r w:rsid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/L</w:t>
            </w:r>
          </w:p>
        </w:tc>
        <w:tc>
          <w:tcPr>
            <w:tcW w:w="2077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FUMARATE </w:t>
            </w:r>
            <w:proofErr w:type="spellStart"/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μM</w:t>
            </w:r>
            <w:proofErr w:type="spellEnd"/>
            <w:r w:rsid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/L</w:t>
            </w:r>
          </w:p>
        </w:tc>
        <w:tc>
          <w:tcPr>
            <w:tcW w:w="2056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MALATE </w:t>
            </w:r>
            <w:proofErr w:type="spellStart"/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μM</w:t>
            </w:r>
            <w:proofErr w:type="spellEnd"/>
            <w:r w:rsid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/L</w:t>
            </w:r>
          </w:p>
        </w:tc>
      </w:tr>
      <w:tr w:rsidR="000B2C25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Animal </w:t>
            </w:r>
            <w:proofErr w:type="spellStart"/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Nº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316,67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403,33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83,33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103,33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76,67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786,67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1296,67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4,97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4,22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5,54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190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290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303,33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303,33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1270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90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5,13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1,7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0,27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0,29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0,41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230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913,33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110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1063,33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3,04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65,9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0,25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0,45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0,52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4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110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453.1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370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482,5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582,5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5,27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10,47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9,45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0,43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0,03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0,74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5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156,67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500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540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57,5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62,5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513,33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586,67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842,5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3,73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6,17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4,1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0,87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0,55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0,67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6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313,33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186,67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546,33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110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7,23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646,67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630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3,67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52,5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12,67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0,4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1,34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3,85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3686,67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430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220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716,67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263,33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700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4,4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7,43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0,81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0,95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0,82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8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933,33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320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416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120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350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693,33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783,33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42,97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6,89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7,03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1,14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1,62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1,29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9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170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233,33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333,33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693,33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646,67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4,93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4,2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4,43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0,83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1,51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1,07</w:t>
            </w:r>
          </w:p>
        </w:tc>
      </w:tr>
      <w:tr w:rsidR="000B2C25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MEDIAN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190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290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453,1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57,5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62,5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370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646,67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700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3,73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4,97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7,03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0,81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0,95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0,82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RIQ1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156,67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186,66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416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40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46,67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63,33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303,33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482,5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630</w:t>
            </w: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2,04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4,3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4,22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0,4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0,45</w:t>
            </w:r>
          </w:p>
        </w:tc>
        <w:tc>
          <w:tcPr>
            <w:tcW w:w="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0,67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RIQ3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313,33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403,33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540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83,33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80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110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406,67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693,33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842,5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5,13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6,88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9,45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0,87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1,39</w:t>
            </w:r>
          </w:p>
        </w:tc>
        <w:tc>
          <w:tcPr>
            <w:tcW w:w="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1,29</w:t>
            </w:r>
          </w:p>
        </w:tc>
      </w:tr>
      <w:tr w:rsidR="00AD4F61" w:rsidRPr="00AD4F61" w:rsidTr="000B2C25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F61" w:rsidRPr="00AD4F61" w:rsidRDefault="00AD4F61" w:rsidP="000B2C25">
            <w:pPr>
              <w:rPr>
                <w:rFonts w:eastAsia="Times New Roman"/>
                <w:color w:val="000000"/>
                <w:lang w:val="es-CO"/>
              </w:rPr>
            </w:pPr>
            <w:r w:rsidRPr="00AD4F61">
              <w:rPr>
                <w:rFonts w:eastAsia="Times New Roman"/>
                <w:color w:val="000000"/>
                <w:lang w:val="es-CO"/>
              </w:rPr>
              <w:t> 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53,33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42,5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607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312,5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323,3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2,85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0,79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3,18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1,56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1,16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2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215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446,67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180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1210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883,33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160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6,07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7,6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4,93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0,55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0,71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0,56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296,67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286,67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413,33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190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173,33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173,33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156,6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156,67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3,67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4,23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8,33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1,84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1,69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1,79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4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296,67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213,33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200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213,33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236,67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266,67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440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516,67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453,33</w:t>
            </w:r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4,19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63,53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66,6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0,61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0,63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0,65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MEDIAN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255,835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126,665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190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133,33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125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128,33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523,5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414,585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241,65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3,93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5,915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6,63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1,085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0,935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0,925</w:t>
            </w:r>
          </w:p>
        </w:tc>
      </w:tr>
      <w:tr w:rsidR="00AD4F61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RIQ1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163,75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38,33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153,75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51,66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55,62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80</w:t>
            </w:r>
          </w:p>
        </w:tc>
        <w:tc>
          <w:tcPr>
            <w:tcW w:w="7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306,67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273,54</w:t>
            </w:r>
          </w:p>
        </w:tc>
        <w:tc>
          <w:tcPr>
            <w:tcW w:w="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159,17</w:t>
            </w: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3,46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3,37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4,49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0,69</w:t>
            </w:r>
          </w:p>
        </w:tc>
        <w:tc>
          <w:tcPr>
            <w:tcW w:w="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0,63</w:t>
            </w:r>
          </w:p>
        </w:tc>
      </w:tr>
      <w:tr w:rsidR="000B2C25" w:rsidRPr="00AD4F61" w:rsidTr="000B2C25">
        <w:trPr>
          <w:trHeight w:val="340"/>
        </w:trPr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F61" w:rsidRPr="00AD4F61" w:rsidRDefault="00AD4F61" w:rsidP="000B2C25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RIQ3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296,67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271,67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221,67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263,33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201,66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196,67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825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608,33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355,81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4,66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21,58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22,9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1,63</w:t>
            </w:r>
          </w:p>
        </w:tc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1,29</w:t>
            </w:r>
          </w:p>
        </w:tc>
        <w:tc>
          <w:tcPr>
            <w:tcW w:w="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61" w:rsidRPr="00AD4F61" w:rsidRDefault="00AD4F61" w:rsidP="000B2C2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1,35</w:t>
            </w:r>
          </w:p>
        </w:tc>
      </w:tr>
    </w:tbl>
    <w:p w:rsidR="000B2C25" w:rsidRDefault="000B2C25" w:rsidP="000B2C2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Table S3</w:t>
      </w:r>
      <w:r w:rsidR="00620E36"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 w:rsidR="00C05904">
        <w:rPr>
          <w:rFonts w:ascii="Arial" w:eastAsia="Arial" w:hAnsi="Arial" w:cs="Arial"/>
          <w:bCs/>
        </w:rPr>
        <w:t xml:space="preserve">Individual data of TCA cycle intermediates obtained by HPLC analysis. </w:t>
      </w:r>
    </w:p>
    <w:p w:rsidR="00CC5DA7" w:rsidRDefault="00CC5DA7"/>
    <w:p w:rsidR="005C354C" w:rsidRDefault="005C354C">
      <w:pPr>
        <w:sectPr w:rsidR="005C354C" w:rsidSect="00AD4F6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pPr w:leftFromText="141" w:rightFromText="141" w:vertAnchor="page" w:tblpY="2437"/>
        <w:tblW w:w="7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386"/>
        <w:gridCol w:w="563"/>
        <w:gridCol w:w="563"/>
        <w:gridCol w:w="530"/>
        <w:gridCol w:w="599"/>
        <w:gridCol w:w="563"/>
        <w:gridCol w:w="641"/>
        <w:gridCol w:w="641"/>
        <w:gridCol w:w="641"/>
        <w:gridCol w:w="641"/>
      </w:tblGrid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16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PYRUVATE </w:t>
            </w:r>
            <w:proofErr w:type="spellStart"/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mM</w:t>
            </w:r>
            <w:proofErr w:type="spellEnd"/>
            <w:r w:rsidR="00525C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/L</w:t>
            </w:r>
          </w:p>
        </w:tc>
        <w:tc>
          <w:tcPr>
            <w:tcW w:w="18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525C03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LACTATE </w:t>
            </w:r>
          </w:p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mM</w:t>
            </w:r>
            <w:proofErr w:type="spellEnd"/>
            <w:r w:rsidR="00525C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/L</w:t>
            </w:r>
          </w:p>
        </w:tc>
        <w:tc>
          <w:tcPr>
            <w:tcW w:w="19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L/P RATIO</w:t>
            </w:r>
          </w:p>
        </w:tc>
      </w:tr>
      <w:tr w:rsidR="00C05904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Animal </w:t>
            </w:r>
            <w:proofErr w:type="spellStart"/>
            <w:r w:rsidRPr="00AD4F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Nº</w:t>
            </w:r>
            <w:proofErr w:type="spellEnd"/>
          </w:p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C03" w:rsidRPr="005C354C" w:rsidRDefault="00525C03" w:rsidP="00C0590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T6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1,45</w:t>
            </w: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1,5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1,24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3,49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5,7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16,32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2,41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3,79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13,12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 2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1,07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0,94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0,99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2,88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6,57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2,69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6,99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3,43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 3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0,2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0,36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11,78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14,27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14,3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19,63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4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1,08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2,25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8,36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16,11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1,96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10,9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7,16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 5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1,14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1,66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2,56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4,95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1,45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2,05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3,68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 6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0,88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1,42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1,79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3,73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9,7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15,73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4,22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6,83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8,8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 7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0,55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1,79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2,51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7,31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7,39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4,53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5,57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4,14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 8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1,29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1,94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3,29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4,56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6,56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2,56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3,38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Endotoxin</w:t>
            </w:r>
            <w:proofErr w:type="spellEnd"/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 9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2,06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2,09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4,02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10,36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1,95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3,41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3,99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MEDIAN</w:t>
            </w: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1,08</w:t>
            </w: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1,31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1,79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2,88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6,57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10,36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2,56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5,57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4,14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RIQ1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0,88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0,94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1,24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2,51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5,15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6,56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1,96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3,41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3,68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RIQ3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1,29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3,49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7,31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15,73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4,22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6,99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8,80</w:t>
            </w:r>
          </w:p>
        </w:tc>
      </w:tr>
      <w:tr w:rsidR="00525C03" w:rsidRPr="005C354C" w:rsidTr="00C05904">
        <w:trPr>
          <w:trHeight w:val="32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25C03" w:rsidRPr="005C354C" w:rsidTr="00C05904">
        <w:trPr>
          <w:trHeight w:val="34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54C" w:rsidRPr="005C354C" w:rsidRDefault="005C354C" w:rsidP="00C0590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1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0,68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0,44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0,68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3,01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2,13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1,17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4,43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4,88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1,72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2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2,36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2,42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1,95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0,75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1,93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3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0,49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5,49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8,53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3,52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9,93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15,71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7,18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Control 4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1,43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1,83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0,95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0,99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noWrap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MEDIAN</w:t>
            </w: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0,94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0,97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0,97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2,68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1,98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1,9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3,19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3,1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s-CO"/>
              </w:rPr>
              <w:t>1,83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RIQ1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0,63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2,11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1,67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1,33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1,72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1,17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1,54</w:t>
            </w:r>
          </w:p>
        </w:tc>
      </w:tr>
      <w:tr w:rsidR="00525C03" w:rsidRPr="005C354C" w:rsidTr="00C05904">
        <w:trPr>
          <w:trHeight w:val="340"/>
        </w:trPr>
        <w:tc>
          <w:tcPr>
            <w:tcW w:w="1671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5C354C" w:rsidRPr="005C354C" w:rsidRDefault="005C354C" w:rsidP="00C05904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/>
              </w:rPr>
              <w:t>RIQ3</w:t>
            </w:r>
          </w:p>
        </w:tc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1,44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1,29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3,73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2,7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5,8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7,58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354C" w:rsidRPr="005C354C" w:rsidRDefault="005C354C" w:rsidP="00C0590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C354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3,24</w:t>
            </w:r>
          </w:p>
        </w:tc>
      </w:tr>
    </w:tbl>
    <w:p w:rsidR="00C05904" w:rsidRDefault="00C05904" w:rsidP="00C0590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Table S4</w:t>
      </w:r>
      <w:r w:rsidR="00620E36"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Individual data of lactate, pyruvate and L/P ratio obtained by HPLC analysis.</w:t>
      </w:r>
    </w:p>
    <w:p w:rsidR="005C354C" w:rsidRDefault="005C354C"/>
    <w:p w:rsidR="005C354C" w:rsidRDefault="005C354C"/>
    <w:p w:rsidR="005C354C" w:rsidRDefault="005C354C">
      <w:pPr>
        <w:sectPr w:rsidR="005C354C" w:rsidSect="005C354C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5C354C" w:rsidRDefault="005C354C"/>
    <w:p w:rsidR="005C354C" w:rsidRDefault="005C354C"/>
    <w:sectPr w:rsidR="005C354C" w:rsidSect="00AD4F6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61"/>
    <w:rsid w:val="00021A45"/>
    <w:rsid w:val="000B2C25"/>
    <w:rsid w:val="00525C03"/>
    <w:rsid w:val="00542F49"/>
    <w:rsid w:val="005C354C"/>
    <w:rsid w:val="00620E36"/>
    <w:rsid w:val="0079272E"/>
    <w:rsid w:val="008351CF"/>
    <w:rsid w:val="00AD4F61"/>
    <w:rsid w:val="00C05904"/>
    <w:rsid w:val="00C561C4"/>
    <w:rsid w:val="00CC5DA7"/>
    <w:rsid w:val="00F8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067F"/>
  <w15:chartTrackingRefBased/>
  <w15:docId w15:val="{99B7C314-51EA-594E-916B-31560B73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61"/>
    <w:rPr>
      <w:rFonts w:ascii="Calibri" w:eastAsia="Calibri" w:hAnsi="Calibri" w:cs="Calibri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30">
    <w:name w:val="30"/>
    <w:basedOn w:val="Tablanormal"/>
    <w:rsid w:val="00AD4F61"/>
    <w:rPr>
      <w:rFonts w:ascii="Cambria" w:eastAsia="Cambria" w:hAnsi="Cambria" w:cs="Cambria"/>
      <w:lang w:val="es-ES" w:eastAsia="es-MX"/>
    </w:rPr>
    <w:tblPr>
      <w:tblStyleRowBandSize w:val="1"/>
      <w:tblStyleColBandSize w:val="1"/>
      <w:tblInd w:w="0" w:type="nil"/>
      <w:tblCellMar>
        <w:top w:w="15" w:type="dxa"/>
        <w:left w:w="70" w:type="dxa"/>
        <w:right w:w="70" w:type="dxa"/>
      </w:tblCellMar>
    </w:tblPr>
  </w:style>
  <w:style w:type="table" w:customStyle="1" w:styleId="28">
    <w:name w:val="28"/>
    <w:basedOn w:val="Tablanormal"/>
    <w:rsid w:val="00AD4F61"/>
    <w:rPr>
      <w:rFonts w:ascii="Cambria" w:eastAsia="Cambria" w:hAnsi="Cambria" w:cs="Cambria"/>
      <w:lang w:val="es-ES" w:eastAsia="es-MX"/>
    </w:rPr>
    <w:tblPr>
      <w:tblStyleRowBandSize w:val="1"/>
      <w:tblStyleColBandSize w:val="1"/>
      <w:tblInd w:w="0" w:type="nil"/>
      <w:tblCellMar>
        <w:top w:w="15" w:type="dxa"/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CAICEDO RUIZ</dc:creator>
  <cp:keywords/>
  <dc:description/>
  <cp:lastModifiedBy>JUAN DANIEL CAICEDO RUIZ</cp:lastModifiedBy>
  <cp:revision>3</cp:revision>
  <dcterms:created xsi:type="dcterms:W3CDTF">2023-11-06T20:36:00Z</dcterms:created>
  <dcterms:modified xsi:type="dcterms:W3CDTF">2023-11-06T21:53:00Z</dcterms:modified>
</cp:coreProperties>
</file>