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PROJETO INTEGRADOR — 1º ANO DS +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jc w:val="center"/>
        <w:rPr>
          <w:rFonts w:ascii="Calibri" w:cs="Calibri" w:eastAsia="Calibri" w:hAnsi="Calibri"/>
          <w:b w:val="1"/>
          <w:bCs w:val="1"/>
          <w:color w:val="17365d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44"/>
          <w:szCs w:val="44"/>
          <w:rtl w:val="0"/>
        </w:rPr>
        <w:t xml:space="preserve">Guia de Recuperação</w:t>
        <w:br w:type="textWrapping"/>
        <w:t xml:space="preserve">Convergência e Validação dos Dados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21"/>
          <w:szCs w:val="21"/>
          <w:rtl w:val="0"/>
        </w:rPr>
        <w:t xml:space="preserve">Documento de orientação para professores e estudantes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3f7fb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1"/>
                <w:szCs w:val="21"/>
                <w:rtl w:val="0"/>
              </w:rPr>
              <w:t xml:space="preserve">Pergunta norteadora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Os dados que o projeto armazena, organiza ou analisa são coerentes e suficientes para que DS + IA entreguem a solução proposta?</w:t>
            </w:r>
          </w:p>
        </w:tc>
      </w:tr>
    </w:tbl>
    <w:p w:rsidR="00000000" w:rsidDel="00000000" w:rsidP="00000000" w:rsidRDefault="00000000" w:rsidRPr="00000000" w14:paraId="00000005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1. Identificação do projeto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Nome do projeto: Impacto Jovem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A equipe poderá registrar até 10 participantes. A função indicada representa a competência principal do estudante no projeto.</w:t>
      </w:r>
    </w:p>
    <w:tbl>
      <w:tblPr>
        <w:tblStyle w:val="Table2"/>
        <w:tblW w:w="867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567"/>
        <w:gridCol w:w="680"/>
        <w:gridCol w:w="794"/>
        <w:gridCol w:w="1134"/>
        <w:gridCol w:w="2494"/>
        <w:tblGridChange w:id="0">
          <w:tblGrid>
            <w:gridCol w:w="3005"/>
            <w:gridCol w:w="567"/>
            <w:gridCol w:w="680"/>
            <w:gridCol w:w="794"/>
            <w:gridCol w:w="1134"/>
            <w:gridCol w:w="249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Nome do estudante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Série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Ana Julia Alves Teixeira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 ano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D.S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Documentador Técnico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Ana Julia Silva Nogarotto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 ano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D.S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Analista de Dados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Leticia Marcela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 ano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D.S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Maria Júlia da Silva Santos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 ano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D.S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Backend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Maicon Arthur de Sousa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 ano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D.S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David Serdeira Barbosa dos Santos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 ano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Pesquisador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Gabriel Martins Terra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 ano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Pesquisador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Igor Felipe Candido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 ano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1A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Programador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2. Funções da equipe e foco desta recuperação</w:t>
      </w:r>
    </w:p>
    <w:tbl>
      <w:tblPr>
        <w:tblStyle w:val="Table3"/>
        <w:tblW w:w="87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8"/>
        <w:gridCol w:w="850"/>
        <w:gridCol w:w="5499"/>
        <w:tblGridChange w:id="0">
          <w:tblGrid>
            <w:gridCol w:w="2438"/>
            <w:gridCol w:w="850"/>
            <w:gridCol w:w="5499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Responsabilidade nesta recuperação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Programador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Apoia o fluxo, consulta e disponibilização dos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Programador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Apoia a identificação dos dados de entrada e das informações apresentadas ao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Programador de 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Frente central: dicionário, DER, estrutura, chaves, relacionamentos e preparação do DDL.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Cientista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Frente central: qualidade, padronização, correspondência e massa de testes dos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Programador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Frente central: dados de entrada, uso pela inteligência, teste e validação no Ollama.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Documentador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Registra a evolução do conhecimento dos dados, decisões, evidências e versões produzidas.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Regra de trabalho: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Banco de Dados, Ciência de Dados e Programação de IA formam o núcleo da entrega. Todos os demais integrantes devem auxiliar ativamente essas três frentes. O Documentador deve demonstrar como a compreensão dos dados evoluiu durante a recuperação.</w:t>
      </w:r>
    </w:p>
    <w:p w:rsidR="00000000" w:rsidDel="00000000" w:rsidP="00000000" w:rsidRDefault="00000000" w:rsidRPr="00000000" w14:paraId="00000064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3. Objetivos da recuperação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Padronizar os dados utilizados por Desenvolvimento de Sistemas e Inteligência Artificial.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Estabelecer nomenclatura comum entre banco de dados, CSV, fontes de IA e demais artefatos.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Verificar se os dados controlados ou conhecidos pelo sistema convergem com aquilo que a solução promete entregar.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Transformar a modelagem validada em uma estrutura apta à geração do script DDL.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Construir e validar massa de testes em CSV com auxílio de IA.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Realizar teste verificável no Ollama, confrontando as respostas com os dados de teste.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Versionar e submeter toda a produção no GitHub do projeto autoral/integrador.</w:t>
      </w:r>
    </w:p>
    <w:p w:rsidR="00000000" w:rsidDel="00000000" w:rsidP="00000000" w:rsidRDefault="00000000" w:rsidRPr="00000000" w14:paraId="0000006C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4. Cadeia de validação da solução</w:t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Toda equipe deverá conseguir explicar, sem saltos, a seguinte cadeia:</w:t>
      </w:r>
    </w:p>
    <w:p w:rsidR="00000000" w:rsidDel="00000000" w:rsidP="00000000" w:rsidRDefault="00000000" w:rsidRPr="00000000" w14:paraId="0000006E">
      <w:pPr>
        <w:spacing w:after="200" w:line="276" w:lineRule="auto"/>
        <w:jc w:val="center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PROBLEMA  →  SOLUÇÃO  →  DADOS NECESSÁRIOS  →  DICIONÁRIO  →  DER  →  DDL  →  CSV  →  MASSA DE TESTE  →  OLLAMA  →  EVIDÊNCIA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Pergunta de controle: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o que o sistema controla ou conhece é suficiente para produzir a entrega que o projeto propõe?</w:t>
      </w:r>
    </w:p>
    <w:p w:rsidR="00000000" w:rsidDel="00000000" w:rsidP="00000000" w:rsidRDefault="00000000" w:rsidRPr="00000000" w14:paraId="00000070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5. Roteiro de trabalho da recuperação</w:t>
      </w:r>
    </w:p>
    <w:p w:rsidR="00000000" w:rsidDel="00000000" w:rsidP="00000000" w:rsidRDefault="00000000" w:rsidRPr="00000000" w14:paraId="0000007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Etapa 1 — Apresentar a solução e os dados</w:t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A equipe descreve o problema, o que a solução promete, quais dados precisa conhecer/controlar e quais resultados espera da IA.</w:t>
      </w:r>
    </w:p>
    <w:p w:rsidR="00000000" w:rsidDel="00000000" w:rsidP="00000000" w:rsidRDefault="00000000" w:rsidRPr="00000000" w14:paraId="00000073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Etapa 2 — Validar o dicionário de dados</w:t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Banco de Dados lidera a revisão de nomes, descrições, tipos, obrigatoriedade, chaves, restrições, exemplos e finalidade de cada atributo.</w:t>
      </w:r>
    </w:p>
    <w:p w:rsidR="00000000" w:rsidDel="00000000" w:rsidP="00000000" w:rsidRDefault="00000000" w:rsidRPr="00000000" w14:paraId="00000075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Etapa 3 — Validar o DER</w:t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A equipe confronta dicionário e DER. Entidades, atributos, chaves, relacionamentos, cardinalidades, históricos e dados necessários à IA devem estar coerentes.</w:t>
      </w:r>
    </w:p>
    <w:p w:rsidR="00000000" w:rsidDel="00000000" w:rsidP="00000000" w:rsidRDefault="00000000" w:rsidRPr="00000000" w14:paraId="00000077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Etapa 4 — Preparar e gerar o DDL</w:t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A modelagem validada é convertida em script SQL. A IA pode auxiliar na geração, mas a equipe deve conferir se CREATE TABLE, tipos, PK, FK, NOT NULL, UNIQUE e demais restrições correspondem ao DER.</w:t>
      </w:r>
    </w:p>
    <w:p w:rsidR="00000000" w:rsidDel="00000000" w:rsidP="00000000" w:rsidRDefault="00000000" w:rsidRPr="00000000" w14:paraId="00000079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Etapa 5 — Padronizar o CSV</w:t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Ciência de Dados lidera a correspondência Banco ↔ CSV. O CSV pode ser desnormalizado, mas cada coluna precisa ter origem, significado e nomenclatura compreensíveis.</w:t>
      </w:r>
    </w:p>
    <w:p w:rsidR="00000000" w:rsidDel="00000000" w:rsidP="00000000" w:rsidRDefault="00000000" w:rsidRPr="00000000" w14:paraId="0000007B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Etapa 6 — Gerar massa de testes</w:t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Com auxílio de IA, a equipe gera dados fictícios coerentes com o domínio. Não devem ser usados dados pessoais reais. A equipe valida tipos, formatos, chaves, categorias, datas, números e consistência.</w:t>
      </w:r>
    </w:p>
    <w:p w:rsidR="00000000" w:rsidDel="00000000" w:rsidP="00000000" w:rsidRDefault="00000000" w:rsidRPr="00000000" w14:paraId="0000007D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Etapa 7 — Testar no Ollama</w:t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Programação de IA lidera um teste verificável. Perguntas/comandos devem estar relacionados aos dados e a equipe deve conseguir conferir a resposta diretamente na massa de testes.</w:t>
      </w:r>
    </w:p>
    <w:p w:rsidR="00000000" w:rsidDel="00000000" w:rsidP="00000000" w:rsidRDefault="00000000" w:rsidRPr="00000000" w14:paraId="0000007F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Etapa 8 — Registrar a evolução</w:t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O Documentador registra inconsistências encontradas, decisões tomadas, artefatos alterados e evidências do antes/depois.</w:t>
      </w:r>
    </w:p>
    <w:p w:rsidR="00000000" w:rsidDel="00000000" w:rsidP="00000000" w:rsidRDefault="00000000" w:rsidRPr="00000000" w14:paraId="0000008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Etapa 9 — Submeter ao GitHub</w:t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Todos os arquivos finais e evidências devem ser organizados e versionados no repositório do projeto autoral/integrador.</w:t>
      </w:r>
    </w:p>
    <w:p w:rsidR="00000000" w:rsidDel="00000000" w:rsidP="00000000" w:rsidRDefault="00000000" w:rsidRPr="00000000" w14:paraId="00000083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6. Como orientar diferentes tipos de projeto de IA</w:t>
      </w:r>
    </w:p>
    <w:tbl>
      <w:tblPr>
        <w:tblStyle w:val="Table4"/>
        <w:tblW w:w="87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3572"/>
        <w:gridCol w:w="2948"/>
        <w:tblGridChange w:id="0">
          <w:tblGrid>
            <w:gridCol w:w="2268"/>
            <w:gridCol w:w="3572"/>
            <w:gridCol w:w="294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Tipo de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Fluxo a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Pergunta-chave do 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Chatbot baseado em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Banco/histórico → contexto → Ollama → resposta → conferência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 histórico necessário para responder está realmente armazenado e identificável?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Visão computacional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Imagem → análise/classificação → resultado estruturado → sistema/contexto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 resultado produzido pela análise tem correspondência com os dados da solução e precisa ser armazenado?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Texto para animação/língua de sinais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Texto → interpretação → termo/frase → referência → animação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Onde está a correspondência entre entrada textual e representação e quais dados sustentam essa transformação?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7. Matriz de Convergência DS + IA</w:t>
      </w:r>
    </w:p>
    <w:tbl>
      <w:tblPr>
        <w:tblStyle w:val="Table5"/>
        <w:tblW w:w="861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1587"/>
        <w:gridCol w:w="1587"/>
        <w:gridCol w:w="2381"/>
        <w:gridCol w:w="794"/>
        <w:tblGridChange w:id="0">
          <w:tblGrid>
            <w:gridCol w:w="2268"/>
            <w:gridCol w:w="1587"/>
            <w:gridCol w:w="1587"/>
            <w:gridCol w:w="2381"/>
            <w:gridCol w:w="79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Decisão/Convergência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Qual problema resolvemos?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ptos" w:cs="Aptos" w:eastAsia="Aptos" w:hAnsi="Aptos"/>
                <w:sz w:val="6"/>
                <w:szCs w:val="6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Organizar informações confiáveis sobre locais e serviços de 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Oferecer interação e orientação ao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Utilizar dados estruturados para apoiar o usuário através do site e do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color w:val="222222"/>
                <w:rtl w:val="0"/>
              </w:rPr>
              <w:t xml:space="preserve">Convergente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 que precisamos controlar/conhecer?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Locais, endereços, contatos, serviços, categorias e horários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Informações necessárias para interpretar perguntas e orientar 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Os dados dos locais e serviços serão estruturados e disponibilizados para consta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color w:val="222222"/>
                <w:rtl w:val="0"/>
              </w:rPr>
              <w:t xml:space="preserve">Convergente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Quais dados são necessários?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Nome, endereço, cidade, telefone, serviço, categoria, horário e 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Contexto da pergunta e informações dos serviços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Os dados serão padronizados para que possam ser utilizados pelo sistema e pela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color w:val="222222"/>
                <w:rtl w:val="0"/>
              </w:rPr>
              <w:t xml:space="preserve">Convergente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Onde os dados são obtidos?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Fontes públicas e informações verificadas sobre serviços de 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Banco/CSV e contexto fornecido à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As informações utilizadas nos testes serão fictícias ou provenientes de fontes públicas e verificadas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color w:val="222222"/>
                <w:rtl w:val="0"/>
              </w:rPr>
              <w:t xml:space="preserve">Convergente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Onde são armazenados?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Banco de dados e arquivos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Dados relevantes são fornecidos ao modelo durante os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Banco e CSV terão nomenclatura e conceitos padronizados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color w:val="222222"/>
                <w:rtl w:val="0"/>
              </w:rPr>
              <w:t xml:space="preserve">Convergente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Quais dados alimentam a 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Dados sobre locais, serviços e situações fictícias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Dados estruturados e contexto da pergunta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 IA utilizará informações disponíveis no sistema para produzir orientações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color w:val="222222"/>
                <w:rtl w:val="0"/>
              </w:rPr>
              <w:t xml:space="preserve">Convergente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 que a IA produz?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Respostas textuais, orientações gerais e indicação de recursos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 resposta deve estar relacionada às informações conhecidas pelo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color w:val="222222"/>
                <w:rtl w:val="0"/>
              </w:rPr>
              <w:t xml:space="preserve">Convergente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 resultado precisa retornar ao banco?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Não necessariamente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As respostas do chatbot não precisam ser armazenadas por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 sistema pode registrar apenas informações necessárias para testes e métricas, evitando armazenar conversas 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color w:val="222222"/>
                <w:rtl w:val="0"/>
              </w:rPr>
              <w:t xml:space="preserve">Convergente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 usuário recebe o quê?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Informações de locais e serviços de 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Conversa, orientação geral e indicação de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 usuário recebe informações de apoio através do site e do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color w:val="222222"/>
                <w:rtl w:val="0"/>
              </w:rPr>
              <w:t xml:space="preserve">Convergente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Isso atende à proposta inicial?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</w:t>
            </w:r>
            <w:r w:rsidDel="00000000" w:rsidR="00000000" w:rsidRPr="00000000">
              <w:rPr>
                <w:color w:val="222222"/>
                <w:rtl w:val="0"/>
              </w:rPr>
              <w:t xml:space="preserve">s dados permitem localizar e organizar os 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 IA permite criar uma interface conversacional de orientação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 integração DS + IA sustenta a proposta do Impacto Jovem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color w:val="222222"/>
                <w:rtl w:val="0"/>
              </w:rPr>
              <w:t xml:space="preserve">Convergente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Sugestão de situação: Convergente / Revisar / Lacuna.</w:t>
      </w:r>
    </w:p>
    <w:p w:rsidR="00000000" w:rsidDel="00000000" w:rsidP="00000000" w:rsidRDefault="00000000" w:rsidRPr="00000000" w14:paraId="000000CB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8. Matriz de Padronização Banco × CSV</w:t>
      </w:r>
    </w:p>
    <w:tbl>
      <w:tblPr>
        <w:tblStyle w:val="Table6"/>
        <w:tblW w:w="97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1"/>
        <w:gridCol w:w="1247"/>
        <w:gridCol w:w="1474"/>
        <w:gridCol w:w="1474"/>
        <w:gridCol w:w="1247"/>
        <w:gridCol w:w="1474"/>
        <w:gridCol w:w="1474"/>
        <w:tblGridChange w:id="0">
          <w:tblGrid>
            <w:gridCol w:w="1361"/>
            <w:gridCol w:w="1247"/>
            <w:gridCol w:w="1474"/>
            <w:gridCol w:w="1474"/>
            <w:gridCol w:w="1247"/>
            <w:gridCol w:w="1474"/>
            <w:gridCol w:w="147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4"/>
                <w:szCs w:val="14"/>
                <w:rtl w:val="0"/>
              </w:rPr>
              <w:t xml:space="preserve">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4"/>
                <w:szCs w:val="14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4"/>
                <w:szCs w:val="14"/>
                <w:rtl w:val="0"/>
              </w:rPr>
              <w:t xml:space="preserve">Campo no banco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4"/>
                <w:szCs w:val="14"/>
                <w:rtl w:val="0"/>
              </w:rPr>
              <w:t xml:space="preserve">Coluna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4"/>
                <w:szCs w:val="14"/>
                <w:rtl w:val="0"/>
              </w:rPr>
              <w:t xml:space="preserve">Tipo/Formato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4"/>
                <w:szCs w:val="14"/>
                <w:rtl w:val="0"/>
              </w:rPr>
              <w:t xml:space="preserve">Origem/Destino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4"/>
                <w:szCs w:val="14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Identificação do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80.422077922078"/>
              <w:gridCol w:w="154.57792207792207"/>
              <w:tblGridChange w:id="0">
                <w:tblGrid>
                  <w:gridCol w:w="880.422077922078"/>
                  <w:gridCol w:w="154.57792207792207"/>
                </w:tblGrid>
              </w:tblGridChange>
            </w:tblGrid>
            <w:tr>
              <w:trPr>
                <w:cantSplit w:val="0"/>
                <w:trHeight w:val="4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spacing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color w:val="222222"/>
                      <w:rtl w:val="0"/>
                    </w:rPr>
                    <w:t xml:space="preserve">locais_apoio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spacing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7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id_local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id_local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Banco →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Usar 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Nome do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0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80.422077922078"/>
              <w:gridCol w:w="154.57792207792207"/>
              <w:tblGridChange w:id="0">
                <w:tblGrid>
                  <w:gridCol w:w="880.422077922078"/>
                  <w:gridCol w:w="154.57792207792207"/>
                </w:tblGrid>
              </w:tblGridChange>
            </w:tblGrid>
            <w:tr>
              <w:trPr>
                <w:cantSplit w:val="0"/>
                <w:trHeight w:val="4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spacing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color w:val="222222"/>
                      <w:rtl w:val="0"/>
                    </w:rPr>
                    <w:t xml:space="preserve">locais_apoio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spacing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nome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nome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Banco →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Manter mesmo nome conceitual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80.422077922078"/>
              <w:gridCol w:w="154.57792207792207"/>
              <w:tblGridChange w:id="0">
                <w:tblGrid>
                  <w:gridCol w:w="880.422077922078"/>
                  <w:gridCol w:w="154.57792207792207"/>
                </w:tblGrid>
              </w:tblGridChange>
            </w:tblGrid>
            <w:tr>
              <w:trPr>
                <w:cantSplit w:val="0"/>
                <w:trHeight w:val="4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spacing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color w:val="222222"/>
                      <w:rtl w:val="0"/>
                    </w:rPr>
                    <w:t xml:space="preserve">locais_apoio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spacing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B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endereco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endereco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Banco →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Padronizar 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Tipo de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0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80.422077922078"/>
              <w:gridCol w:w="154.57792207792207"/>
              <w:tblGridChange w:id="0">
                <w:tblGrid>
                  <w:gridCol w:w="880.422077922078"/>
                  <w:gridCol w:w="154.57792207792207"/>
                </w:tblGrid>
              </w:tblGridChange>
            </w:tblGrid>
            <w:tr>
              <w:trPr>
                <w:cantSplit w:val="0"/>
                <w:trHeight w:val="4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spacing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color w:val="222222"/>
                      <w:rtl w:val="0"/>
                    </w:rPr>
                    <w:t xml:space="preserve">locais_apoio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spacing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5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tipo_servico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tipo_servico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Banco →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Utilizar categorias padronizadas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0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80.422077922078"/>
              <w:gridCol w:w="154.57792207792207"/>
              <w:tblGridChange w:id="0">
                <w:tblGrid>
                  <w:gridCol w:w="880.422077922078"/>
                  <w:gridCol w:w="154.57792207792207"/>
                </w:tblGrid>
              </w:tblGridChange>
            </w:tblGrid>
            <w:tr>
              <w:trPr>
                <w:cantSplit w:val="0"/>
                <w:trHeight w:val="4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spacing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color w:val="222222"/>
                      <w:rtl w:val="0"/>
                    </w:rPr>
                    <w:t xml:space="preserve">locais_apoio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spacing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latitude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latitude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Banco →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Usada para localização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0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80.422077922078"/>
              <w:gridCol w:w="154.57792207792207"/>
              <w:tblGridChange w:id="0">
                <w:tblGrid>
                  <w:gridCol w:w="880.422077922078"/>
                  <w:gridCol w:w="154.57792207792207"/>
                </w:tblGrid>
              </w:tblGridChange>
            </w:tblGrid>
            <w:tr>
              <w:trPr>
                <w:cantSplit w:val="0"/>
                <w:trHeight w:val="4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spacing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color w:val="222222"/>
                      <w:rtl w:val="0"/>
                    </w:rPr>
                    <w:t xml:space="preserve">locais_apoio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spacing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telefone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telefone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Banco →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Armazenar como 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Horário de funcionamento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0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80.422077922078"/>
              <w:gridCol w:w="154.57792207792207"/>
              <w:tblGridChange w:id="0">
                <w:tblGrid>
                  <w:gridCol w:w="880.422077922078"/>
                  <w:gridCol w:w="154.57792207792207"/>
                </w:tblGrid>
              </w:tblGridChange>
            </w:tblGrid>
            <w:tr>
              <w:trPr>
                <w:cantSplit w:val="0"/>
                <w:trHeight w:val="4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spacing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color w:val="222222"/>
                      <w:rtl w:val="0"/>
                    </w:rPr>
                    <w:t xml:space="preserve">locais_apoio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spacing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3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horario_funcionamento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horario_funcionamento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Banco →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Padronizar formato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0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80.422077922078"/>
              <w:gridCol w:w="154.57792207792207"/>
              <w:tblGridChange w:id="0">
                <w:tblGrid>
                  <w:gridCol w:w="880.422077922078"/>
                  <w:gridCol w:w="154.57792207792207"/>
                </w:tblGrid>
              </w:tblGridChange>
            </w:tblGrid>
            <w:tr>
              <w:trPr>
                <w:cantSplit w:val="0"/>
                <w:trHeight w:val="4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spacing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color w:val="222222"/>
                      <w:rtl w:val="0"/>
                    </w:rPr>
                    <w:t xml:space="preserve">locais_apoio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spacing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longitude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longitude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highlight w:val="white"/>
                <w:rtl w:val="0"/>
              </w:rPr>
              <w:t xml:space="preserve">Banco →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Usada para localização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9. Registro verificável do teste no Ollama</w:t>
      </w:r>
    </w:p>
    <w:p w:rsidR="00000000" w:rsidDel="00000000" w:rsidP="00000000" w:rsidRDefault="00000000" w:rsidRPr="00000000" w14:paraId="00000125">
      <w:pPr>
        <w:spacing w:after="200" w:line="276" w:lineRule="auto"/>
        <w:rPr>
          <w:color w:val="22222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Arquivo CSV utilizado: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rtl w:val="0"/>
        </w:rPr>
        <w:t xml:space="preserve">data/testes/locais_apoio_teste.csv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color w:val="222222"/>
          <w:rtl w:val="0"/>
        </w:rPr>
        <w:t xml:space="preserve">Após o teste, verificamos que a IA precisava receber informações mais estruturadas para evitar respostas que não estavam presentes nos dados. O prompt foi ajustado para orientar o modelo a utilizar somente as informações fornecidas e a informar quando não encontrar um local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Quantidade de registros: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22222"/>
          <w:rtl w:val="0"/>
        </w:rPr>
        <w:t xml:space="preserve">[Quantidade real de registros do CSV]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="276" w:lineRule="auto"/>
        <w:rPr>
          <w:color w:val="22222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Pergunta/comando enviado ao Ollama: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0" w:before="200" w:line="276" w:lineRule="auto"/>
        <w:ind w:left="600" w:right="60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"Com base exclusivamente nos dados fornecidos, quais locais oferecem atendimento psicológico e em quais cidades eles estão localizados?"</w:t>
      </w:r>
    </w:p>
    <w:p w:rsidR="00000000" w:rsidDel="00000000" w:rsidP="00000000" w:rsidRDefault="00000000" w:rsidRPr="00000000" w14:paraId="0000012A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Resposta obtida: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br w:type="textWrapping"/>
        <w:t xml:space="preserve">_________________________________________________________________________________________________</w:t>
        <w:br w:type="textWrapping"/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12B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Dados/linhas do CSV que permitem conferir a resposta: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br w:type="textWrapping"/>
      </w:r>
    </w:p>
    <w:tbl>
      <w:tblPr>
        <w:tblStyle w:val="Table15"/>
        <w:tblW w:w="8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2600"/>
        <w:gridCol w:w="2135"/>
        <w:gridCol w:w="2360"/>
        <w:tblGridChange w:id="0">
          <w:tblGrid>
            <w:gridCol w:w="965"/>
            <w:gridCol w:w="2600"/>
            <w:gridCol w:w="2135"/>
            <w:gridCol w:w="236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0" w:line="276" w:lineRule="auto"/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id_local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0" w:line="276" w:lineRule="auto"/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0" w:line="276" w:lineRule="auto"/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00" w:line="276" w:lineRule="auto"/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tipo_servico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00" w:line="276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0" w:line="276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Centro de Apoio Esperança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00" w:line="276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Curitiba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00" w:line="276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Atendimento psicológico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0" w:line="276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0" w:line="276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Espaço Vida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00" w:line="276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São José dos Pinhais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0" w:line="276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Atendimento psicológico</w:t>
            </w:r>
          </w:p>
        </w:tc>
      </w:tr>
    </w:tbl>
    <w:p w:rsidR="00000000" w:rsidDel="00000000" w:rsidP="00000000" w:rsidRDefault="00000000" w:rsidRPr="00000000" w14:paraId="00000138">
      <w:pPr>
        <w:spacing w:after="200" w:line="276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line="276" w:lineRule="auto"/>
        <w:rPr>
          <w:color w:val="22222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Resultado da conferência: ☐ Correto   ☐ Parcialmente correto   ☐ Incorreto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Correto ​✅ Parcialmente correto ☐ Incorreto</w:t>
      </w:r>
    </w:p>
    <w:p w:rsidR="00000000" w:rsidDel="00000000" w:rsidP="00000000" w:rsidRDefault="00000000" w:rsidRPr="00000000" w14:paraId="0000013A">
      <w:pPr>
        <w:spacing w:after="200" w:line="276" w:lineRule="auto"/>
        <w:rPr>
          <w:color w:val="22222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Ajustes realizados após o teste: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br w:type="textWrapping"/>
      </w:r>
      <w:r w:rsidDel="00000000" w:rsidR="00000000" w:rsidRPr="00000000">
        <w:rPr>
          <w:color w:val="222222"/>
          <w:rtl w:val="0"/>
        </w:rPr>
        <w:t xml:space="preserve">Após o teste, verificamos que a IA precisava receber informações mais estruturadas para evitar respostas que não estavam presentes nos dados. O prompt foi ajustado para orientar o modelo a utilizar somente as informações fornecidas e a informar quando não encontrar um local correspondente.</w:t>
      </w:r>
    </w:p>
    <w:p w:rsidR="00000000" w:rsidDel="00000000" w:rsidP="00000000" w:rsidRDefault="00000000" w:rsidRPr="00000000" w14:paraId="0000013B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10. Registro de evolução — responsabilidade do Documentador</w:t>
      </w:r>
    </w:p>
    <w:tbl>
      <w:tblPr>
        <w:tblStyle w:val="Table16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Antes da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O que descobrimos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Decisão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Artefato alterado / 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O sistema possuía dados de usuários e serviços de saúde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Identificamos que localização, serviços e dados do usuário são fundamentais para a proposta.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Manter essas informações no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Dicionário de dados / 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O chatbot possuía campos para registrar mensagens.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Identificamos que mensagem_usuario é uma das principais entradas para a 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Utilizar as mensagens como entrada para análise do chatbot.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Dicionário / entidade Mensagem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Não estava totalmente definida a relação entre IA e banco.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 IA produz informações que podem ser registradas em resposta_chatbot, nivel_crise, ale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Registrar os resultados da interação no banco.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DER / Dicionário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Os dados do CSV precisavam ser comparados ao modelo.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Os nomes e tipos dos campos precisam corresponder ao dicionário de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Padronizar as colunas do CSV de acordo com o banco.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CSV / Matriz Banco ×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O histórico da conversa estava armazenado em um campo próprio.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 entidade Mensagem já registra mensagens relacionadas a uma conversa.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Avaliar se 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historico_conversa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 é necessário ou se gera redundância.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Dicionário / 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2.00000000000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O campo 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senha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 estava definido como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Identificamos um risco caso a senha seja armazenada diretamente.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Armazenar senha utilizando hash no sistema real.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Dicionário / DDL</w:t>
            </w:r>
          </w:p>
        </w:tc>
      </w:tr>
      <w:tr>
        <w:trPr>
          <w:cantSplit w:val="0"/>
          <w:trHeight w:val="732.00000000000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Alguns campos representam recursos de tela.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mapa_servicos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 e 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lista_posto_de_saude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 podem ser informações derivadas para exibição.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Avaliar sua necessidade como campos persistidos no banco.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Dicionário / 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11. Organização obrigatória no GitHub</w:t>
      </w:r>
    </w:p>
    <w:p w:rsidR="00000000" w:rsidDel="00000000" w:rsidP="00000000" w:rsidRDefault="00000000" w:rsidRPr="00000000" w14:paraId="00000165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Toda a produção desta recuperação deverá ser submetida ao repositório GitHub do projeto autoral/integrador. O repositório passa a ser a evidência oficial da evolução da equipe.</w:t>
      </w:r>
    </w:p>
    <w:p w:rsidR="00000000" w:rsidDel="00000000" w:rsidP="00000000" w:rsidRDefault="00000000" w:rsidRPr="00000000" w14:paraId="00000166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Estrutura sugerida: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docs/dicionario-dados/ — dicionário de dados revisado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docs/der/ — DER revisado (arquivo editável e versão para visualização)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database/ddl/ — script DDL validado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data/csv/ — CSV padronizado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data/testes/ — massa de testes fictícia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ia/testes-ollama/ — registros, prompts/comandos e evidências dos testes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docs/recuperacao/ — matrizes, registro de evolução e demais evidências</w:t>
      </w:r>
    </w:p>
    <w:p w:rsidR="00000000" w:rsidDel="00000000" w:rsidP="00000000" w:rsidRDefault="00000000" w:rsidRPr="00000000" w14:paraId="0000016E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Importante: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a equipe pode adaptar as pastas à estrutura já existente no projeto, desde que os arquivos sejam fáceis de localizar e que não sejam criadas duplicações desnecessárias.</w:t>
      </w:r>
    </w:p>
    <w:p w:rsidR="00000000" w:rsidDel="00000000" w:rsidP="00000000" w:rsidRDefault="00000000" w:rsidRPr="00000000" w14:paraId="0000016F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12. Boas práticas de versionamento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Realizar commits ao longo da recuperação, e não apenas um envio final.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Usar mensagens de commit que indiquem o que mudou, por exemplo: “padroniza nomes do CSV com o dicionário” ou “corrige chaves estrangeiras do DDL”.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Não substituir evidências importantes sem registrar a evolução; o histórico do Git deve ajudar a demonstrar o processo.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Não publicar senhas, tokens, chaves de API, credenciais ou dados pessoais reais no repositório.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Antes da entrega, conferir se os arquivos abrem, se o DDL corresponde ao DER e se a massa usada no teste é a mesma registrada no repositório.</w:t>
      </w:r>
    </w:p>
    <w:p w:rsidR="00000000" w:rsidDel="00000000" w:rsidP="00000000" w:rsidRDefault="00000000" w:rsidRPr="00000000" w14:paraId="00000175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13. Orientação ao professor durante a mentoria</w:t>
      </w:r>
    </w:p>
    <w:p w:rsidR="00000000" w:rsidDel="00000000" w:rsidP="00000000" w:rsidRDefault="00000000" w:rsidRPr="00000000" w14:paraId="00000176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O professor atua como mediador e validador. A prioridade é provocar a equipe a justificar suas decisões, evitando corrigir diretamente aquilo que os estudantes podem descobrir pela comparação dos artefatos.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Qual problema o projeto pretende resolver?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O que exatamente a solução promete entregar?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Quais dados precisam existir para essa entrega ser possível?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Mostrem onde esses dados aparecem no dicionário e no DER.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O CSV usa os mesmos conceitos? Onde há diferenças?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Existe informação usada pela IA que não está contemplada no sistema?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Existe dado armazenado sem finalidade clara?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O DDL reproduz o modelo aprovado?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A massa de testes respeita as regras do sistema?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A resposta do Ollama pode ser conferida nos dados?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Quais decisões foram tomadas e onde elas aparecem no GitHub?</w:t>
      </w:r>
    </w:p>
    <w:p w:rsidR="00000000" w:rsidDel="00000000" w:rsidP="00000000" w:rsidRDefault="00000000" w:rsidRPr="00000000" w14:paraId="00000182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14. Checklist da entrega final</w:t>
      </w:r>
    </w:p>
    <w:p w:rsidR="00000000" w:rsidDel="00000000" w:rsidP="00000000" w:rsidRDefault="00000000" w:rsidRPr="00000000" w14:paraId="00000183">
      <w:pPr>
        <w:spacing w:after="4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Dicionário de dados revisado e validado</w:t>
      </w:r>
    </w:p>
    <w:p w:rsidR="00000000" w:rsidDel="00000000" w:rsidP="00000000" w:rsidRDefault="00000000" w:rsidRPr="00000000" w14:paraId="00000184">
      <w:pPr>
        <w:spacing w:after="4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DER revisado e coerente com o dicionário</w:t>
      </w:r>
    </w:p>
    <w:p w:rsidR="00000000" w:rsidDel="00000000" w:rsidP="00000000" w:rsidRDefault="00000000" w:rsidRPr="00000000" w14:paraId="00000185">
      <w:pPr>
        <w:spacing w:after="4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Informações necessárias à geração do DDL definidas</w:t>
      </w:r>
    </w:p>
    <w:p w:rsidR="00000000" w:rsidDel="00000000" w:rsidP="00000000" w:rsidRDefault="00000000" w:rsidRPr="00000000" w14:paraId="00000186">
      <w:pPr>
        <w:spacing w:after="4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Script DDL gerado e conferido com o DER</w:t>
      </w:r>
    </w:p>
    <w:p w:rsidR="00000000" w:rsidDel="00000000" w:rsidP="00000000" w:rsidRDefault="00000000" w:rsidRPr="00000000" w14:paraId="00000187">
      <w:pPr>
        <w:spacing w:after="4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CSV padronizado com os dados/conceitos do sistema</w:t>
      </w:r>
    </w:p>
    <w:p w:rsidR="00000000" w:rsidDel="00000000" w:rsidP="00000000" w:rsidRDefault="00000000" w:rsidRPr="00000000" w14:paraId="00000188">
      <w:pPr>
        <w:spacing w:after="4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Matriz Banco × CSV preenchida</w:t>
      </w:r>
    </w:p>
    <w:p w:rsidR="00000000" w:rsidDel="00000000" w:rsidP="00000000" w:rsidRDefault="00000000" w:rsidRPr="00000000" w14:paraId="00000189">
      <w:pPr>
        <w:spacing w:after="4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Massa de testes fictícia gerada com auxílio de IA</w:t>
      </w:r>
    </w:p>
    <w:p w:rsidR="00000000" w:rsidDel="00000000" w:rsidP="00000000" w:rsidRDefault="00000000" w:rsidRPr="00000000" w14:paraId="0000018A">
      <w:pPr>
        <w:spacing w:after="4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Massa de testes validada pela equipe</w:t>
      </w:r>
    </w:p>
    <w:p w:rsidR="00000000" w:rsidDel="00000000" w:rsidP="00000000" w:rsidRDefault="00000000" w:rsidRPr="00000000" w14:paraId="0000018B">
      <w:pPr>
        <w:spacing w:after="4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Teste no Ollama realizado</w:t>
      </w:r>
    </w:p>
    <w:p w:rsidR="00000000" w:rsidDel="00000000" w:rsidP="00000000" w:rsidRDefault="00000000" w:rsidRPr="00000000" w14:paraId="0000018C">
      <w:pPr>
        <w:spacing w:after="4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Evidência verificável do teste registrada</w:t>
      </w:r>
    </w:p>
    <w:p w:rsidR="00000000" w:rsidDel="00000000" w:rsidP="00000000" w:rsidRDefault="00000000" w:rsidRPr="00000000" w14:paraId="0000018D">
      <w:pPr>
        <w:spacing w:after="4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Registro de evolução produzido pelo Documentador</w:t>
      </w:r>
    </w:p>
    <w:p w:rsidR="00000000" w:rsidDel="00000000" w:rsidP="00000000" w:rsidRDefault="00000000" w:rsidRPr="00000000" w14:paraId="0000018E">
      <w:pPr>
        <w:spacing w:after="4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Todos os artefatos submetidos ao GitHub do projeto autoral/integrador</w:t>
      </w:r>
    </w:p>
    <w:p w:rsidR="00000000" w:rsidDel="00000000" w:rsidP="00000000" w:rsidRDefault="00000000" w:rsidRPr="00000000" w14:paraId="0000018F">
      <w:pPr>
        <w:spacing w:after="4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Repositório organizado e commits identificáveis</w:t>
      </w:r>
    </w:p>
    <w:p w:rsidR="00000000" w:rsidDel="00000000" w:rsidP="00000000" w:rsidRDefault="00000000" w:rsidRPr="00000000" w14:paraId="00000190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15. Síntese final da equipe</w:t>
      </w:r>
    </w:p>
    <w:p w:rsidR="00000000" w:rsidDel="00000000" w:rsidP="00000000" w:rsidRDefault="00000000" w:rsidRPr="00000000" w14:paraId="00000191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Nossa solução controla/conhece: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Usuários, seus dados cadastrais e localização, serviços de saúde disponíveis, endereços, localização geográfica, horários de funcionamento, tipos de atendimento, atendimento de urgência, avaliações e informações relacionadas às conversas realizadas com o chatbot.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A IA utiliza/analisa: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Principalmente as mensagens enviadas pelo usuário, o histórico da conversa, o nível de crise, o tipo de crise e as informações necessárias para identificar situações que possam exigir atenção ou encaminhamento para um serviço de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A IA produz: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Respostas para o usuário, possíveis técnicas de respiração em situações de crise, identificação do nível e tipo de crise e indicação de alerta de risco quando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DS registra/fornece: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Os dados dos usuários, serviços de saúde, conversas e mensagens, além dos resultados das interações com o chatbot, permitindo armazenar, consultar e organizar as informações utilizadas pela solução.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A integração permite entregar: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Uma solução que combina armazenamento e organização dos dados com inteligência artificial para oferecer suporte ao usuário, analisar suas mensagens e auxiliar na identificação de situações de crise, além de permitir a localização de serviços de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Ainda precisamos corrigir/evoluir: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Validar o CSV em relação ao dicionário de dados, conferir a coerência entre DER e DDL, realizar e registrar o teste real no Ollama, avaliar a necessidade dos campos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historico_conversa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mapa_servicos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lista_posto_de_saude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definir melhor como o nível de crise de 1 a 5 será calculado e garantir que as senhas sejam armazenadas de forma segura utilizando hash.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Link/identificação do repositório GitHub: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br w:type="textWrapping"/>
      </w:r>
      <w:hyperlink r:id="rId6">
        <w:r w:rsidDel="00000000" w:rsidR="00000000" w:rsidRPr="00000000">
          <w:rPr>
            <w:rFonts w:ascii="Aptos" w:cs="Aptos" w:eastAsia="Aptos" w:hAnsi="Aptos"/>
            <w:color w:val="1155cc"/>
            <w:sz w:val="21"/>
            <w:szCs w:val="21"/>
            <w:u w:val="single"/>
            <w:rtl w:val="0"/>
          </w:rPr>
          <w:t xml:space="preserve">https://github.com/candidoigor-lgtm/impacto-jovem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Commit/versão final da recuperação: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br w:type="textWrapping"/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199">
      <w:pPr>
        <w:spacing w:after="200" w:line="276" w:lineRule="auto"/>
        <w:jc w:val="center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Critério central de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00" w:line="276" w:lineRule="auto"/>
        <w:jc w:val="center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21"/>
          <w:szCs w:val="21"/>
          <w:rtl w:val="0"/>
        </w:rPr>
        <w:t xml:space="preserve">A equipe deve demonstrar que os dados modelados, padronizados, testados e versionados são suficientes e coerentes para sustentar a solução proposta por DS +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andidoigor-lgtm/impacto-jove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