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24E3" w14:textId="77777777" w:rsidR="00636FA0" w:rsidRPr="00636FA0" w:rsidRDefault="00636FA0" w:rsidP="00636FA0">
      <w:r w:rsidRPr="00636FA0">
        <w:rPr>
          <w:b/>
          <w:bCs/>
        </w:rPr>
        <w:t>Slide 1: Título e Contexto (1 min)</w:t>
      </w:r>
    </w:p>
    <w:p w14:paraId="3D0DC220" w14:textId="77777777" w:rsidR="00636FA0" w:rsidRPr="00636FA0" w:rsidRDefault="00636FA0" w:rsidP="00636FA0">
      <w:pPr>
        <w:numPr>
          <w:ilvl w:val="0"/>
          <w:numId w:val="1"/>
        </w:numPr>
      </w:pPr>
      <w:r w:rsidRPr="00636FA0">
        <w:t>Apresentação do projeto de comparação entre estruturas de Árvore Binária de Busca (BST) e Árvore AVL.</w:t>
      </w:r>
    </w:p>
    <w:p w14:paraId="53DD1F2A" w14:textId="77777777" w:rsidR="00636FA0" w:rsidRPr="00636FA0" w:rsidRDefault="00636FA0" w:rsidP="00636FA0">
      <w:pPr>
        <w:numPr>
          <w:ilvl w:val="0"/>
          <w:numId w:val="1"/>
        </w:numPr>
      </w:pPr>
      <w:r w:rsidRPr="00636FA0">
        <w:t>Trabalho desenvolvido para a disciplina de Algoritmos e Programação do Mestrado Profissional em Computação Aplicada.</w:t>
      </w:r>
    </w:p>
    <w:p w14:paraId="65016A6B" w14:textId="77777777" w:rsidR="00636FA0" w:rsidRPr="00636FA0" w:rsidRDefault="00636FA0" w:rsidP="00636FA0">
      <w:r w:rsidRPr="00636FA0">
        <w:rPr>
          <w:b/>
          <w:bCs/>
        </w:rPr>
        <w:t>Slide 2: Metodologia e Ambiente de Alta Fidelidade (1 min)</w:t>
      </w:r>
    </w:p>
    <w:p w14:paraId="025C74C0" w14:textId="77777777" w:rsidR="00636FA0" w:rsidRPr="00636FA0" w:rsidRDefault="00636FA0" w:rsidP="00636FA0">
      <w:pPr>
        <w:numPr>
          <w:ilvl w:val="0"/>
          <w:numId w:val="2"/>
        </w:numPr>
      </w:pPr>
      <w:r w:rsidRPr="00636FA0">
        <w:rPr>
          <w:b/>
          <w:bCs/>
        </w:rPr>
        <w:t>Foco na reprodutibilidade:</w:t>
      </w:r>
      <w:r w:rsidRPr="00636FA0">
        <w:t xml:space="preserve"> O ambiente experimental foi isolado com afinidade de CPU para mitigar interferências de escalonamento do Sistema Operacional.</w:t>
      </w:r>
    </w:p>
    <w:p w14:paraId="2FF7901D" w14:textId="77777777" w:rsidR="00636FA0" w:rsidRPr="00636FA0" w:rsidRDefault="00636FA0" w:rsidP="00636FA0">
      <w:pPr>
        <w:numPr>
          <w:ilvl w:val="0"/>
          <w:numId w:val="2"/>
        </w:numPr>
      </w:pPr>
      <w:r w:rsidRPr="00636FA0">
        <w:rPr>
          <w:b/>
          <w:bCs/>
        </w:rPr>
        <w:t>Controle de variáveis:</w:t>
      </w:r>
      <w:r w:rsidRPr="00636FA0">
        <w:t xml:space="preserve"> Implementado em Python 3.12.4, com o coletor de lixo (</w:t>
      </w:r>
      <w:bookmarkStart w:id="0" w:name="_Hlk225611201"/>
      <w:proofErr w:type="spellStart"/>
      <w:r w:rsidRPr="00636FA0">
        <w:t>Garbage</w:t>
      </w:r>
      <w:proofErr w:type="spellEnd"/>
      <w:r w:rsidRPr="00636FA0">
        <w:t xml:space="preserve"> </w:t>
      </w:r>
      <w:proofErr w:type="spellStart"/>
      <w:r w:rsidRPr="00636FA0">
        <w:t>Collector</w:t>
      </w:r>
      <w:bookmarkEnd w:id="0"/>
      <w:proofErr w:type="spellEnd"/>
      <w:r w:rsidRPr="00636FA0">
        <w:t>) temporariamente desativado nas fases críticas de busca e inserção.</w:t>
      </w:r>
    </w:p>
    <w:p w14:paraId="47608260" w14:textId="77777777" w:rsidR="00636FA0" w:rsidRPr="00636FA0" w:rsidRDefault="00636FA0" w:rsidP="00636FA0">
      <w:pPr>
        <w:numPr>
          <w:ilvl w:val="0"/>
          <w:numId w:val="2"/>
        </w:numPr>
      </w:pPr>
      <w:r w:rsidRPr="00636FA0">
        <w:rPr>
          <w:b/>
          <w:bCs/>
        </w:rPr>
        <w:t>Massa de dados:</w:t>
      </w:r>
      <w:r w:rsidRPr="00636FA0">
        <w:t xml:space="preserve"> Utilizado um </w:t>
      </w:r>
      <w:proofErr w:type="spellStart"/>
      <w:r w:rsidRPr="00636FA0">
        <w:t>dataset</w:t>
      </w:r>
      <w:proofErr w:type="spellEnd"/>
      <w:r w:rsidRPr="00636FA0">
        <w:t xml:space="preserve"> do Banco Mundial com até 49.093 registros fracionados, submetidos a ordenações crescente, decrescente e aleatória.</w:t>
      </w:r>
    </w:p>
    <w:p w14:paraId="5C76858C" w14:textId="77777777" w:rsidR="00636FA0" w:rsidRPr="00636FA0" w:rsidRDefault="00636FA0" w:rsidP="00636FA0">
      <w:r w:rsidRPr="00636FA0">
        <w:rPr>
          <w:b/>
          <w:bCs/>
        </w:rPr>
        <w:t>Slide 3: A Árvore AVL e o Gargalo do Paralelismo (1,5 min)</w:t>
      </w:r>
    </w:p>
    <w:p w14:paraId="49EE428C" w14:textId="77777777" w:rsidR="00636FA0" w:rsidRPr="00636FA0" w:rsidRDefault="00636FA0" w:rsidP="00636FA0">
      <w:pPr>
        <w:numPr>
          <w:ilvl w:val="0"/>
          <w:numId w:val="3"/>
        </w:numPr>
      </w:pPr>
      <w:r w:rsidRPr="00636FA0">
        <w:t xml:space="preserve">A Árvore AVL provou sua eficiência teórica, mantendo o limite estrito de </w:t>
      </w:r>
      <w:proofErr w:type="gramStart"/>
      <w:r w:rsidRPr="00636FA0">
        <w:t>O(</w:t>
      </w:r>
      <w:proofErr w:type="gramEnd"/>
      <w:r w:rsidRPr="00636FA0">
        <w:t>log N) nas operações de forma estável e rápida em núcleo único.</w:t>
      </w:r>
    </w:p>
    <w:p w14:paraId="547BC3E8" w14:textId="77777777" w:rsidR="00636FA0" w:rsidRPr="00636FA0" w:rsidRDefault="00636FA0" w:rsidP="00636FA0">
      <w:pPr>
        <w:numPr>
          <w:ilvl w:val="0"/>
          <w:numId w:val="3"/>
        </w:numPr>
      </w:pPr>
      <w:r w:rsidRPr="00636FA0">
        <w:rPr>
          <w:b/>
          <w:bCs/>
        </w:rPr>
        <w:t>O Paradoxo:</w:t>
      </w:r>
      <w:r w:rsidRPr="00636FA0">
        <w:t xml:space="preserve"> A tentativa de acelerar a busca dividindo a carga em 4 processos (</w:t>
      </w:r>
      <w:proofErr w:type="spellStart"/>
      <w:r w:rsidRPr="00636FA0">
        <w:t>Multiprocessing</w:t>
      </w:r>
      <w:proofErr w:type="spellEnd"/>
      <w:r w:rsidRPr="00636FA0">
        <w:t>) gerou um aumento astronômico de lentidão, chegando a +1116% de tempo.</w:t>
      </w:r>
    </w:p>
    <w:p w14:paraId="2B178D53" w14:textId="77777777" w:rsidR="00636FA0" w:rsidRPr="00636FA0" w:rsidRDefault="00636FA0" w:rsidP="00636FA0">
      <w:pPr>
        <w:numPr>
          <w:ilvl w:val="0"/>
          <w:numId w:val="3"/>
        </w:numPr>
      </w:pPr>
      <w:r w:rsidRPr="00636FA0">
        <w:rPr>
          <w:b/>
          <w:bCs/>
        </w:rPr>
        <w:t>A causa:</w:t>
      </w:r>
      <w:r w:rsidRPr="00636FA0">
        <w:t xml:space="preserve"> O alto custo arquitetural para serializar os objetos na memória (</w:t>
      </w:r>
      <w:proofErr w:type="spellStart"/>
      <w:r w:rsidRPr="00636FA0">
        <w:t>Pickling</w:t>
      </w:r>
      <w:proofErr w:type="spellEnd"/>
      <w:r w:rsidRPr="00636FA0">
        <w:t xml:space="preserve">) e o atraso da Comunicação </w:t>
      </w:r>
      <w:proofErr w:type="spellStart"/>
      <w:r w:rsidRPr="00636FA0">
        <w:t>Inter-Processos</w:t>
      </w:r>
      <w:proofErr w:type="spellEnd"/>
      <w:r w:rsidRPr="00636FA0">
        <w:t xml:space="preserve"> (IPC Delay) em Python esmagaram qualquer ganho de tempo na busca.</w:t>
      </w:r>
    </w:p>
    <w:p w14:paraId="41956E29" w14:textId="77777777" w:rsidR="00636FA0" w:rsidRPr="00636FA0" w:rsidRDefault="00636FA0" w:rsidP="00636FA0">
      <w:r w:rsidRPr="00636FA0">
        <w:rPr>
          <w:b/>
          <w:bCs/>
        </w:rPr>
        <w:t>Slide 4: A Árvore BST e a Volatilidade Estrutural (1,5 min)</w:t>
      </w:r>
    </w:p>
    <w:p w14:paraId="1CAFFFE6" w14:textId="77777777" w:rsidR="00636FA0" w:rsidRPr="00636FA0" w:rsidRDefault="00636FA0" w:rsidP="00636FA0">
      <w:pPr>
        <w:numPr>
          <w:ilvl w:val="0"/>
          <w:numId w:val="4"/>
        </w:numPr>
      </w:pPr>
      <w:r w:rsidRPr="00636FA0">
        <w:t>A BST mostrou-se topologicamente vulnerável à ordem de entrada dos dados.</w:t>
      </w:r>
    </w:p>
    <w:p w14:paraId="26F8EEB3" w14:textId="77777777" w:rsidR="00636FA0" w:rsidRPr="00636FA0" w:rsidRDefault="00636FA0" w:rsidP="00636FA0">
      <w:pPr>
        <w:numPr>
          <w:ilvl w:val="0"/>
          <w:numId w:val="4"/>
        </w:numPr>
      </w:pPr>
      <w:r w:rsidRPr="00636FA0">
        <w:rPr>
          <w:b/>
          <w:bCs/>
        </w:rPr>
        <w:t>Cenário degradado:</w:t>
      </w:r>
      <w:r w:rsidRPr="00636FA0">
        <w:t xml:space="preserve"> Com dados ordenados, a BST assumiu o formato de lista encadeada, degradando para tempo O(N) e levando quase 16 segundos na carga máxima. Nesse cenário extremo, escalar horizontalmente a carga reduziu o tempo total em cerca de 80%.</w:t>
      </w:r>
    </w:p>
    <w:p w14:paraId="36EA2231" w14:textId="77777777" w:rsidR="00636FA0" w:rsidRPr="00636FA0" w:rsidRDefault="00636FA0" w:rsidP="00636FA0">
      <w:pPr>
        <w:numPr>
          <w:ilvl w:val="0"/>
          <w:numId w:val="4"/>
        </w:numPr>
      </w:pPr>
      <w:r w:rsidRPr="00636FA0">
        <w:rPr>
          <w:b/>
          <w:bCs/>
        </w:rPr>
        <w:t>Cenário de entropia:</w:t>
      </w:r>
      <w:r w:rsidRPr="00636FA0">
        <w:t xml:space="preserve"> Com dados aleatórios, formou uma árvore naturalmente balanceada e, por não ter o overhead de rotações </w:t>
      </w:r>
      <w:r w:rsidRPr="00636FA0">
        <w:lastRenderedPageBreak/>
        <w:t>automáticas, superou a agilidade da própria AVL no processamento sequencial.</w:t>
      </w:r>
    </w:p>
    <w:p w14:paraId="4F2E917C" w14:textId="77777777" w:rsidR="00636FA0" w:rsidRPr="00636FA0" w:rsidRDefault="00636FA0" w:rsidP="00636FA0">
      <w:r w:rsidRPr="00636FA0">
        <w:rPr>
          <w:b/>
          <w:bCs/>
        </w:rPr>
        <w:t xml:space="preserve">Slide 5: Análise Assintótica e a Lei de </w:t>
      </w:r>
      <w:proofErr w:type="spellStart"/>
      <w:r w:rsidRPr="00636FA0">
        <w:rPr>
          <w:b/>
          <w:bCs/>
        </w:rPr>
        <w:t>Amdahl</w:t>
      </w:r>
      <w:proofErr w:type="spellEnd"/>
      <w:r w:rsidRPr="00636FA0">
        <w:rPr>
          <w:b/>
          <w:bCs/>
        </w:rPr>
        <w:t xml:space="preserve"> (1,5 min)</w:t>
      </w:r>
    </w:p>
    <w:p w14:paraId="48901A2A" w14:textId="77777777" w:rsidR="00636FA0" w:rsidRPr="00636FA0" w:rsidRDefault="00636FA0" w:rsidP="00636FA0">
      <w:pPr>
        <w:numPr>
          <w:ilvl w:val="0"/>
          <w:numId w:val="5"/>
        </w:numPr>
      </w:pPr>
      <w:r w:rsidRPr="00636FA0">
        <w:t xml:space="preserve">A notação </w:t>
      </w:r>
      <w:proofErr w:type="spellStart"/>
      <w:r w:rsidRPr="00636FA0">
        <w:t>Big-O</w:t>
      </w:r>
      <w:proofErr w:type="spellEnd"/>
      <w:r w:rsidRPr="00636FA0">
        <w:t xml:space="preserve"> é válida como modelo, mas fatores de implementação (GIL, </w:t>
      </w:r>
      <w:proofErr w:type="spellStart"/>
      <w:r w:rsidRPr="00636FA0">
        <w:t>Pickling</w:t>
      </w:r>
      <w:proofErr w:type="spellEnd"/>
      <w:r w:rsidRPr="00636FA0">
        <w:t>, IPC) criam constantes lineares que dominam o tempo real de execução no paralelismo.</w:t>
      </w:r>
    </w:p>
    <w:p w14:paraId="5B48881C" w14:textId="77777777" w:rsidR="00636FA0" w:rsidRPr="00636FA0" w:rsidRDefault="00636FA0" w:rsidP="00636FA0">
      <w:pPr>
        <w:numPr>
          <w:ilvl w:val="0"/>
          <w:numId w:val="5"/>
        </w:numPr>
      </w:pPr>
      <w:r w:rsidRPr="00636FA0">
        <w:rPr>
          <w:b/>
          <w:bCs/>
        </w:rPr>
        <w:t xml:space="preserve">Lei de </w:t>
      </w:r>
      <w:proofErr w:type="spellStart"/>
      <w:r w:rsidRPr="00636FA0">
        <w:rPr>
          <w:b/>
          <w:bCs/>
        </w:rPr>
        <w:t>Amdahl</w:t>
      </w:r>
      <w:proofErr w:type="spellEnd"/>
      <w:r w:rsidRPr="00636FA0">
        <w:rPr>
          <w:b/>
          <w:bCs/>
        </w:rPr>
        <w:t xml:space="preserve"> na prática:</w:t>
      </w:r>
      <w:r w:rsidRPr="00636FA0">
        <w:t xml:space="preserve"> O ganho com múltiplos núcleos só se justificou no pior cenário estrutural da BST (onde a degradação exigia varredura O(N²)).</w:t>
      </w:r>
    </w:p>
    <w:p w14:paraId="089A859F" w14:textId="77777777" w:rsidR="00636FA0" w:rsidRPr="00636FA0" w:rsidRDefault="00636FA0" w:rsidP="00636FA0">
      <w:pPr>
        <w:numPr>
          <w:ilvl w:val="0"/>
          <w:numId w:val="5"/>
        </w:numPr>
      </w:pPr>
      <w:r w:rsidRPr="00636FA0">
        <w:t xml:space="preserve">Para as operações naturalmente eficientes </w:t>
      </w:r>
      <w:proofErr w:type="gramStart"/>
      <w:r w:rsidRPr="00636FA0">
        <w:t>O(</w:t>
      </w:r>
      <w:proofErr w:type="gramEnd"/>
      <w:r w:rsidRPr="00636FA0">
        <w:t>log N), o overhead de coordenação tornou a computação Single-Thread sempre vitoriosa.</w:t>
      </w:r>
    </w:p>
    <w:p w14:paraId="2B04EA5F" w14:textId="77777777" w:rsidR="00636FA0" w:rsidRPr="00636FA0" w:rsidRDefault="00636FA0" w:rsidP="00636FA0">
      <w:r w:rsidRPr="00636FA0">
        <w:rPr>
          <w:b/>
          <w:bCs/>
        </w:rPr>
        <w:t>Slide 6: O Desafio da Busca por Atributos Secundários (1 min)</w:t>
      </w:r>
    </w:p>
    <w:p w14:paraId="76A00E88" w14:textId="77777777" w:rsidR="00636FA0" w:rsidRPr="00636FA0" w:rsidRDefault="00636FA0" w:rsidP="00636FA0">
      <w:pPr>
        <w:numPr>
          <w:ilvl w:val="0"/>
          <w:numId w:val="6"/>
        </w:numPr>
      </w:pPr>
      <w:r w:rsidRPr="00636FA0">
        <w:t>Topologias binárias são unidimensionais; ao buscar por um campo que não seja a chave primária de indexação, toda a capacidade de direcionamento lógico se perde.</w:t>
      </w:r>
    </w:p>
    <w:p w14:paraId="755A774E" w14:textId="77777777" w:rsidR="00636FA0" w:rsidRPr="00636FA0" w:rsidRDefault="00636FA0" w:rsidP="00636FA0">
      <w:pPr>
        <w:numPr>
          <w:ilvl w:val="0"/>
          <w:numId w:val="6"/>
        </w:numPr>
      </w:pPr>
      <w:r w:rsidRPr="00636FA0">
        <w:t>A operação sofre uma degradação imediata para varredura completa O(N), exigindo a travessia de todos os nós (</w:t>
      </w:r>
      <w:proofErr w:type="spellStart"/>
      <w:r w:rsidRPr="00636FA0">
        <w:t>Tree</w:t>
      </w:r>
      <w:proofErr w:type="spellEnd"/>
      <w:r w:rsidRPr="00636FA0">
        <w:t xml:space="preserve"> </w:t>
      </w:r>
      <w:proofErr w:type="spellStart"/>
      <w:r w:rsidRPr="00636FA0">
        <w:t>Traversal</w:t>
      </w:r>
      <w:proofErr w:type="spellEnd"/>
      <w:r w:rsidRPr="00636FA0">
        <w:t>).</w:t>
      </w:r>
    </w:p>
    <w:p w14:paraId="2A9FEDF0" w14:textId="77777777" w:rsidR="00636FA0" w:rsidRPr="00636FA0" w:rsidRDefault="00636FA0" w:rsidP="00636FA0">
      <w:pPr>
        <w:numPr>
          <w:ilvl w:val="0"/>
          <w:numId w:val="6"/>
        </w:numPr>
      </w:pPr>
      <w:r w:rsidRPr="00636FA0">
        <w:t xml:space="preserve">A varredura iterativa implementada (DFS via pilha) processou rapidamente os 49 mil registros em Single-Thread porque operou puramente na RAM, e novamente o </w:t>
      </w:r>
      <w:proofErr w:type="spellStart"/>
      <w:r w:rsidRPr="00636FA0">
        <w:t>Multiprocessing</w:t>
      </w:r>
      <w:proofErr w:type="spellEnd"/>
      <w:r w:rsidRPr="00636FA0">
        <w:t xml:space="preserve"> causou regressão severa pelos custos de serialização e IPC.</w:t>
      </w:r>
    </w:p>
    <w:p w14:paraId="5477DABD" w14:textId="77777777" w:rsidR="00636FA0" w:rsidRPr="00636FA0" w:rsidRDefault="00636FA0" w:rsidP="00636FA0">
      <w:r w:rsidRPr="00636FA0">
        <w:rPr>
          <w:b/>
          <w:bCs/>
        </w:rPr>
        <w:t>Slide 7: Alternativas Híbridas para Produção e Conclusões (1,5 min)</w:t>
      </w:r>
    </w:p>
    <w:p w14:paraId="150F7A9A" w14:textId="77777777" w:rsidR="00636FA0" w:rsidRPr="00636FA0" w:rsidRDefault="00636FA0" w:rsidP="00636FA0">
      <w:pPr>
        <w:numPr>
          <w:ilvl w:val="0"/>
          <w:numId w:val="7"/>
        </w:numPr>
      </w:pPr>
      <w:r w:rsidRPr="00636FA0">
        <w:rPr>
          <w:b/>
          <w:bCs/>
        </w:rPr>
        <w:t>Para cenários produtivos reais:</w:t>
      </w:r>
      <w:r w:rsidRPr="00636FA0">
        <w:t xml:space="preserve"> Varreduras O(N) são ineficientes em alta escala. A melhor solução arquitetural é associar a árvore a Índices Secundários baseados em </w:t>
      </w:r>
      <w:proofErr w:type="spellStart"/>
      <w:r w:rsidRPr="00636FA0">
        <w:t>Hash</w:t>
      </w:r>
      <w:proofErr w:type="spellEnd"/>
      <w:r w:rsidRPr="00636FA0">
        <w:t xml:space="preserve"> Maps (dicionários com custo </w:t>
      </w:r>
      <w:proofErr w:type="gramStart"/>
      <w:r w:rsidRPr="00636FA0">
        <w:t>O(</w:t>
      </w:r>
      <w:proofErr w:type="gramEnd"/>
      <w:r w:rsidRPr="00636FA0">
        <w:t>1)).</w:t>
      </w:r>
    </w:p>
    <w:p w14:paraId="0DDF15AE" w14:textId="77777777" w:rsidR="00636FA0" w:rsidRPr="00636FA0" w:rsidRDefault="00636FA0" w:rsidP="00636FA0">
      <w:pPr>
        <w:numPr>
          <w:ilvl w:val="0"/>
          <w:numId w:val="7"/>
        </w:numPr>
      </w:pPr>
      <w:r w:rsidRPr="00636FA0">
        <w:rPr>
          <w:b/>
          <w:bCs/>
        </w:rPr>
        <w:t>Conclusão Central 1:</w:t>
      </w:r>
      <w:r w:rsidRPr="00636FA0">
        <w:t xml:space="preserve"> A eficiência algorítmica depende tanto da entropia dos dados quanto do custo oculto do ambiente.</w:t>
      </w:r>
    </w:p>
    <w:p w14:paraId="49BC1222" w14:textId="2D5AE4A4" w:rsidR="00072AA9" w:rsidRDefault="00636FA0" w:rsidP="00636FA0">
      <w:pPr>
        <w:numPr>
          <w:ilvl w:val="0"/>
          <w:numId w:val="7"/>
        </w:numPr>
      </w:pPr>
      <w:r w:rsidRPr="00636FA0">
        <w:rPr>
          <w:b/>
          <w:bCs/>
        </w:rPr>
        <w:t>Conclusão Central 2:</w:t>
      </w:r>
      <w:r w:rsidRPr="00636FA0">
        <w:t xml:space="preserve"> A força bruta computacional não substitui o planejamento matemático; paralelizar processos ineficientes atenua o problema, mas não corrige a ineficiência intrínseca.</w:t>
      </w:r>
    </w:p>
    <w:p w14:paraId="705D721B" w14:textId="4BEF7ABB" w:rsidR="00D26EE5" w:rsidRDefault="00D26EE5">
      <w:pPr>
        <w:rPr>
          <w:b/>
          <w:bCs/>
        </w:rPr>
      </w:pPr>
      <w:r>
        <w:rPr>
          <w:b/>
          <w:bCs/>
        </w:rPr>
        <w:br w:type="page"/>
      </w:r>
    </w:p>
    <w:p w14:paraId="4002E856" w14:textId="0FFD7FE0" w:rsidR="00D26EE5" w:rsidRPr="00D26EE5" w:rsidRDefault="00D26EE5" w:rsidP="00D26EE5">
      <w:pPr>
        <w:ind w:left="720"/>
      </w:pPr>
      <w:r>
        <w:lastRenderedPageBreak/>
        <w:t>Complemento:</w:t>
      </w:r>
      <w:r>
        <w:br/>
      </w:r>
    </w:p>
    <w:p w14:paraId="4A97FC17" w14:textId="77777777" w:rsidR="00D26EE5" w:rsidRPr="00D26EE5" w:rsidRDefault="00D26EE5" w:rsidP="00D26EE5">
      <w:pPr>
        <w:ind w:left="720"/>
      </w:pPr>
      <w:r w:rsidRPr="00D26EE5">
        <w:rPr>
          <w:b/>
          <w:bCs/>
        </w:rPr>
        <w:t>[Transição do slide anterior]</w:t>
      </w:r>
    </w:p>
    <w:p w14:paraId="43AED7D2" w14:textId="77777777" w:rsidR="00D26EE5" w:rsidRPr="00D26EE5" w:rsidRDefault="00D26EE5" w:rsidP="00D26EE5">
      <w:pPr>
        <w:ind w:left="720"/>
      </w:pPr>
      <w:r w:rsidRPr="00D26EE5">
        <w:rPr>
          <w:i/>
          <w:iCs/>
        </w:rPr>
        <w:t>"Como vimos no gráfico anterior, a Árvore AVL manteve sua excelência teórica, mas a tentativa de acelerá-la com múltiplos núcleos arruinou o tempo de execução. O que explica esse paradoxo?"</w:t>
      </w:r>
    </w:p>
    <w:p w14:paraId="259A687C" w14:textId="77777777" w:rsidR="00D26EE5" w:rsidRPr="00D26EE5" w:rsidRDefault="00D26EE5" w:rsidP="00D26EE5">
      <w:pPr>
        <w:ind w:left="720"/>
      </w:pPr>
      <w:r w:rsidRPr="00D26EE5">
        <w:rPr>
          <w:b/>
          <w:bCs/>
        </w:rPr>
        <w:t>[O Paradoxo Assintótico e a Arquitetura]</w:t>
      </w:r>
    </w:p>
    <w:p w14:paraId="2FA724AE" w14:textId="77777777" w:rsidR="00D26EE5" w:rsidRPr="00D26EE5" w:rsidRDefault="00D26EE5" w:rsidP="00D26EE5">
      <w:pPr>
        <w:ind w:left="720"/>
      </w:pPr>
      <w:r w:rsidRPr="00D26EE5">
        <w:t xml:space="preserve">"A resposta está no choque entre a análise assintótica clássica e a arquitetura real de execução. A notação assintótica permanece válida como modelo teórico, mas fatores de implementação — como o GIL, </w:t>
      </w:r>
      <w:proofErr w:type="spellStart"/>
      <w:r w:rsidRPr="00D26EE5">
        <w:t>Pickling</w:t>
      </w:r>
      <w:proofErr w:type="spellEnd"/>
      <w:r w:rsidRPr="00D26EE5">
        <w:t xml:space="preserve"> e IPC do Python — introduzem constantes lineares que podem dominar o tempo real de execução."</w:t>
      </w:r>
    </w:p>
    <w:p w14:paraId="3A36F390" w14:textId="77777777" w:rsidR="00D26EE5" w:rsidRPr="00D26EE5" w:rsidRDefault="00D26EE5" w:rsidP="00D26EE5">
      <w:pPr>
        <w:ind w:left="720"/>
      </w:pPr>
      <w:r w:rsidRPr="00D26EE5">
        <w:rPr>
          <w:b/>
          <w:bCs/>
        </w:rPr>
        <w:t>[A Matemática do Gargalo]</w:t>
      </w:r>
    </w:p>
    <w:p w14:paraId="692AB8AC" w14:textId="77777777" w:rsidR="00D26EE5" w:rsidRPr="00D26EE5" w:rsidRDefault="00D26EE5" w:rsidP="00D26EE5">
      <w:pPr>
        <w:ind w:left="720"/>
      </w:pPr>
      <w:r w:rsidRPr="00D26EE5">
        <w:rPr>
          <w:i/>
          <w:iCs/>
        </w:rPr>
        <w:t>(Aponte para a equação se ela estiver no slide, ou faça um gesto ilustrativo com as mãos)</w:t>
      </w:r>
    </w:p>
    <w:p w14:paraId="26FB84C3" w14:textId="77777777" w:rsidR="00D26EE5" w:rsidRPr="00D26EE5" w:rsidRDefault="00D26EE5" w:rsidP="00D26EE5">
      <w:pPr>
        <w:ind w:left="720"/>
      </w:pPr>
      <w:r w:rsidRPr="00D26EE5">
        <w:t>"Na prática paralela, o tempo total percebido pode ser modelado da seguinte forma: $T(N) = Tempo\_</w:t>
      </w:r>
      <w:proofErr w:type="spellStart"/>
      <w:r w:rsidRPr="00D26EE5">
        <w:t>Serializacao</w:t>
      </w:r>
      <w:proofErr w:type="spellEnd"/>
      <w:r w:rsidRPr="00D26EE5">
        <w:t>(N) + Tempo\_</w:t>
      </w:r>
      <w:proofErr w:type="spellStart"/>
      <w:proofErr w:type="gramStart"/>
      <w:r w:rsidRPr="00D26EE5">
        <w:t>Computacao</w:t>
      </w:r>
      <w:proofErr w:type="spellEnd"/>
      <w:r w:rsidRPr="00D26EE5">
        <w:t>(</w:t>
      </w:r>
      <w:proofErr w:type="gramEnd"/>
      <w:r w:rsidRPr="00D26EE5">
        <w:t xml:space="preserve">\log N)$. O grande problema arquitetural é que o processo de </w:t>
      </w:r>
      <w:proofErr w:type="spellStart"/>
      <w:r w:rsidRPr="00D26EE5">
        <w:t>Pickling</w:t>
      </w:r>
      <w:proofErr w:type="spellEnd"/>
      <w:r w:rsidRPr="00D26EE5">
        <w:t xml:space="preserve"> nativo do Python cresce de forma linear, em $O(N)$, conforme a massa de dados aumenta. Consequentemente, esse custo infraestrutural linear passa a dominar a equação, ocultando o comportamento logarítmico $</w:t>
      </w:r>
      <w:proofErr w:type="gramStart"/>
      <w:r w:rsidRPr="00D26EE5">
        <w:t>O(</w:t>
      </w:r>
      <w:proofErr w:type="gramEnd"/>
      <w:r w:rsidRPr="00D26EE5">
        <w:t>\log N)$ ideal da árvore e gerando aquela latência massiva observada."</w:t>
      </w:r>
    </w:p>
    <w:p w14:paraId="1A21045C" w14:textId="77777777" w:rsidR="00D26EE5" w:rsidRPr="00D26EE5" w:rsidRDefault="00D26EE5" w:rsidP="00D26EE5">
      <w:pPr>
        <w:ind w:left="720"/>
      </w:pPr>
      <w:r w:rsidRPr="00D26EE5">
        <w:rPr>
          <w:b/>
          <w:bCs/>
        </w:rPr>
        <w:t xml:space="preserve">[A Lei de </w:t>
      </w:r>
      <w:proofErr w:type="spellStart"/>
      <w:r w:rsidRPr="00D26EE5">
        <w:rPr>
          <w:b/>
          <w:bCs/>
        </w:rPr>
        <w:t>Amdahl</w:t>
      </w:r>
      <w:proofErr w:type="spellEnd"/>
      <w:r w:rsidRPr="00D26EE5">
        <w:rPr>
          <w:b/>
          <w:bCs/>
        </w:rPr>
        <w:t xml:space="preserve"> na Prática]</w:t>
      </w:r>
    </w:p>
    <w:p w14:paraId="7FB0F6E3" w14:textId="77777777" w:rsidR="00D26EE5" w:rsidRPr="00D26EE5" w:rsidRDefault="00D26EE5" w:rsidP="00D26EE5">
      <w:pPr>
        <w:ind w:left="720"/>
      </w:pPr>
      <w:r w:rsidRPr="00D26EE5">
        <w:t xml:space="preserve">"Os fenômenos observados alinham-se perfeitamente aos postulados da Lei de </w:t>
      </w:r>
      <w:proofErr w:type="spellStart"/>
      <w:r w:rsidRPr="00D26EE5">
        <w:t>Amdahl</w:t>
      </w:r>
      <w:proofErr w:type="spellEnd"/>
      <w:r w:rsidRPr="00D26EE5">
        <w:t>, que estabelece limites matemáticos para o ganho de desempenho via paralelização. Na nossa estrutura, a fração do problema que realmente se beneficia do paralelismo é limitada. Em contrapartida, há custos adicionais pesados de coordenação, comunicação (IPC) e serialização (</w:t>
      </w:r>
      <w:proofErr w:type="spellStart"/>
      <w:r w:rsidRPr="00D26EE5">
        <w:t>Pickle</w:t>
      </w:r>
      <w:proofErr w:type="spellEnd"/>
      <w:r w:rsidRPr="00D26EE5">
        <w:t>). Por isso, em cenários assintoticamente eficientes com operações em $</w:t>
      </w:r>
      <w:proofErr w:type="gramStart"/>
      <w:r w:rsidRPr="00D26EE5">
        <w:t>O(</w:t>
      </w:r>
      <w:proofErr w:type="gramEnd"/>
      <w:r w:rsidRPr="00D26EE5">
        <w:t>\log N)$, o ganho paralelo é nulo ou negativo."</w:t>
      </w:r>
    </w:p>
    <w:p w14:paraId="42FC6EE1" w14:textId="77777777" w:rsidR="00D26EE5" w:rsidRPr="00D26EE5" w:rsidRDefault="00D26EE5" w:rsidP="00D26EE5">
      <w:pPr>
        <w:ind w:left="720"/>
      </w:pPr>
      <w:r w:rsidRPr="00D26EE5">
        <w:rPr>
          <w:b/>
          <w:bCs/>
        </w:rPr>
        <w:t>[A Exceção que Confirma a Regra]</w:t>
      </w:r>
    </w:p>
    <w:p w14:paraId="693696DC" w14:textId="77777777" w:rsidR="00D26EE5" w:rsidRPr="00D26EE5" w:rsidRDefault="00D26EE5" w:rsidP="00D26EE5">
      <w:pPr>
        <w:ind w:left="720"/>
      </w:pPr>
      <w:r w:rsidRPr="00D26EE5">
        <w:t>"O paralelismo só apresentou utilidade prática no cenário de degradação máxima. Quando nossa árvore BST degenerou para uma estrutura linear no pior caso extremo, a complexidade total de construção da árvore foi para $O(N^</w:t>
      </w:r>
      <w:proofErr w:type="gramStart"/>
      <w:r w:rsidRPr="00D26EE5">
        <w:t>2)$</w:t>
      </w:r>
      <w:proofErr w:type="gramEnd"/>
      <w:r w:rsidRPr="00D26EE5">
        <w:t xml:space="preserve">. Apenas sob esse estresse absoluto é que o ganho na fração </w:t>
      </w:r>
      <w:r w:rsidRPr="00D26EE5">
        <w:lastRenderedPageBreak/>
        <w:t>paralelizável conseguiu superar o peso do overhead de comunicação. Em suma, a força bruta computacional não substitui a eficiência algorítmica."</w:t>
      </w:r>
    </w:p>
    <w:p w14:paraId="3D443AC4" w14:textId="5B1409AC" w:rsidR="00D26EE5" w:rsidRDefault="00D26EE5" w:rsidP="00D26EE5"/>
    <w:sectPr w:rsidR="00D26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16F"/>
    <w:multiLevelType w:val="multilevel"/>
    <w:tmpl w:val="E7B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4E13"/>
    <w:multiLevelType w:val="multilevel"/>
    <w:tmpl w:val="F6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157D"/>
    <w:multiLevelType w:val="multilevel"/>
    <w:tmpl w:val="308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92397"/>
    <w:multiLevelType w:val="multilevel"/>
    <w:tmpl w:val="100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D2D08"/>
    <w:multiLevelType w:val="multilevel"/>
    <w:tmpl w:val="B0A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B6AED"/>
    <w:multiLevelType w:val="multilevel"/>
    <w:tmpl w:val="985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C42D8"/>
    <w:multiLevelType w:val="multilevel"/>
    <w:tmpl w:val="5B4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48795">
    <w:abstractNumId w:val="3"/>
  </w:num>
  <w:num w:numId="2" w16cid:durableId="623580543">
    <w:abstractNumId w:val="2"/>
  </w:num>
  <w:num w:numId="3" w16cid:durableId="1882739396">
    <w:abstractNumId w:val="4"/>
  </w:num>
  <w:num w:numId="4" w16cid:durableId="467011307">
    <w:abstractNumId w:val="5"/>
  </w:num>
  <w:num w:numId="5" w16cid:durableId="455682290">
    <w:abstractNumId w:val="1"/>
  </w:num>
  <w:num w:numId="6" w16cid:durableId="1603370275">
    <w:abstractNumId w:val="0"/>
  </w:num>
  <w:num w:numId="7" w16cid:durableId="1845390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E"/>
    <w:rsid w:val="00072AA9"/>
    <w:rsid w:val="000F452E"/>
    <w:rsid w:val="00636FA0"/>
    <w:rsid w:val="00A719E4"/>
    <w:rsid w:val="00C8610C"/>
    <w:rsid w:val="00D26EE5"/>
    <w:rsid w:val="00F6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759A2"/>
  <w15:chartTrackingRefBased/>
  <w15:docId w15:val="{B184D0BB-ECED-4FB4-AFD7-95FF6604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5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E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896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Cândido Francisco Moreira</dc:creator>
  <cp:keywords/>
  <dc:description/>
  <cp:lastModifiedBy>Cândido Francisco Moreira</cp:lastModifiedBy>
  <cp:revision>4</cp:revision>
  <dcterms:created xsi:type="dcterms:W3CDTF">2026-03-28T19:33:00Z</dcterms:created>
  <dcterms:modified xsi:type="dcterms:W3CDTF">2026-03-28T20:36:00Z</dcterms:modified>
</cp:coreProperties>
</file>