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6981E" w14:textId="77777777" w:rsidR="00916FF7" w:rsidRPr="005949F6" w:rsidRDefault="00916FF7" w:rsidP="00916FF7">
      <w:pPr>
        <w:pStyle w:val="p5"/>
        <w:rPr>
          <w:rFonts w:ascii="楷體-簡" w:eastAsia="楷體-簡" w:hAnsi="楷體-簡" w:hint="eastAsia"/>
        </w:rPr>
      </w:pPr>
      <w:r w:rsidRPr="005949F6">
        <w:rPr>
          <w:rFonts w:ascii="楷體-簡" w:eastAsia="楷體-簡" w:hAnsi="楷體-簡" w:hint="eastAsia"/>
        </w:rPr>
        <w:t>一、請依我國審計準則之相關規範，回答下列問題：</w:t>
      </w:r>
    </w:p>
    <w:p w14:paraId="1DA6614F" w14:textId="77777777" w:rsidR="00916FF7" w:rsidRPr="005949F6" w:rsidRDefault="00916FF7" w:rsidP="00916FF7">
      <w:pPr>
        <w:pStyle w:val="p5"/>
        <w:rPr>
          <w:rFonts w:ascii="楷體-簡" w:eastAsia="楷體-簡" w:hAnsi="楷體-簡" w:hint="eastAsia"/>
        </w:rPr>
      </w:pPr>
      <w:r w:rsidRPr="005949F6">
        <w:rPr>
          <w:rStyle w:val="s7"/>
          <w:rFonts w:ascii="楷體-簡" w:eastAsia="楷體-簡" w:hAnsi="楷體-簡"/>
        </w:rPr>
        <w:t></w:t>
      </w:r>
      <w:r w:rsidRPr="005949F6">
        <w:rPr>
          <w:rFonts w:ascii="楷體-簡" w:eastAsia="楷體-簡" w:hAnsi="楷體-簡" w:hint="eastAsia"/>
        </w:rPr>
        <w:t>查核風險係指財務報表存有重大不實表達時 ， 查核人員出具不適當</w:t>
      </w:r>
    </w:p>
    <w:p w14:paraId="12EFE633" w14:textId="77777777" w:rsidR="00916FF7" w:rsidRPr="005949F6" w:rsidRDefault="00916FF7" w:rsidP="00916FF7">
      <w:pPr>
        <w:pStyle w:val="p5"/>
        <w:rPr>
          <w:rFonts w:ascii="楷體-簡" w:eastAsia="楷體-簡" w:hAnsi="楷體-簡" w:hint="eastAsia"/>
        </w:rPr>
      </w:pPr>
      <w:r w:rsidRPr="005949F6">
        <w:rPr>
          <w:rFonts w:ascii="楷體-簡" w:eastAsia="楷體-簡" w:hAnsi="楷體-簡" w:hint="eastAsia"/>
        </w:rPr>
        <w:t>查核報告之風險 ， 而查核風險受重大不實表達風險及偵查風險的影</w:t>
      </w:r>
    </w:p>
    <w:p w14:paraId="185EFC7C" w14:textId="77777777" w:rsidR="00916FF7" w:rsidRPr="005949F6" w:rsidRDefault="00916FF7" w:rsidP="00916FF7">
      <w:pPr>
        <w:pStyle w:val="p5"/>
        <w:rPr>
          <w:rFonts w:ascii="楷體-簡" w:eastAsia="楷體-簡" w:hAnsi="楷體-簡"/>
        </w:rPr>
      </w:pPr>
      <w:r w:rsidRPr="005949F6">
        <w:rPr>
          <w:rFonts w:ascii="楷體-簡" w:eastAsia="楷體-簡" w:hAnsi="楷體-簡" w:hint="eastAsia"/>
        </w:rPr>
        <w:t>響。重大不實表達風險與偵查風險之定義為何？（</w:t>
      </w:r>
      <w:r w:rsidRPr="005949F6">
        <w:rPr>
          <w:rStyle w:val="s8"/>
          <w:rFonts w:ascii="楷體-簡" w:eastAsia="楷體-簡" w:hAnsi="楷體-簡"/>
        </w:rPr>
        <w:t xml:space="preserve">4 </w:t>
      </w:r>
      <w:r w:rsidRPr="005949F6">
        <w:rPr>
          <w:rFonts w:ascii="楷體-簡" w:eastAsia="楷體-簡" w:hAnsi="楷體-簡" w:hint="eastAsia"/>
        </w:rPr>
        <w:t>分）</w:t>
      </w:r>
    </w:p>
    <w:p w14:paraId="7D10B8CF" w14:textId="13AB3D93" w:rsidR="00916FF7" w:rsidRPr="005949F6" w:rsidRDefault="00916FF7" w:rsidP="00916FF7">
      <w:pPr>
        <w:pStyle w:val="p5"/>
        <w:rPr>
          <w:rFonts w:ascii="楷體-簡" w:eastAsia="楷體-簡" w:hAnsi="楷體-簡"/>
          <w:color w:val="EE0000"/>
        </w:rPr>
      </w:pPr>
      <w:r w:rsidRPr="005949F6">
        <w:rPr>
          <w:rFonts w:ascii="楷體-簡" w:eastAsia="楷體-簡" w:hAnsi="楷體-簡" w:hint="eastAsia"/>
          <w:color w:val="EE0000"/>
        </w:rPr>
        <w:t>重大不實表達風險</w:t>
      </w:r>
      <w:r w:rsidRPr="005949F6">
        <w:rPr>
          <w:rFonts w:ascii="楷體-簡" w:eastAsia="楷體-簡" w:hAnsi="楷體-簡"/>
          <w:color w:val="EE0000"/>
        </w:rPr>
        <w:t xml:space="preserve"> </w:t>
      </w:r>
      <w:r w:rsidRPr="005949F6">
        <w:rPr>
          <w:rFonts w:ascii="楷體-簡" w:eastAsia="楷體-簡" w:hAnsi="楷體-簡" w:hint="eastAsia"/>
          <w:color w:val="EE0000"/>
        </w:rPr>
        <w:t>為在未經查核的狀況下，財報整體或個別聲明存在不正確資訊足以誤導使用者的風險</w:t>
      </w:r>
    </w:p>
    <w:p w14:paraId="7F2EBD0B" w14:textId="6E919C3F" w:rsidR="00916FF7" w:rsidRPr="005949F6" w:rsidRDefault="00916FF7" w:rsidP="00916FF7">
      <w:pPr>
        <w:pStyle w:val="p5"/>
        <w:rPr>
          <w:rFonts w:ascii="楷體-簡" w:eastAsia="楷體-簡" w:hAnsi="楷體-簡" w:hint="eastAsia"/>
          <w:color w:val="EE0000"/>
        </w:rPr>
      </w:pPr>
      <w:r w:rsidRPr="005949F6">
        <w:rPr>
          <w:rFonts w:ascii="楷體-簡" w:eastAsia="楷體-簡" w:hAnsi="楷體-簡" w:hint="eastAsia"/>
          <w:color w:val="EE0000"/>
        </w:rPr>
        <w:t>偵查風險為查核人員未能透過查核程序發現重大不實表達的風險</w:t>
      </w:r>
    </w:p>
    <w:p w14:paraId="7D659C57" w14:textId="77777777" w:rsidR="00916FF7" w:rsidRPr="005949F6" w:rsidRDefault="00916FF7" w:rsidP="00916FF7">
      <w:pPr>
        <w:pStyle w:val="p5"/>
        <w:rPr>
          <w:rFonts w:ascii="楷體-簡" w:eastAsia="楷體-簡" w:hAnsi="楷體-簡" w:hint="eastAsia"/>
          <w:color w:val="EE0000"/>
        </w:rPr>
      </w:pPr>
    </w:p>
    <w:p w14:paraId="0F08DF3E" w14:textId="77777777" w:rsidR="00916FF7" w:rsidRPr="005949F6" w:rsidRDefault="00916FF7" w:rsidP="00916FF7">
      <w:pPr>
        <w:pStyle w:val="p5"/>
        <w:rPr>
          <w:rFonts w:ascii="楷體-簡" w:eastAsia="楷體-簡" w:hAnsi="楷體-簡" w:hint="eastAsia"/>
        </w:rPr>
      </w:pPr>
      <w:r w:rsidRPr="005949F6">
        <w:rPr>
          <w:rStyle w:val="s7"/>
          <w:rFonts w:ascii="楷體-簡" w:eastAsia="楷體-簡" w:hAnsi="楷體-簡"/>
        </w:rPr>
        <w:t></w:t>
      </w:r>
      <w:r w:rsidRPr="005949F6">
        <w:rPr>
          <w:rFonts w:ascii="楷體-簡" w:eastAsia="楷體-簡" w:hAnsi="楷體-簡" w:hint="eastAsia"/>
        </w:rPr>
        <w:t>查核人員為辨認可能產生重大不實表達風險之訴訟與索賠 ， 應設計</w:t>
      </w:r>
    </w:p>
    <w:p w14:paraId="6268F7DB" w14:textId="77777777" w:rsidR="00916FF7" w:rsidRPr="005949F6" w:rsidRDefault="00916FF7" w:rsidP="00916FF7">
      <w:pPr>
        <w:pStyle w:val="p5"/>
        <w:rPr>
          <w:rFonts w:ascii="楷體-簡" w:eastAsia="楷體-簡" w:hAnsi="楷體-簡"/>
        </w:rPr>
      </w:pPr>
      <w:r w:rsidRPr="005949F6">
        <w:rPr>
          <w:rFonts w:ascii="楷體-簡" w:eastAsia="楷體-簡" w:hAnsi="楷體-簡" w:hint="eastAsia"/>
        </w:rPr>
        <w:t>並執行那些查核程序，請試列三項。 （</w:t>
      </w:r>
      <w:r w:rsidRPr="005949F6">
        <w:rPr>
          <w:rStyle w:val="s8"/>
          <w:rFonts w:ascii="楷體-簡" w:eastAsia="楷體-簡" w:hAnsi="楷體-簡"/>
        </w:rPr>
        <w:t xml:space="preserve">6 </w:t>
      </w:r>
      <w:r w:rsidRPr="005949F6">
        <w:rPr>
          <w:rFonts w:ascii="楷體-簡" w:eastAsia="楷體-簡" w:hAnsi="楷體-簡" w:hint="eastAsia"/>
        </w:rPr>
        <w:t>分）</w:t>
      </w:r>
    </w:p>
    <w:p w14:paraId="5383192A" w14:textId="6A3D185A" w:rsidR="00916FF7" w:rsidRPr="005949F6" w:rsidRDefault="00916FF7" w:rsidP="00916FF7">
      <w:pPr>
        <w:pStyle w:val="p5"/>
        <w:rPr>
          <w:rFonts w:ascii="楷體-簡" w:eastAsia="楷體-簡" w:hAnsi="楷體-簡"/>
          <w:color w:val="EE0000"/>
        </w:rPr>
      </w:pPr>
      <w:r w:rsidRPr="005949F6">
        <w:rPr>
          <w:rFonts w:ascii="楷體-簡" w:eastAsia="楷體-簡" w:hAnsi="楷體-簡"/>
          <w:color w:val="EE0000"/>
        </w:rPr>
        <w:t xml:space="preserve">1) </w:t>
      </w:r>
      <w:r w:rsidRPr="005949F6">
        <w:rPr>
          <w:rFonts w:ascii="楷體-簡" w:eastAsia="楷體-簡" w:hAnsi="楷體-簡" w:hint="eastAsia"/>
          <w:color w:val="EE0000"/>
        </w:rPr>
        <w:t xml:space="preserve">詢問內部法務人員，外部律師 </w:t>
      </w:r>
      <w:r w:rsidRPr="005949F6">
        <w:rPr>
          <w:rFonts w:ascii="楷體-簡" w:eastAsia="楷體-簡" w:hAnsi="楷體-簡"/>
          <w:color w:val="EE0000"/>
        </w:rPr>
        <w:t xml:space="preserve">2) </w:t>
      </w:r>
      <w:r w:rsidRPr="005949F6">
        <w:rPr>
          <w:rFonts w:ascii="楷體-簡" w:eastAsia="楷體-簡" w:hAnsi="楷體-簡" w:hint="eastAsia"/>
          <w:color w:val="EE0000"/>
        </w:rPr>
        <w:t xml:space="preserve">檢查與律師往來的溝通與文件 </w:t>
      </w:r>
      <w:r w:rsidRPr="005949F6">
        <w:rPr>
          <w:rFonts w:ascii="楷體-簡" w:eastAsia="楷體-簡" w:hAnsi="楷體-簡"/>
          <w:color w:val="EE0000"/>
        </w:rPr>
        <w:t xml:space="preserve">3) </w:t>
      </w:r>
      <w:r w:rsidRPr="005949F6">
        <w:rPr>
          <w:rFonts w:ascii="楷體-簡" w:eastAsia="楷體-簡" w:hAnsi="楷體-簡" w:hint="eastAsia"/>
          <w:color w:val="EE0000"/>
        </w:rPr>
        <w:t>檢查法律費用</w:t>
      </w:r>
    </w:p>
    <w:p w14:paraId="6FF97E72" w14:textId="77777777" w:rsidR="00916FF7" w:rsidRPr="005949F6" w:rsidRDefault="00916FF7" w:rsidP="00916FF7">
      <w:pPr>
        <w:pStyle w:val="p5"/>
        <w:rPr>
          <w:rFonts w:ascii="楷體-簡" w:eastAsia="楷體-簡" w:hAnsi="楷體-簡" w:hint="eastAsia"/>
        </w:rPr>
      </w:pPr>
      <w:r w:rsidRPr="005949F6">
        <w:rPr>
          <w:rFonts w:ascii="楷體-簡" w:eastAsia="楷體-簡" w:hAnsi="楷體-簡" w:hint="eastAsia"/>
        </w:rPr>
        <w:t xml:space="preserve">二、於 </w:t>
      </w:r>
      <w:r w:rsidRPr="005949F6">
        <w:rPr>
          <w:rStyle w:val="s8"/>
          <w:rFonts w:ascii="楷體-簡" w:eastAsia="楷體-簡" w:hAnsi="楷體-簡"/>
        </w:rPr>
        <w:t xml:space="preserve">A </w:t>
      </w:r>
      <w:r w:rsidRPr="005949F6">
        <w:rPr>
          <w:rFonts w:ascii="楷體-簡" w:eastAsia="楷體-簡" w:hAnsi="楷體-簡" w:hint="eastAsia"/>
        </w:rPr>
        <w:t xml:space="preserve">公司 </w:t>
      </w:r>
      <w:r w:rsidRPr="005949F6">
        <w:rPr>
          <w:rStyle w:val="s8"/>
          <w:rFonts w:ascii="楷體-簡" w:eastAsia="楷體-簡" w:hAnsi="楷體-簡"/>
        </w:rPr>
        <w:t xml:space="preserve">X4 </w:t>
      </w:r>
      <w:r w:rsidRPr="005949F6">
        <w:rPr>
          <w:rFonts w:ascii="楷體-簡" w:eastAsia="楷體-簡" w:hAnsi="楷體-簡" w:hint="eastAsia"/>
        </w:rPr>
        <w:t>年財務報表查核案件中 ， 甲會計師事務所查核團隊有如</w:t>
      </w:r>
    </w:p>
    <w:p w14:paraId="5174DF36" w14:textId="77777777" w:rsidR="00916FF7" w:rsidRPr="005949F6" w:rsidRDefault="00916FF7" w:rsidP="00916FF7">
      <w:pPr>
        <w:pStyle w:val="p5"/>
        <w:rPr>
          <w:rFonts w:ascii="楷體-簡" w:eastAsia="楷體-簡" w:hAnsi="楷體-簡" w:hint="eastAsia"/>
        </w:rPr>
      </w:pPr>
      <w:r w:rsidRPr="005949F6">
        <w:rPr>
          <w:rFonts w:ascii="楷體-簡" w:eastAsia="楷體-簡" w:hAnsi="楷體-簡" w:hint="eastAsia"/>
        </w:rPr>
        <w:t>下查核結果：</w:t>
      </w:r>
    </w:p>
    <w:p w14:paraId="0BA407F1" w14:textId="77777777" w:rsidR="00916FF7" w:rsidRPr="005949F6" w:rsidRDefault="00916FF7" w:rsidP="00916FF7">
      <w:pPr>
        <w:pStyle w:val="p5"/>
        <w:rPr>
          <w:rFonts w:ascii="楷體-簡" w:eastAsia="楷體-簡" w:hAnsi="楷體-簡" w:hint="eastAsia"/>
        </w:rPr>
      </w:pPr>
      <w:r w:rsidRPr="005949F6">
        <w:rPr>
          <w:rStyle w:val="s7"/>
          <w:rFonts w:ascii="楷體-簡" w:eastAsia="楷體-簡" w:hAnsi="楷體-簡"/>
        </w:rPr>
        <w:t></w:t>
      </w:r>
      <w:r w:rsidRPr="005949F6">
        <w:rPr>
          <w:rFonts w:ascii="楷體-簡" w:eastAsia="楷體-簡" w:hAnsi="楷體-簡" w:hint="eastAsia"/>
        </w:rPr>
        <w:t>根據應收帳款函證抽樣結果，推估應收帳款帳載金額高估介於</w:t>
      </w:r>
    </w:p>
    <w:p w14:paraId="2ED15C8D" w14:textId="77777777" w:rsidR="00916FF7" w:rsidRPr="005949F6" w:rsidRDefault="00916FF7" w:rsidP="00916FF7">
      <w:pPr>
        <w:pStyle w:val="p5"/>
        <w:rPr>
          <w:rFonts w:ascii="楷體-簡" w:eastAsia="楷體-簡" w:hAnsi="楷體-簡" w:hint="eastAsia"/>
        </w:rPr>
      </w:pPr>
      <w:r w:rsidRPr="005949F6">
        <w:rPr>
          <w:rStyle w:val="s8"/>
          <w:rFonts w:ascii="楷體-簡" w:eastAsia="楷體-簡" w:hAnsi="楷體-簡"/>
        </w:rPr>
        <w:t xml:space="preserve">200 </w:t>
      </w:r>
      <w:r w:rsidRPr="005949F6">
        <w:rPr>
          <w:rFonts w:ascii="楷體-簡" w:eastAsia="楷體-簡" w:hAnsi="楷體-簡" w:hint="eastAsia"/>
        </w:rPr>
        <w:t>萬元～</w:t>
      </w:r>
      <w:r w:rsidRPr="005949F6">
        <w:rPr>
          <w:rStyle w:val="s8"/>
          <w:rFonts w:ascii="楷體-簡" w:eastAsia="楷體-簡" w:hAnsi="楷體-簡"/>
        </w:rPr>
        <w:t xml:space="preserve">500 </w:t>
      </w:r>
      <w:r w:rsidRPr="005949F6">
        <w:rPr>
          <w:rFonts w:ascii="楷體-簡" w:eastAsia="楷體-簡" w:hAnsi="楷體-簡" w:hint="eastAsia"/>
        </w:rPr>
        <w:t>萬元之間。</w:t>
      </w:r>
    </w:p>
    <w:p w14:paraId="30D86950" w14:textId="77777777" w:rsidR="00916FF7" w:rsidRPr="005949F6" w:rsidRDefault="00916FF7" w:rsidP="00916FF7">
      <w:pPr>
        <w:pStyle w:val="p5"/>
        <w:rPr>
          <w:rFonts w:ascii="楷體-簡" w:eastAsia="楷體-簡" w:hAnsi="楷體-簡" w:hint="eastAsia"/>
        </w:rPr>
      </w:pPr>
      <w:r w:rsidRPr="005949F6">
        <w:rPr>
          <w:rStyle w:val="s7"/>
          <w:rFonts w:ascii="楷體-簡" w:eastAsia="楷體-簡" w:hAnsi="楷體-簡"/>
        </w:rPr>
        <w:t></w:t>
      </w:r>
      <w:r w:rsidRPr="005949F6">
        <w:rPr>
          <w:rFonts w:ascii="楷體-簡" w:eastAsia="楷體-簡" w:hAnsi="楷體-簡" w:hint="eastAsia"/>
        </w:rPr>
        <w:t xml:space="preserve">庫存現金經全部盤點後，發現比帳載額短少 </w:t>
      </w:r>
      <w:r w:rsidRPr="005949F6">
        <w:rPr>
          <w:rStyle w:val="s8"/>
          <w:rFonts w:ascii="楷體-簡" w:eastAsia="楷體-簡" w:hAnsi="楷體-簡"/>
        </w:rPr>
        <w:t xml:space="preserve">300 </w:t>
      </w:r>
      <w:r w:rsidRPr="005949F6">
        <w:rPr>
          <w:rFonts w:ascii="楷體-簡" w:eastAsia="楷體-簡" w:hAnsi="楷體-簡" w:hint="eastAsia"/>
        </w:rPr>
        <w:t>萬元。</w:t>
      </w:r>
    </w:p>
    <w:p w14:paraId="794CDE9A" w14:textId="77777777" w:rsidR="00916FF7" w:rsidRPr="005949F6" w:rsidRDefault="00916FF7" w:rsidP="00916FF7">
      <w:pPr>
        <w:pStyle w:val="p5"/>
        <w:rPr>
          <w:rFonts w:ascii="楷體-簡" w:eastAsia="楷體-簡" w:hAnsi="楷體-簡" w:hint="eastAsia"/>
        </w:rPr>
      </w:pPr>
      <w:r w:rsidRPr="005949F6">
        <w:rPr>
          <w:rStyle w:val="s7"/>
          <w:rFonts w:ascii="楷體-簡" w:eastAsia="楷體-簡" w:hAnsi="楷體-簡"/>
        </w:rPr>
        <w:t xml:space="preserve"> </w:t>
      </w:r>
      <w:r w:rsidRPr="005949F6">
        <w:rPr>
          <w:rStyle w:val="s8"/>
          <w:rFonts w:ascii="楷體-簡" w:eastAsia="楷體-簡" w:hAnsi="楷體-簡"/>
        </w:rPr>
        <w:t xml:space="preserve">A </w:t>
      </w:r>
      <w:r w:rsidRPr="005949F6">
        <w:rPr>
          <w:rFonts w:ascii="楷體-簡" w:eastAsia="楷體-簡" w:hAnsi="楷體-簡" w:hint="eastAsia"/>
        </w:rPr>
        <w:t>公司評估不動產、廠房及設備無減損跡象；查核團隊考量外部</w:t>
      </w:r>
    </w:p>
    <w:p w14:paraId="1504B129" w14:textId="77777777" w:rsidR="00916FF7" w:rsidRPr="005949F6" w:rsidRDefault="00916FF7" w:rsidP="00916FF7">
      <w:pPr>
        <w:pStyle w:val="p5"/>
        <w:rPr>
          <w:rFonts w:ascii="楷體-簡" w:eastAsia="楷體-簡" w:hAnsi="楷體-簡" w:hint="eastAsia"/>
        </w:rPr>
      </w:pPr>
      <w:r w:rsidRPr="005949F6">
        <w:rPr>
          <w:rFonts w:ascii="楷體-簡" w:eastAsia="楷體-簡" w:hAnsi="楷體-簡" w:hint="eastAsia"/>
        </w:rPr>
        <w:t xml:space="preserve">來源資訊後，衡量未來現金流量估計，評估減損損失為 </w:t>
      </w:r>
      <w:r w:rsidRPr="005949F6">
        <w:rPr>
          <w:rStyle w:val="s8"/>
          <w:rFonts w:ascii="楷體-簡" w:eastAsia="楷體-簡" w:hAnsi="楷體-簡"/>
        </w:rPr>
        <w:t xml:space="preserve">700 </w:t>
      </w:r>
      <w:r w:rsidRPr="005949F6">
        <w:rPr>
          <w:rFonts w:ascii="楷體-簡" w:eastAsia="楷體-簡" w:hAnsi="楷體-簡" w:hint="eastAsia"/>
        </w:rPr>
        <w:t>萬元。</w:t>
      </w:r>
    </w:p>
    <w:p w14:paraId="700D2511" w14:textId="77777777" w:rsidR="00916FF7" w:rsidRPr="005949F6" w:rsidRDefault="00916FF7" w:rsidP="00916FF7">
      <w:pPr>
        <w:pStyle w:val="p5"/>
        <w:rPr>
          <w:rFonts w:ascii="楷體-簡" w:eastAsia="楷體-簡" w:hAnsi="楷體-簡" w:hint="eastAsia"/>
        </w:rPr>
      </w:pPr>
      <w:r w:rsidRPr="005949F6">
        <w:rPr>
          <w:rFonts w:ascii="楷體-簡" w:eastAsia="楷體-簡" w:hAnsi="楷體-簡" w:hint="eastAsia"/>
        </w:rPr>
        <w:lastRenderedPageBreak/>
        <w:t xml:space="preserve">查核團隊依審計準則 </w:t>
      </w:r>
      <w:r w:rsidRPr="005949F6">
        <w:rPr>
          <w:rStyle w:val="s8"/>
          <w:rFonts w:ascii="楷體-簡" w:eastAsia="楷體-簡" w:hAnsi="楷體-簡"/>
        </w:rPr>
        <w:t xml:space="preserve">320 </w:t>
      </w:r>
      <w:r w:rsidRPr="005949F6">
        <w:rPr>
          <w:rFonts w:ascii="楷體-簡" w:eastAsia="楷體-簡" w:hAnsi="楷體-簡" w:hint="eastAsia"/>
        </w:rPr>
        <w:t>號 「查核規劃及執行重大性」 決定之財務報</w:t>
      </w:r>
    </w:p>
    <w:p w14:paraId="4353FFB3" w14:textId="77777777" w:rsidR="00916FF7" w:rsidRPr="005949F6" w:rsidRDefault="00916FF7" w:rsidP="00916FF7">
      <w:pPr>
        <w:pStyle w:val="p5"/>
        <w:rPr>
          <w:rFonts w:ascii="楷體-簡" w:eastAsia="楷體-簡" w:hAnsi="楷體-簡" w:hint="eastAsia"/>
        </w:rPr>
      </w:pPr>
      <w:r w:rsidRPr="005949F6">
        <w:rPr>
          <w:rFonts w:ascii="楷體-簡" w:eastAsia="楷體-簡" w:hAnsi="楷體-簡" w:hint="eastAsia"/>
        </w:rPr>
        <w:t xml:space="preserve">表整體重大性為 </w:t>
      </w:r>
      <w:r w:rsidRPr="005949F6">
        <w:rPr>
          <w:rStyle w:val="s8"/>
          <w:rFonts w:ascii="楷體-簡" w:eastAsia="楷體-簡" w:hAnsi="楷體-簡"/>
        </w:rPr>
        <w:t xml:space="preserve">3,500 </w:t>
      </w:r>
      <w:r w:rsidRPr="005949F6">
        <w:rPr>
          <w:rFonts w:ascii="楷體-簡" w:eastAsia="楷體-簡" w:hAnsi="楷體-簡" w:hint="eastAsia"/>
        </w:rPr>
        <w:t>萬元，特定交易類別、科目餘額或揭露事項之</w:t>
      </w:r>
    </w:p>
    <w:p w14:paraId="08855FE8" w14:textId="77777777" w:rsidR="00916FF7" w:rsidRPr="005949F6" w:rsidRDefault="00916FF7" w:rsidP="00916FF7">
      <w:pPr>
        <w:pStyle w:val="p5"/>
        <w:rPr>
          <w:rFonts w:ascii="楷體-簡" w:eastAsia="楷體-簡" w:hAnsi="楷體-簡" w:hint="eastAsia"/>
        </w:rPr>
      </w:pPr>
      <w:r w:rsidRPr="005949F6">
        <w:rPr>
          <w:rFonts w:ascii="楷體-簡" w:eastAsia="楷體-簡" w:hAnsi="楷體-簡" w:hint="eastAsia"/>
        </w:rPr>
        <w:t xml:space="preserve">重大性為 </w:t>
      </w:r>
      <w:r w:rsidRPr="005949F6">
        <w:rPr>
          <w:rStyle w:val="s8"/>
          <w:rFonts w:ascii="楷體-簡" w:eastAsia="楷體-簡" w:hAnsi="楷體-簡"/>
        </w:rPr>
        <w:t xml:space="preserve">900 </w:t>
      </w:r>
      <w:r w:rsidRPr="005949F6">
        <w:rPr>
          <w:rFonts w:ascii="楷體-簡" w:eastAsia="楷體-簡" w:hAnsi="楷體-簡" w:hint="eastAsia"/>
        </w:rPr>
        <w:t>萬元～</w:t>
      </w:r>
      <w:r w:rsidRPr="005949F6">
        <w:rPr>
          <w:rStyle w:val="s8"/>
          <w:rFonts w:ascii="楷體-簡" w:eastAsia="楷體-簡" w:hAnsi="楷體-簡"/>
        </w:rPr>
        <w:t xml:space="preserve">1,500 </w:t>
      </w:r>
      <w:r w:rsidRPr="005949F6">
        <w:rPr>
          <w:rFonts w:ascii="楷體-簡" w:eastAsia="楷體-簡" w:hAnsi="楷體-簡" w:hint="eastAsia"/>
        </w:rPr>
        <w:t>萬元。</w:t>
      </w:r>
    </w:p>
    <w:p w14:paraId="7FBCEDA4" w14:textId="77777777" w:rsidR="00916FF7" w:rsidRPr="005949F6" w:rsidRDefault="00916FF7" w:rsidP="00916FF7">
      <w:pPr>
        <w:pStyle w:val="p5"/>
        <w:rPr>
          <w:rFonts w:ascii="楷體-簡" w:eastAsia="楷體-簡" w:hAnsi="楷體-簡" w:hint="eastAsia"/>
        </w:rPr>
      </w:pPr>
      <w:r w:rsidRPr="005949F6">
        <w:rPr>
          <w:rFonts w:ascii="楷體-簡" w:eastAsia="楷體-簡" w:hAnsi="楷體-簡" w:hint="eastAsia"/>
        </w:rPr>
        <w:t>試作：</w:t>
      </w:r>
    </w:p>
    <w:p w14:paraId="0DF5ACC9" w14:textId="77777777" w:rsidR="00916FF7" w:rsidRPr="005949F6" w:rsidRDefault="00916FF7" w:rsidP="00916FF7">
      <w:pPr>
        <w:pStyle w:val="p5"/>
        <w:rPr>
          <w:rFonts w:ascii="楷體-簡" w:eastAsia="楷體-簡" w:hAnsi="楷體-簡" w:hint="eastAsia"/>
        </w:rPr>
      </w:pPr>
      <w:r w:rsidRPr="005949F6">
        <w:rPr>
          <w:rStyle w:val="s7"/>
          <w:rFonts w:ascii="楷體-簡" w:eastAsia="楷體-簡" w:hAnsi="楷體-簡"/>
        </w:rPr>
        <w:t></w:t>
      </w:r>
      <w:r w:rsidRPr="005949F6">
        <w:rPr>
          <w:rFonts w:ascii="楷體-簡" w:eastAsia="楷體-簡" w:hAnsi="楷體-簡" w:hint="eastAsia"/>
        </w:rPr>
        <w:t xml:space="preserve">依審計準則 </w:t>
      </w:r>
      <w:r w:rsidRPr="005949F6">
        <w:rPr>
          <w:rStyle w:val="s8"/>
          <w:rFonts w:ascii="楷體-簡" w:eastAsia="楷體-簡" w:hAnsi="楷體-簡"/>
        </w:rPr>
        <w:t xml:space="preserve">450 </w:t>
      </w:r>
      <w:r w:rsidRPr="005949F6">
        <w:rPr>
          <w:rFonts w:ascii="楷體-簡" w:eastAsia="楷體-簡" w:hAnsi="楷體-簡" w:hint="eastAsia"/>
        </w:rPr>
        <w:t>號 「查核過程中所辨認不實表達之評估」 規定，請</w:t>
      </w:r>
    </w:p>
    <w:p w14:paraId="24F24668" w14:textId="77777777" w:rsidR="00916FF7" w:rsidRPr="005949F6" w:rsidRDefault="00916FF7" w:rsidP="00916FF7">
      <w:pPr>
        <w:pStyle w:val="p5"/>
        <w:rPr>
          <w:rFonts w:ascii="楷體-簡" w:eastAsia="楷體-簡" w:hAnsi="楷體-簡" w:hint="eastAsia"/>
        </w:rPr>
      </w:pPr>
      <w:r w:rsidRPr="005949F6">
        <w:rPr>
          <w:rFonts w:ascii="楷體-簡" w:eastAsia="楷體-簡" w:hAnsi="楷體-簡" w:hint="eastAsia"/>
        </w:rPr>
        <w:t>說明不實表達的類別有那幾類？並說明上述查核結果分別所屬</w:t>
      </w:r>
    </w:p>
    <w:p w14:paraId="7D83BDC6" w14:textId="77777777" w:rsidR="00916FF7" w:rsidRPr="005949F6" w:rsidRDefault="00916FF7" w:rsidP="00916FF7">
      <w:pPr>
        <w:pStyle w:val="p5"/>
        <w:rPr>
          <w:rFonts w:ascii="楷體-簡" w:eastAsia="楷體-簡" w:hAnsi="楷體-簡"/>
        </w:rPr>
      </w:pPr>
      <w:r w:rsidRPr="005949F6">
        <w:rPr>
          <w:rFonts w:ascii="楷體-簡" w:eastAsia="楷體-簡" w:hAnsi="楷體-簡" w:hint="eastAsia"/>
        </w:rPr>
        <w:t>之類別。 （</w:t>
      </w:r>
      <w:r w:rsidRPr="005949F6">
        <w:rPr>
          <w:rStyle w:val="s8"/>
          <w:rFonts w:ascii="楷體-簡" w:eastAsia="楷體-簡" w:hAnsi="楷體-簡"/>
        </w:rPr>
        <w:t xml:space="preserve">9 </w:t>
      </w:r>
      <w:r w:rsidRPr="005949F6">
        <w:rPr>
          <w:rFonts w:ascii="楷體-簡" w:eastAsia="楷體-簡" w:hAnsi="楷體-簡" w:hint="eastAsia"/>
        </w:rPr>
        <w:t>分）</w:t>
      </w:r>
    </w:p>
    <w:p w14:paraId="7FA4B071" w14:textId="57E2D9F0" w:rsidR="00916FF7" w:rsidRPr="005949F6" w:rsidRDefault="00916FF7" w:rsidP="00916FF7">
      <w:pPr>
        <w:pStyle w:val="p5"/>
        <w:rPr>
          <w:rFonts w:ascii="楷體-簡" w:eastAsia="楷體-簡" w:hAnsi="楷體-簡"/>
          <w:color w:val="EE0000"/>
        </w:rPr>
      </w:pPr>
      <w:r w:rsidRPr="005949F6">
        <w:rPr>
          <w:rFonts w:ascii="楷體-簡" w:eastAsia="楷體-簡" w:hAnsi="楷體-簡" w:hint="eastAsia"/>
          <w:color w:val="EE0000"/>
        </w:rPr>
        <w:t>明確不實、推斷不實、判斷不實</w:t>
      </w:r>
    </w:p>
    <w:p w14:paraId="1DC7E4B7" w14:textId="08F60899" w:rsidR="00916FF7" w:rsidRPr="005949F6" w:rsidRDefault="00916FF7" w:rsidP="00916FF7">
      <w:pPr>
        <w:pStyle w:val="p5"/>
        <w:numPr>
          <w:ilvl w:val="0"/>
          <w:numId w:val="1"/>
        </w:numPr>
        <w:rPr>
          <w:rFonts w:ascii="楷體-簡" w:eastAsia="楷體-簡" w:hAnsi="楷體-簡"/>
          <w:color w:val="EE0000"/>
        </w:rPr>
      </w:pPr>
      <w:r w:rsidRPr="005949F6">
        <w:rPr>
          <w:rFonts w:ascii="楷體-簡" w:eastAsia="楷體-簡" w:hAnsi="楷體-簡" w:hint="eastAsia"/>
          <w:color w:val="EE0000"/>
        </w:rPr>
        <w:t>推斷不實</w:t>
      </w:r>
    </w:p>
    <w:p w14:paraId="6623144F" w14:textId="24AE9ABE" w:rsidR="00916FF7" w:rsidRPr="005949F6" w:rsidRDefault="00916FF7" w:rsidP="00916FF7">
      <w:pPr>
        <w:pStyle w:val="p5"/>
        <w:numPr>
          <w:ilvl w:val="0"/>
          <w:numId w:val="1"/>
        </w:numPr>
        <w:rPr>
          <w:rFonts w:ascii="楷體-簡" w:eastAsia="楷體-簡" w:hAnsi="楷體-簡"/>
          <w:color w:val="EE0000"/>
        </w:rPr>
      </w:pPr>
      <w:r w:rsidRPr="005949F6">
        <w:rPr>
          <w:rFonts w:ascii="楷體-簡" w:eastAsia="楷體-簡" w:hAnsi="楷體-簡" w:hint="eastAsia"/>
          <w:color w:val="EE0000"/>
        </w:rPr>
        <w:t>明確不實</w:t>
      </w:r>
    </w:p>
    <w:p w14:paraId="305A66B1" w14:textId="3B6088A2" w:rsidR="00916FF7" w:rsidRPr="005949F6" w:rsidRDefault="00916FF7" w:rsidP="00916FF7">
      <w:pPr>
        <w:pStyle w:val="p5"/>
        <w:numPr>
          <w:ilvl w:val="0"/>
          <w:numId w:val="1"/>
        </w:numPr>
        <w:rPr>
          <w:rFonts w:ascii="楷體-簡" w:eastAsia="楷體-簡" w:hAnsi="楷體-簡" w:hint="eastAsia"/>
          <w:color w:val="EE0000"/>
        </w:rPr>
      </w:pPr>
      <w:r w:rsidRPr="005949F6">
        <w:rPr>
          <w:rFonts w:ascii="楷體-簡" w:eastAsia="楷體-簡" w:hAnsi="楷體-簡" w:hint="eastAsia"/>
          <w:color w:val="EE0000"/>
        </w:rPr>
        <w:t>判斷不實</w:t>
      </w:r>
    </w:p>
    <w:p w14:paraId="73A5CC4A" w14:textId="6F7F3F1A" w:rsidR="00916FF7" w:rsidRPr="005949F6" w:rsidRDefault="00916FF7" w:rsidP="00916FF7">
      <w:pPr>
        <w:pStyle w:val="p5"/>
        <w:rPr>
          <w:rFonts w:ascii="楷體-簡" w:eastAsia="楷體-簡" w:hAnsi="楷體-簡" w:hint="eastAsia"/>
        </w:rPr>
      </w:pPr>
    </w:p>
    <w:p w14:paraId="42144566" w14:textId="77777777" w:rsidR="00916FF7" w:rsidRPr="005949F6" w:rsidRDefault="00916FF7" w:rsidP="00916FF7">
      <w:pPr>
        <w:pStyle w:val="p5"/>
        <w:rPr>
          <w:rFonts w:ascii="楷體-簡" w:eastAsia="楷體-簡" w:hAnsi="楷體-簡" w:hint="eastAsia"/>
        </w:rPr>
      </w:pPr>
      <w:r w:rsidRPr="005949F6">
        <w:rPr>
          <w:rStyle w:val="s7"/>
          <w:rFonts w:ascii="楷體-簡" w:eastAsia="楷體-簡" w:hAnsi="楷體-簡"/>
        </w:rPr>
        <w:t></w:t>
      </w:r>
      <w:r w:rsidRPr="005949F6">
        <w:rPr>
          <w:rFonts w:ascii="楷體-簡" w:eastAsia="楷體-簡" w:hAnsi="楷體-簡" w:hint="eastAsia"/>
        </w:rPr>
        <w:t>根據上述查核發現 ， 彙總之不實表達金額為何？是否達到重大不實</w:t>
      </w:r>
    </w:p>
    <w:p w14:paraId="1EB72642" w14:textId="77777777" w:rsidR="00916FF7" w:rsidRPr="005949F6" w:rsidRDefault="00916FF7" w:rsidP="00916FF7">
      <w:pPr>
        <w:pStyle w:val="p5"/>
        <w:rPr>
          <w:rFonts w:ascii="楷體-簡" w:eastAsia="楷體-簡" w:hAnsi="楷體-簡"/>
        </w:rPr>
      </w:pPr>
      <w:r w:rsidRPr="005949F6">
        <w:rPr>
          <w:rFonts w:ascii="楷體-簡" w:eastAsia="楷體-簡" w:hAnsi="楷體-簡" w:hint="eastAsia"/>
        </w:rPr>
        <w:t>表達程度？（</w:t>
      </w:r>
      <w:r w:rsidRPr="005949F6">
        <w:rPr>
          <w:rStyle w:val="s8"/>
          <w:rFonts w:ascii="楷體-簡" w:eastAsia="楷體-簡" w:hAnsi="楷體-簡"/>
        </w:rPr>
        <w:t xml:space="preserve">6 </w:t>
      </w:r>
      <w:r w:rsidRPr="005949F6">
        <w:rPr>
          <w:rFonts w:ascii="楷體-簡" w:eastAsia="楷體-簡" w:hAnsi="楷體-簡" w:hint="eastAsia"/>
        </w:rPr>
        <w:t>分）</w:t>
      </w:r>
    </w:p>
    <w:p w14:paraId="5440AF5D" w14:textId="3B1287B0" w:rsidR="00916FF7" w:rsidRPr="005949F6" w:rsidRDefault="00916FF7" w:rsidP="00916FF7">
      <w:pPr>
        <w:pStyle w:val="p5"/>
        <w:rPr>
          <w:rFonts w:ascii="楷體-簡" w:eastAsia="楷體-簡" w:hAnsi="楷體-簡" w:hint="eastAsia"/>
          <w:color w:val="EE0000"/>
        </w:rPr>
      </w:pPr>
      <w:r w:rsidRPr="005949F6">
        <w:rPr>
          <w:rFonts w:ascii="楷體-簡" w:eastAsia="楷體-簡" w:hAnsi="楷體-簡" w:hint="eastAsia"/>
          <w:color w:val="EE0000"/>
        </w:rPr>
        <w:t>匯總金額為</w:t>
      </w:r>
      <w:r w:rsidRPr="005949F6">
        <w:rPr>
          <w:rFonts w:ascii="楷體-簡" w:eastAsia="楷體-簡" w:hAnsi="楷體-簡"/>
          <w:color w:val="EE0000"/>
        </w:rPr>
        <w:t>1200</w:t>
      </w:r>
      <w:r w:rsidRPr="005949F6">
        <w:rPr>
          <w:rFonts w:ascii="楷體-簡" w:eastAsia="楷體-簡" w:hAnsi="楷體-簡" w:hint="eastAsia"/>
          <w:color w:val="EE0000"/>
        </w:rPr>
        <w:t>萬</w:t>
      </w:r>
      <w:r w:rsidRPr="005949F6">
        <w:rPr>
          <w:rFonts w:ascii="楷體-簡" w:eastAsia="楷體-簡" w:hAnsi="楷體-簡"/>
          <w:color w:val="EE0000"/>
        </w:rPr>
        <w:t>-1500</w:t>
      </w:r>
      <w:r w:rsidRPr="005949F6">
        <w:rPr>
          <w:rFonts w:ascii="楷體-簡" w:eastAsia="楷體-簡" w:hAnsi="楷體-簡" w:hint="eastAsia"/>
          <w:color w:val="EE0000"/>
        </w:rPr>
        <w:t>萬之間，低於整體重大性</w:t>
      </w:r>
      <w:r w:rsidRPr="005949F6">
        <w:rPr>
          <w:rFonts w:ascii="楷體-簡" w:eastAsia="楷體-簡" w:hAnsi="楷體-簡"/>
          <w:color w:val="EE0000"/>
        </w:rPr>
        <w:t>3500</w:t>
      </w:r>
      <w:r w:rsidRPr="005949F6">
        <w:rPr>
          <w:rFonts w:ascii="楷體-簡" w:eastAsia="楷體-簡" w:hAnsi="楷體-簡" w:hint="eastAsia"/>
          <w:color w:val="EE0000"/>
        </w:rPr>
        <w:t>萬，未達到重大不實表達程度</w:t>
      </w:r>
    </w:p>
    <w:p w14:paraId="799CCD80" w14:textId="77777777" w:rsidR="00916FF7" w:rsidRPr="005949F6" w:rsidRDefault="00916FF7" w:rsidP="00916FF7">
      <w:pPr>
        <w:pStyle w:val="p5"/>
        <w:rPr>
          <w:rFonts w:ascii="楷體-簡" w:eastAsia="楷體-簡" w:hAnsi="楷體-簡" w:hint="eastAsia"/>
        </w:rPr>
      </w:pPr>
    </w:p>
    <w:p w14:paraId="73438166" w14:textId="77777777" w:rsidR="00916FF7" w:rsidRPr="005949F6" w:rsidRDefault="00916FF7" w:rsidP="00916FF7">
      <w:pPr>
        <w:pStyle w:val="p5"/>
        <w:rPr>
          <w:rFonts w:ascii="楷體-簡" w:eastAsia="楷體-簡" w:hAnsi="楷體-簡" w:hint="eastAsia"/>
        </w:rPr>
      </w:pPr>
      <w:r w:rsidRPr="005949F6">
        <w:rPr>
          <w:rStyle w:val="s7"/>
          <w:rFonts w:ascii="楷體-簡" w:eastAsia="楷體-簡" w:hAnsi="楷體-簡"/>
        </w:rPr>
        <w:t></w:t>
      </w:r>
      <w:r w:rsidRPr="005949F6">
        <w:rPr>
          <w:rFonts w:ascii="楷體-簡" w:eastAsia="楷體-簡" w:hAnsi="楷體-簡" w:hint="eastAsia"/>
        </w:rPr>
        <w:t>管理階層拒絕更正查核團隊與其溝通之查核結果與調整建議 ， 查核</w:t>
      </w:r>
    </w:p>
    <w:p w14:paraId="7FC81492" w14:textId="77777777" w:rsidR="00916FF7" w:rsidRPr="005949F6" w:rsidRDefault="00916FF7" w:rsidP="00916FF7">
      <w:pPr>
        <w:pStyle w:val="p5"/>
        <w:rPr>
          <w:rStyle w:val="s2"/>
          <w:rFonts w:ascii="楷體-簡" w:eastAsia="楷體-簡" w:hAnsi="楷體-簡"/>
          <w:sz w:val="24"/>
          <w:szCs w:val="24"/>
        </w:rPr>
      </w:pPr>
      <w:r w:rsidRPr="005949F6">
        <w:rPr>
          <w:rFonts w:ascii="楷體-簡" w:eastAsia="楷體-簡" w:hAnsi="楷體-簡" w:hint="eastAsia"/>
        </w:rPr>
        <w:t>人員如何因應？（</w:t>
      </w:r>
      <w:r w:rsidRPr="005949F6">
        <w:rPr>
          <w:rStyle w:val="s8"/>
          <w:rFonts w:ascii="楷體-簡" w:eastAsia="楷體-簡" w:hAnsi="楷體-簡"/>
        </w:rPr>
        <w:t xml:space="preserve">5 </w:t>
      </w:r>
      <w:r w:rsidRPr="005949F6">
        <w:rPr>
          <w:rFonts w:ascii="楷體-簡" w:eastAsia="楷體-簡" w:hAnsi="楷體-簡" w:hint="eastAsia"/>
        </w:rPr>
        <w:t>分）</w:t>
      </w:r>
      <w:r w:rsidRPr="005949F6">
        <w:rPr>
          <w:rStyle w:val="s1"/>
          <w:rFonts w:ascii="楷體-簡" w:eastAsia="楷體-簡" w:hAnsi="楷體-簡" w:hint="default"/>
          <w:sz w:val="24"/>
          <w:szCs w:val="24"/>
        </w:rPr>
        <w:t xml:space="preserve">代號： </w:t>
      </w:r>
      <w:r w:rsidRPr="005949F6">
        <w:rPr>
          <w:rStyle w:val="s2"/>
          <w:rFonts w:ascii="楷體-簡" w:eastAsia="楷體-簡" w:hAnsi="楷體-簡"/>
          <w:sz w:val="24"/>
          <w:szCs w:val="24"/>
        </w:rPr>
        <w:t>80320</w:t>
      </w:r>
    </w:p>
    <w:p w14:paraId="130EB85B" w14:textId="2049102C" w:rsidR="00916FF7" w:rsidRPr="005949F6" w:rsidRDefault="00916FF7" w:rsidP="00916FF7">
      <w:pPr>
        <w:pStyle w:val="p5"/>
        <w:numPr>
          <w:ilvl w:val="0"/>
          <w:numId w:val="2"/>
        </w:numPr>
        <w:rPr>
          <w:rFonts w:ascii="楷體-簡" w:eastAsia="楷體-簡" w:hAnsi="楷體-簡" w:hint="eastAsia"/>
          <w:color w:val="EE0000"/>
        </w:rPr>
      </w:pPr>
      <w:r w:rsidRPr="005949F6">
        <w:rPr>
          <w:rFonts w:ascii="楷體-簡" w:eastAsia="楷體-簡" w:hAnsi="楷體-簡" w:hint="eastAsia"/>
          <w:color w:val="EE0000"/>
        </w:rPr>
        <w:lastRenderedPageBreak/>
        <w:t xml:space="preserve">重新評估影響 </w:t>
      </w:r>
      <w:r w:rsidRPr="005949F6">
        <w:rPr>
          <w:rFonts w:ascii="楷體-簡" w:eastAsia="楷體-簡" w:hAnsi="楷體-簡"/>
          <w:color w:val="EE0000"/>
        </w:rPr>
        <w:t xml:space="preserve">2) </w:t>
      </w:r>
      <w:r w:rsidRPr="005949F6">
        <w:rPr>
          <w:rFonts w:ascii="楷體-簡" w:eastAsia="楷體-簡" w:hAnsi="楷體-簡" w:hint="eastAsia"/>
          <w:color w:val="EE0000"/>
        </w:rPr>
        <w:t xml:space="preserve">匯總未更正部分，向治理單位報告 </w:t>
      </w:r>
      <w:r w:rsidRPr="005949F6">
        <w:rPr>
          <w:rFonts w:ascii="楷體-簡" w:eastAsia="楷體-簡" w:hAnsi="楷體-簡"/>
          <w:color w:val="EE0000"/>
        </w:rPr>
        <w:t xml:space="preserve">3) </w:t>
      </w:r>
      <w:r w:rsidRPr="005949F6">
        <w:rPr>
          <w:rFonts w:ascii="楷體-簡" w:eastAsia="楷體-簡" w:hAnsi="楷體-簡" w:hint="eastAsia"/>
          <w:color w:val="EE0000"/>
        </w:rPr>
        <w:t xml:space="preserve">要求管理層出具書面聲明 </w:t>
      </w:r>
      <w:r w:rsidRPr="005949F6">
        <w:rPr>
          <w:rFonts w:ascii="楷體-簡" w:eastAsia="楷體-簡" w:hAnsi="楷體-簡"/>
          <w:color w:val="EE0000"/>
        </w:rPr>
        <w:t xml:space="preserve">4) </w:t>
      </w:r>
      <w:r w:rsidRPr="005949F6">
        <w:rPr>
          <w:rFonts w:ascii="楷體-簡" w:eastAsia="楷體-簡" w:hAnsi="楷體-簡" w:hint="eastAsia"/>
          <w:color w:val="EE0000"/>
        </w:rPr>
        <w:t>重新評估</w:t>
      </w:r>
      <w:r w:rsidRPr="005949F6">
        <w:rPr>
          <w:rFonts w:ascii="楷體-簡" w:eastAsia="楷體-簡" w:hAnsi="楷體-簡" w:cs="Apple Color Emoji" w:hint="eastAsia"/>
          <w:color w:val="EE0000"/>
        </w:rPr>
        <w:t xml:space="preserve">重大性影響 </w:t>
      </w:r>
      <w:r w:rsidRPr="005949F6">
        <w:rPr>
          <w:rFonts w:ascii="楷體-簡" w:eastAsia="楷體-簡" w:hAnsi="楷體-簡" w:cs="Apple Color Emoji"/>
          <w:color w:val="EE0000"/>
        </w:rPr>
        <w:t>5)</w:t>
      </w:r>
      <w:r w:rsidRPr="005949F6">
        <w:rPr>
          <w:rFonts w:ascii="楷體-簡" w:eastAsia="楷體-簡" w:hAnsi="楷體-簡" w:cs="Apple Color Emoji" w:hint="eastAsia"/>
          <w:color w:val="EE0000"/>
        </w:rPr>
        <w:t xml:space="preserve"> 決定查核意見</w:t>
      </w:r>
      <w:r w:rsidRPr="005949F6">
        <w:rPr>
          <w:rFonts w:ascii="楷體-簡" w:eastAsia="楷體-簡" w:hAnsi="楷體-簡" w:hint="eastAsia"/>
          <w:color w:val="EE0000"/>
        </w:rPr>
        <w:t>，並確認前期影響</w:t>
      </w:r>
    </w:p>
    <w:p w14:paraId="39CA223F" w14:textId="77777777" w:rsidR="00916FF7" w:rsidRPr="005949F6" w:rsidRDefault="00916FF7" w:rsidP="00916FF7">
      <w:pPr>
        <w:pStyle w:val="p2"/>
        <w:rPr>
          <w:rFonts w:ascii="楷體-簡" w:eastAsia="楷體-簡" w:hAnsi="楷體-簡" w:hint="eastAsia"/>
          <w:sz w:val="24"/>
          <w:szCs w:val="24"/>
        </w:rPr>
      </w:pPr>
      <w:r w:rsidRPr="005949F6">
        <w:rPr>
          <w:rFonts w:ascii="楷體-簡" w:eastAsia="楷體-簡" w:hAnsi="楷體-簡" w:hint="eastAsia"/>
          <w:sz w:val="24"/>
          <w:szCs w:val="24"/>
        </w:rPr>
        <w:t xml:space="preserve">頁次： </w:t>
      </w:r>
      <w:r w:rsidRPr="005949F6">
        <w:rPr>
          <w:rStyle w:val="s2"/>
          <w:rFonts w:ascii="楷體-簡" w:eastAsia="楷體-簡" w:hAnsi="楷體-簡"/>
          <w:sz w:val="24"/>
          <w:szCs w:val="24"/>
        </w:rPr>
        <w:t>5</w:t>
      </w:r>
      <w:r w:rsidRPr="005949F6">
        <w:rPr>
          <w:rStyle w:val="s3"/>
          <w:rFonts w:ascii="楷體-簡" w:eastAsia="楷體-簡" w:hAnsi="楷體-簡"/>
          <w:sz w:val="24"/>
          <w:szCs w:val="24"/>
        </w:rPr>
        <w:t>－</w:t>
      </w:r>
      <w:r w:rsidRPr="005949F6">
        <w:rPr>
          <w:rStyle w:val="s2"/>
          <w:rFonts w:ascii="楷體-簡" w:eastAsia="楷體-簡" w:hAnsi="楷體-簡"/>
          <w:sz w:val="24"/>
          <w:szCs w:val="24"/>
        </w:rPr>
        <w:t>2</w:t>
      </w:r>
    </w:p>
    <w:p w14:paraId="1A909272" w14:textId="77777777" w:rsidR="00916FF7" w:rsidRPr="005949F6" w:rsidRDefault="00916FF7" w:rsidP="00916FF7">
      <w:pPr>
        <w:pStyle w:val="p5"/>
        <w:rPr>
          <w:rFonts w:ascii="楷體-簡" w:eastAsia="楷體-簡" w:hAnsi="楷體-簡" w:hint="eastAsia"/>
        </w:rPr>
      </w:pPr>
      <w:r w:rsidRPr="005949F6">
        <w:rPr>
          <w:rFonts w:ascii="楷體-簡" w:eastAsia="楷體-簡" w:hAnsi="楷體-簡" w:hint="eastAsia"/>
        </w:rPr>
        <w:t>三、會計師欲承接醫院急診部門有關成本效益認證之確信案件 ， 其適用基</w:t>
      </w:r>
    </w:p>
    <w:p w14:paraId="374EE4CC" w14:textId="6F36C167" w:rsidR="00916FF7" w:rsidRPr="005949F6" w:rsidRDefault="00916FF7" w:rsidP="00916FF7">
      <w:pPr>
        <w:pStyle w:val="p5"/>
        <w:rPr>
          <w:rFonts w:ascii="楷體-簡" w:eastAsia="楷體-簡" w:hAnsi="楷體-簡" w:hint="eastAsia"/>
        </w:rPr>
      </w:pPr>
      <w:r w:rsidRPr="005949F6">
        <w:rPr>
          <w:rFonts w:ascii="楷體-簡" w:eastAsia="楷體-簡" w:hAnsi="楷體-簡" w:hint="eastAsia"/>
        </w:rPr>
        <w:t>準可能包括提供服務之速度 、服務之品質 、值班期間照護之病患人數</w:t>
      </w:r>
    </w:p>
    <w:p w14:paraId="68AC4797" w14:textId="77777777" w:rsidR="00916FF7" w:rsidRPr="005949F6" w:rsidRDefault="00916FF7" w:rsidP="00916FF7">
      <w:pPr>
        <w:pStyle w:val="p5"/>
        <w:rPr>
          <w:rFonts w:ascii="楷體-簡" w:eastAsia="楷體-簡" w:hAnsi="楷體-簡" w:hint="eastAsia"/>
        </w:rPr>
      </w:pPr>
      <w:r w:rsidRPr="005949F6">
        <w:rPr>
          <w:rFonts w:ascii="楷體-簡" w:eastAsia="楷體-簡" w:hAnsi="楷體-簡" w:hint="eastAsia"/>
        </w:rPr>
        <w:t xml:space="preserve">及將服務成本與其他類似醫院比對之結果 。 請依確信準則 </w:t>
      </w:r>
      <w:r w:rsidRPr="005949F6">
        <w:rPr>
          <w:rStyle w:val="s8"/>
          <w:rFonts w:ascii="楷體-簡" w:eastAsia="楷體-簡" w:hAnsi="楷體-簡"/>
        </w:rPr>
        <w:t xml:space="preserve">3000 </w:t>
      </w:r>
      <w:r w:rsidRPr="005949F6">
        <w:rPr>
          <w:rFonts w:ascii="楷體-簡" w:eastAsia="楷體-簡" w:hAnsi="楷體-簡" w:hint="eastAsia"/>
        </w:rPr>
        <w:t>號 「非</w:t>
      </w:r>
    </w:p>
    <w:p w14:paraId="344351C2" w14:textId="77777777" w:rsidR="00916FF7" w:rsidRPr="005949F6" w:rsidRDefault="00916FF7" w:rsidP="00916FF7">
      <w:pPr>
        <w:pStyle w:val="p5"/>
        <w:rPr>
          <w:rFonts w:ascii="楷體-簡" w:eastAsia="楷體-簡" w:hAnsi="楷體-簡" w:hint="eastAsia"/>
        </w:rPr>
      </w:pPr>
      <w:r w:rsidRPr="005949F6">
        <w:rPr>
          <w:rFonts w:ascii="楷體-簡" w:eastAsia="楷體-簡" w:hAnsi="楷體-簡" w:hint="eastAsia"/>
        </w:rPr>
        <w:t>屬歷史性財務資訊查核或核閱之確信案件」 ，回答下列問題：</w:t>
      </w:r>
    </w:p>
    <w:p w14:paraId="0BB7A9C8" w14:textId="1FF90299" w:rsidR="00916FF7" w:rsidRPr="005949F6" w:rsidRDefault="00916FF7" w:rsidP="00916FF7">
      <w:pPr>
        <w:pStyle w:val="p5"/>
        <w:rPr>
          <w:rFonts w:ascii="楷體-簡" w:eastAsia="楷體-簡" w:hAnsi="楷體-簡"/>
        </w:rPr>
      </w:pPr>
      <w:r w:rsidRPr="005949F6">
        <w:rPr>
          <w:rStyle w:val="s7"/>
          <w:rFonts w:ascii="楷體-簡" w:eastAsia="楷體-簡" w:hAnsi="楷體-簡"/>
        </w:rPr>
        <w:t></w:t>
      </w:r>
      <w:r w:rsidRPr="005949F6">
        <w:rPr>
          <w:rFonts w:ascii="楷體-簡" w:eastAsia="楷體-簡" w:hAnsi="楷體-簡" w:hint="eastAsia"/>
        </w:rPr>
        <w:t>會計師應從那些特性來評估上述基準具妥適性？（</w:t>
      </w:r>
      <w:r w:rsidRPr="005949F6">
        <w:rPr>
          <w:rStyle w:val="s8"/>
          <w:rFonts w:ascii="楷體-簡" w:eastAsia="楷體-簡" w:hAnsi="楷體-簡"/>
        </w:rPr>
        <w:t xml:space="preserve">5 </w:t>
      </w:r>
      <w:r w:rsidRPr="005949F6">
        <w:rPr>
          <w:rFonts w:ascii="楷體-簡" w:eastAsia="楷體-簡" w:hAnsi="楷體-簡" w:hint="eastAsia"/>
        </w:rPr>
        <w:t>分）</w:t>
      </w:r>
    </w:p>
    <w:p w14:paraId="330ADBC8" w14:textId="2265DF62" w:rsidR="00916FF7" w:rsidRPr="005949F6" w:rsidRDefault="00916FF7" w:rsidP="00916FF7">
      <w:pPr>
        <w:pStyle w:val="p5"/>
        <w:rPr>
          <w:rFonts w:ascii="楷體-簡" w:eastAsia="楷體-簡" w:hAnsi="楷體-簡" w:hint="eastAsia"/>
        </w:rPr>
      </w:pPr>
      <w:r w:rsidRPr="005949F6">
        <w:rPr>
          <w:rFonts w:ascii="楷體-簡" w:eastAsia="楷體-簡" w:hAnsi="楷體-簡" w:cs="Apple Color Emoji" w:hint="eastAsia"/>
          <w:color w:val="EE0000"/>
        </w:rPr>
        <w:t>攸關性、</w:t>
      </w:r>
      <w:r w:rsidR="005949F6" w:rsidRPr="005949F6">
        <w:rPr>
          <w:rFonts w:ascii="楷體-簡" w:eastAsia="楷體-簡" w:hAnsi="楷體-簡" w:cs="Apple Color Emoji" w:hint="eastAsia"/>
          <w:color w:val="EE0000"/>
        </w:rPr>
        <w:t>中立性、可靠性、可理解性、完整性</w:t>
      </w:r>
    </w:p>
    <w:p w14:paraId="5D314807" w14:textId="61FC2F49" w:rsidR="00916FF7" w:rsidRPr="005949F6" w:rsidRDefault="00916FF7" w:rsidP="00916FF7">
      <w:pPr>
        <w:pStyle w:val="p5"/>
        <w:rPr>
          <w:rFonts w:ascii="楷體-簡" w:eastAsia="楷體-簡" w:hAnsi="楷體-簡" w:hint="eastAsia"/>
        </w:rPr>
      </w:pPr>
      <w:r w:rsidRPr="005949F6">
        <w:rPr>
          <w:rFonts w:ascii="楷體-簡" w:eastAsia="楷體-簡" w:hAnsi="楷體-簡" w:hint="eastAsia"/>
        </w:rPr>
        <w:t>會計師選擇結合不同程序以取得合理確信 ， 試舉出五種於規劃或執</w:t>
      </w:r>
    </w:p>
    <w:p w14:paraId="46A518B9" w14:textId="77777777" w:rsidR="00916FF7" w:rsidRPr="005949F6" w:rsidRDefault="00916FF7" w:rsidP="00916FF7">
      <w:pPr>
        <w:pStyle w:val="p5"/>
        <w:rPr>
          <w:rFonts w:ascii="楷體-簡" w:eastAsia="楷體-簡" w:hAnsi="楷體-簡"/>
        </w:rPr>
      </w:pPr>
      <w:r w:rsidRPr="005949F6">
        <w:rPr>
          <w:rFonts w:ascii="楷體-簡" w:eastAsia="楷體-簡" w:hAnsi="楷體-簡" w:hint="eastAsia"/>
        </w:rPr>
        <w:t>行案件時可能採取之程序。 （</w:t>
      </w:r>
      <w:r w:rsidRPr="005949F6">
        <w:rPr>
          <w:rStyle w:val="s8"/>
          <w:rFonts w:ascii="楷體-簡" w:eastAsia="楷體-簡" w:hAnsi="楷體-簡"/>
        </w:rPr>
        <w:t xml:space="preserve">5 </w:t>
      </w:r>
      <w:r w:rsidRPr="005949F6">
        <w:rPr>
          <w:rFonts w:ascii="楷體-簡" w:eastAsia="楷體-簡" w:hAnsi="楷體-簡" w:hint="eastAsia"/>
        </w:rPr>
        <w:t>分）</w:t>
      </w:r>
    </w:p>
    <w:p w14:paraId="1F36C937" w14:textId="16645DCC" w:rsidR="005949F6" w:rsidRDefault="0082134B" w:rsidP="00916FF7">
      <w:pPr>
        <w:pStyle w:val="p5"/>
        <w:rPr>
          <w:rFonts w:ascii="楷體-簡" w:eastAsia="楷體-簡" w:hAnsi="楷體-簡"/>
          <w:color w:val="EE0000"/>
        </w:rPr>
      </w:pPr>
      <w:r>
        <w:rPr>
          <w:rFonts w:ascii="楷體-簡" w:eastAsia="楷體-簡" w:hAnsi="楷體-簡" w:hint="eastAsia"/>
          <w:color w:val="EE0000"/>
        </w:rPr>
        <w:t>觀察醫院如何測量與紀錄服務速度；</w:t>
      </w:r>
    </w:p>
    <w:p w14:paraId="76FF889E" w14:textId="16AD3C0F" w:rsidR="0082134B" w:rsidRDefault="0082134B" w:rsidP="00916FF7">
      <w:pPr>
        <w:pStyle w:val="p5"/>
        <w:rPr>
          <w:rFonts w:ascii="楷體-簡" w:eastAsia="楷體-簡" w:hAnsi="楷體-簡"/>
          <w:color w:val="EE0000"/>
        </w:rPr>
      </w:pPr>
      <w:r>
        <w:rPr>
          <w:rFonts w:ascii="楷體-簡" w:eastAsia="楷體-簡" w:hAnsi="楷體-簡" w:hint="eastAsia"/>
          <w:color w:val="EE0000"/>
        </w:rPr>
        <w:t>向其他醫院確認該醫院的結果是否正確；</w:t>
      </w:r>
    </w:p>
    <w:p w14:paraId="6D505C32" w14:textId="0D3A300F" w:rsidR="0082134B" w:rsidRDefault="0082134B" w:rsidP="00916FF7">
      <w:pPr>
        <w:pStyle w:val="p5"/>
        <w:rPr>
          <w:rFonts w:ascii="楷體-簡" w:eastAsia="楷體-簡" w:hAnsi="楷體-簡"/>
          <w:color w:val="EE0000"/>
        </w:rPr>
      </w:pPr>
      <w:r>
        <w:rPr>
          <w:rFonts w:ascii="楷體-簡" w:eastAsia="楷體-簡" w:hAnsi="楷體-簡" w:hint="eastAsia"/>
          <w:color w:val="EE0000"/>
        </w:rPr>
        <w:t>詢問病患服務品質的標準是否適切；</w:t>
      </w:r>
    </w:p>
    <w:p w14:paraId="553BEB62" w14:textId="40DFD578" w:rsidR="0082134B" w:rsidRDefault="0082134B" w:rsidP="00916FF7">
      <w:pPr>
        <w:pStyle w:val="p5"/>
        <w:rPr>
          <w:rFonts w:ascii="楷體-簡" w:eastAsia="楷體-簡" w:hAnsi="楷體-簡"/>
          <w:color w:val="EE0000"/>
        </w:rPr>
      </w:pPr>
      <w:r>
        <w:rPr>
          <w:rFonts w:ascii="楷體-簡" w:eastAsia="楷體-簡" w:hAnsi="楷體-簡" w:hint="eastAsia"/>
          <w:color w:val="EE0000"/>
        </w:rPr>
        <w:t>重新計算服務成本是否正確；</w:t>
      </w:r>
    </w:p>
    <w:p w14:paraId="21F428C2" w14:textId="18666649" w:rsidR="0082134B" w:rsidRPr="0082134B" w:rsidRDefault="0082134B" w:rsidP="00916FF7">
      <w:pPr>
        <w:pStyle w:val="p5"/>
        <w:rPr>
          <w:rFonts w:ascii="楷體-簡" w:eastAsia="楷體-簡" w:hAnsi="楷體-簡" w:hint="eastAsia"/>
          <w:color w:val="EE0000"/>
        </w:rPr>
      </w:pPr>
      <w:r>
        <w:rPr>
          <w:rFonts w:ascii="楷體-簡" w:eastAsia="楷體-簡" w:hAnsi="楷體-簡" w:hint="eastAsia"/>
          <w:color w:val="EE0000"/>
        </w:rPr>
        <w:t>分析紀錄的結果是否有異常</w:t>
      </w:r>
    </w:p>
    <w:p w14:paraId="46B2456D" w14:textId="77777777" w:rsidR="00916FF7" w:rsidRPr="005949F6" w:rsidRDefault="00916FF7" w:rsidP="00916FF7">
      <w:pPr>
        <w:pStyle w:val="p5"/>
        <w:rPr>
          <w:rFonts w:ascii="楷體-簡" w:eastAsia="楷體-簡" w:hAnsi="楷體-簡" w:hint="eastAsia"/>
        </w:rPr>
      </w:pPr>
      <w:r w:rsidRPr="005949F6">
        <w:rPr>
          <w:rStyle w:val="s7"/>
          <w:rFonts w:ascii="楷體-簡" w:eastAsia="楷體-簡" w:hAnsi="楷體-簡"/>
        </w:rPr>
        <w:t></w:t>
      </w:r>
      <w:r w:rsidRPr="005949F6">
        <w:rPr>
          <w:rFonts w:ascii="楷體-簡" w:eastAsia="楷體-簡" w:hAnsi="楷體-簡" w:hint="eastAsia"/>
        </w:rPr>
        <w:t>當會計師查閱衛生福利部疾病管制署公布之相關文件 ， 發現與標的</w:t>
      </w:r>
    </w:p>
    <w:p w14:paraId="401E46BB" w14:textId="77777777" w:rsidR="00916FF7" w:rsidRPr="005949F6" w:rsidRDefault="00916FF7" w:rsidP="00916FF7">
      <w:pPr>
        <w:pStyle w:val="p5"/>
        <w:rPr>
          <w:rFonts w:ascii="楷體-簡" w:eastAsia="楷體-簡" w:hAnsi="楷體-簡"/>
        </w:rPr>
      </w:pPr>
      <w:r w:rsidRPr="005949F6">
        <w:rPr>
          <w:rFonts w:ascii="楷體-簡" w:eastAsia="楷體-簡" w:hAnsi="楷體-簡" w:hint="eastAsia"/>
        </w:rPr>
        <w:t>資訊間有重大不一致，試舉出三種可能採取之行動。 （</w:t>
      </w:r>
      <w:r w:rsidRPr="005949F6">
        <w:rPr>
          <w:rStyle w:val="s8"/>
          <w:rFonts w:ascii="楷體-簡" w:eastAsia="楷體-簡" w:hAnsi="楷體-簡"/>
        </w:rPr>
        <w:t xml:space="preserve">3 </w:t>
      </w:r>
      <w:r w:rsidRPr="005949F6">
        <w:rPr>
          <w:rFonts w:ascii="楷體-簡" w:eastAsia="楷體-簡" w:hAnsi="楷體-簡" w:hint="eastAsia"/>
        </w:rPr>
        <w:t>分）</w:t>
      </w:r>
    </w:p>
    <w:p w14:paraId="3434C387" w14:textId="1FF33924" w:rsidR="0082134B" w:rsidRPr="0082134B" w:rsidRDefault="0082134B" w:rsidP="00916FF7">
      <w:pPr>
        <w:pStyle w:val="p5"/>
        <w:rPr>
          <w:rFonts w:ascii="楷體-簡" w:eastAsia="楷體-簡" w:hAnsi="楷體-簡" w:hint="eastAsia"/>
          <w:color w:val="EE0000"/>
        </w:rPr>
      </w:pPr>
      <w:r>
        <w:rPr>
          <w:rFonts w:ascii="楷體-簡" w:eastAsia="楷體-簡" w:hAnsi="楷體-簡" w:hint="eastAsia"/>
          <w:color w:val="EE0000"/>
        </w:rPr>
        <w:lastRenderedPageBreak/>
        <w:t>向管理層了解不一致的原因、重新檢查標的資訊紀錄的流程、</w:t>
      </w:r>
      <w:r w:rsidR="00BA65A9">
        <w:rPr>
          <w:rFonts w:ascii="楷體-簡" w:eastAsia="楷體-簡" w:hAnsi="楷體-簡" w:hint="eastAsia"/>
          <w:color w:val="EE0000"/>
        </w:rPr>
        <w:t>確認是否有其他重大不實表達的可能</w:t>
      </w:r>
    </w:p>
    <w:p w14:paraId="648C4F7E" w14:textId="2FFA5674" w:rsidR="00916FF7" w:rsidRPr="005949F6" w:rsidRDefault="00916FF7" w:rsidP="00916FF7">
      <w:pPr>
        <w:pStyle w:val="p5"/>
        <w:rPr>
          <w:rFonts w:ascii="楷體-簡" w:eastAsia="楷體-簡" w:hAnsi="楷體-簡" w:hint="eastAsia"/>
        </w:rPr>
      </w:pPr>
      <w:r w:rsidRPr="005949F6">
        <w:rPr>
          <w:rStyle w:val="s7"/>
          <w:rFonts w:ascii="楷體-簡" w:eastAsia="楷體-簡" w:hAnsi="楷體-簡"/>
        </w:rPr>
        <w:t></w:t>
      </w:r>
      <w:r w:rsidRPr="005949F6">
        <w:rPr>
          <w:rFonts w:ascii="楷體-簡" w:eastAsia="楷體-簡" w:hAnsi="楷體-簡" w:hint="eastAsia"/>
        </w:rPr>
        <w:t>若適用基準其中三項符合 ，另一項因些微差距而未符合 ，為取得合</w:t>
      </w:r>
    </w:p>
    <w:p w14:paraId="75D293A0" w14:textId="5042DBE2" w:rsidR="00916FF7" w:rsidRPr="005949F6" w:rsidRDefault="00916FF7" w:rsidP="00916FF7">
      <w:pPr>
        <w:pStyle w:val="p5"/>
        <w:rPr>
          <w:rFonts w:ascii="楷體-簡" w:eastAsia="楷體-簡" w:hAnsi="楷體-簡" w:hint="eastAsia"/>
        </w:rPr>
      </w:pPr>
      <w:r w:rsidRPr="005949F6">
        <w:rPr>
          <w:rFonts w:ascii="楷體-簡" w:eastAsia="楷體-簡" w:hAnsi="楷體-簡" w:hint="eastAsia"/>
        </w:rPr>
        <w:t>理確信 ，會計師運用專業判斷 ，對該醫院之急診部門整體而言是否</w:t>
      </w:r>
    </w:p>
    <w:p w14:paraId="2A764ED2" w14:textId="77777777" w:rsidR="00916FF7" w:rsidRPr="005949F6" w:rsidRDefault="00916FF7" w:rsidP="00916FF7">
      <w:pPr>
        <w:pStyle w:val="p5"/>
        <w:rPr>
          <w:rFonts w:ascii="楷體-簡" w:eastAsia="楷體-簡" w:hAnsi="楷體-簡"/>
        </w:rPr>
      </w:pPr>
      <w:r w:rsidRPr="005949F6">
        <w:rPr>
          <w:rFonts w:ascii="楷體-簡" w:eastAsia="楷體-簡" w:hAnsi="楷體-簡" w:hint="eastAsia"/>
        </w:rPr>
        <w:t>符合成本效益可能作成何種結論？試論述之。 （</w:t>
      </w:r>
      <w:r w:rsidRPr="005949F6">
        <w:rPr>
          <w:rStyle w:val="s8"/>
          <w:rFonts w:ascii="楷體-簡" w:eastAsia="楷體-簡" w:hAnsi="楷體-簡"/>
        </w:rPr>
        <w:t xml:space="preserve">7 </w:t>
      </w:r>
      <w:r w:rsidRPr="005949F6">
        <w:rPr>
          <w:rFonts w:ascii="楷體-簡" w:eastAsia="楷體-簡" w:hAnsi="楷體-簡" w:hint="eastAsia"/>
        </w:rPr>
        <w:t>分）</w:t>
      </w:r>
    </w:p>
    <w:p w14:paraId="6ABCBCAE" w14:textId="32FAC863" w:rsidR="005949F6" w:rsidRPr="005949F6" w:rsidRDefault="00BA65A9" w:rsidP="00916FF7">
      <w:pPr>
        <w:pStyle w:val="p5"/>
        <w:rPr>
          <w:rFonts w:ascii="楷體-簡" w:eastAsia="楷體-簡" w:hAnsi="楷體-簡" w:hint="eastAsia"/>
        </w:rPr>
      </w:pPr>
      <w:r>
        <w:rPr>
          <w:rFonts w:ascii="楷體-簡" w:eastAsia="楷體-簡" w:hAnsi="楷體-簡" w:hint="eastAsia"/>
          <w:color w:val="EE0000"/>
        </w:rPr>
        <w:t>作成合理確信的結論，會計師的專業判斷下可決定可容忍的範圍，些微差距通常在可容忍範圍之內。</w:t>
      </w:r>
    </w:p>
    <w:p w14:paraId="17BAA522" w14:textId="77777777" w:rsidR="00916FF7" w:rsidRPr="005949F6" w:rsidRDefault="00916FF7" w:rsidP="00916FF7">
      <w:pPr>
        <w:pStyle w:val="p2"/>
        <w:rPr>
          <w:rFonts w:ascii="楷體-簡" w:eastAsia="楷體-簡" w:hAnsi="楷體-簡" w:hint="eastAsia"/>
          <w:sz w:val="24"/>
          <w:szCs w:val="24"/>
        </w:rPr>
      </w:pPr>
      <w:r w:rsidRPr="005949F6">
        <w:rPr>
          <w:rFonts w:ascii="楷體-簡" w:eastAsia="楷體-簡" w:hAnsi="楷體-簡" w:hint="eastAsia"/>
          <w:sz w:val="24"/>
          <w:szCs w:val="24"/>
        </w:rPr>
        <w:t>乙、測驗題部分：（</w:t>
      </w:r>
      <w:r w:rsidRPr="005949F6">
        <w:rPr>
          <w:rStyle w:val="s2"/>
          <w:rFonts w:ascii="楷體-簡" w:eastAsia="楷體-簡" w:hAnsi="楷體-簡"/>
          <w:sz w:val="24"/>
          <w:szCs w:val="24"/>
        </w:rPr>
        <w:t>50</w:t>
      </w:r>
      <w:r w:rsidRPr="005949F6">
        <w:rPr>
          <w:rFonts w:ascii="楷體-簡" w:eastAsia="楷體-簡" w:hAnsi="楷體-簡" w:hint="eastAsia"/>
          <w:sz w:val="24"/>
          <w:szCs w:val="24"/>
        </w:rPr>
        <w:t xml:space="preserve">分） 代號： </w:t>
      </w:r>
      <w:r w:rsidRPr="005949F6">
        <w:rPr>
          <w:rStyle w:val="s2"/>
          <w:rFonts w:ascii="楷體-簡" w:eastAsia="楷體-簡" w:hAnsi="楷體-簡"/>
          <w:sz w:val="24"/>
          <w:szCs w:val="24"/>
        </w:rPr>
        <w:t>2803</w:t>
      </w:r>
    </w:p>
    <w:p w14:paraId="6E5DD0D5" w14:textId="77777777" w:rsidR="00916FF7" w:rsidRPr="005949F6" w:rsidRDefault="00916FF7" w:rsidP="00916FF7">
      <w:pPr>
        <w:pStyle w:val="p2"/>
        <w:rPr>
          <w:rFonts w:ascii="楷體-簡" w:eastAsia="楷體-簡" w:hAnsi="楷體-簡" w:hint="eastAsia"/>
          <w:sz w:val="24"/>
          <w:szCs w:val="24"/>
        </w:rPr>
      </w:pPr>
      <w:r w:rsidRPr="005949F6">
        <w:rPr>
          <w:rStyle w:val="s6"/>
          <w:rFonts w:ascii="楷體-簡" w:eastAsia="楷體-簡" w:hAnsi="楷體-簡"/>
          <w:sz w:val="24"/>
          <w:szCs w:val="24"/>
        </w:rPr>
        <w:t></w:t>
      </w:r>
      <w:r w:rsidRPr="005949F6">
        <w:rPr>
          <w:rFonts w:ascii="楷體-簡" w:eastAsia="楷體-簡" w:hAnsi="楷體-簡" w:hint="eastAsia"/>
          <w:sz w:val="24"/>
          <w:szCs w:val="24"/>
        </w:rPr>
        <w:t>本試題為單一選擇題，請選出一個正確或最適當答案。</w:t>
      </w:r>
    </w:p>
    <w:p w14:paraId="20216029" w14:textId="77777777" w:rsidR="00916FF7" w:rsidRPr="005949F6" w:rsidRDefault="00916FF7" w:rsidP="00916FF7">
      <w:pPr>
        <w:pStyle w:val="p6"/>
        <w:rPr>
          <w:rFonts w:ascii="楷體-簡" w:eastAsia="楷體-簡" w:hAnsi="楷體-簡" w:hint="eastAsia"/>
          <w:sz w:val="24"/>
          <w:szCs w:val="24"/>
        </w:rPr>
      </w:pPr>
      <w:r w:rsidRPr="005949F6">
        <w:rPr>
          <w:rStyle w:val="s6"/>
          <w:rFonts w:ascii="楷體-簡" w:eastAsia="楷體-簡" w:hAnsi="楷體-簡"/>
          <w:sz w:val="24"/>
          <w:szCs w:val="24"/>
        </w:rPr>
        <w:t></w:t>
      </w:r>
      <w:r w:rsidRPr="005949F6">
        <w:rPr>
          <w:rFonts w:ascii="楷體-簡" w:eastAsia="楷體-簡" w:hAnsi="楷體-簡" w:hint="eastAsia"/>
          <w:sz w:val="24"/>
          <w:szCs w:val="24"/>
        </w:rPr>
        <w:t>共</w:t>
      </w:r>
      <w:r w:rsidRPr="005949F6">
        <w:rPr>
          <w:rStyle w:val="s10"/>
          <w:rFonts w:ascii="楷體-簡" w:eastAsia="楷體-簡" w:hAnsi="楷體-簡"/>
          <w:sz w:val="24"/>
          <w:szCs w:val="24"/>
        </w:rPr>
        <w:t>25</w:t>
      </w:r>
      <w:r w:rsidRPr="005949F6">
        <w:rPr>
          <w:rFonts w:ascii="楷體-簡" w:eastAsia="楷體-簡" w:hAnsi="楷體-簡" w:hint="eastAsia"/>
          <w:sz w:val="24"/>
          <w:szCs w:val="24"/>
        </w:rPr>
        <w:t>題，每題</w:t>
      </w:r>
      <w:r w:rsidRPr="005949F6">
        <w:rPr>
          <w:rStyle w:val="s10"/>
          <w:rFonts w:ascii="楷體-簡" w:eastAsia="楷體-簡" w:hAnsi="楷體-簡"/>
          <w:sz w:val="24"/>
          <w:szCs w:val="24"/>
        </w:rPr>
        <w:t>2</w:t>
      </w:r>
      <w:r w:rsidRPr="005949F6">
        <w:rPr>
          <w:rFonts w:ascii="楷體-簡" w:eastAsia="楷體-簡" w:hAnsi="楷體-簡" w:hint="eastAsia"/>
          <w:sz w:val="24"/>
          <w:szCs w:val="24"/>
        </w:rPr>
        <w:t>分，須用</w:t>
      </w:r>
      <w:r w:rsidRPr="005949F6">
        <w:rPr>
          <w:rStyle w:val="s10"/>
          <w:rFonts w:ascii="楷體-簡" w:eastAsia="楷體-簡" w:hAnsi="楷體-簡"/>
          <w:sz w:val="24"/>
          <w:szCs w:val="24"/>
        </w:rPr>
        <w:t>2B</w:t>
      </w:r>
      <w:r w:rsidRPr="005949F6">
        <w:rPr>
          <w:rFonts w:ascii="楷體-簡" w:eastAsia="楷體-簡" w:hAnsi="楷體-簡" w:hint="eastAsia"/>
          <w:sz w:val="24"/>
          <w:szCs w:val="24"/>
        </w:rPr>
        <w:t>鉛筆在試卡上依題號清楚劃記，於本試題或申論試卷上作答者，不予計分。</w:t>
      </w:r>
    </w:p>
    <w:p w14:paraId="3B72C436" w14:textId="77777777" w:rsidR="00916FF7" w:rsidRPr="005949F6" w:rsidRDefault="00916FF7" w:rsidP="00916FF7">
      <w:pPr>
        <w:pStyle w:val="p7"/>
        <w:rPr>
          <w:rFonts w:ascii="楷體-簡" w:eastAsia="楷體-簡" w:hAnsi="楷體-簡" w:hint="eastAsia"/>
          <w:sz w:val="24"/>
          <w:szCs w:val="24"/>
        </w:rPr>
      </w:pPr>
      <w:r w:rsidRPr="005949F6">
        <w:rPr>
          <w:rStyle w:val="s2"/>
          <w:rFonts w:ascii="楷體-簡" w:eastAsia="楷體-簡" w:hAnsi="楷體-簡"/>
          <w:sz w:val="24"/>
          <w:szCs w:val="24"/>
        </w:rPr>
        <w:t xml:space="preserve">1 </w:t>
      </w:r>
      <w:r w:rsidRPr="005949F6">
        <w:rPr>
          <w:rFonts w:ascii="楷體-簡" w:eastAsia="楷體-簡" w:hAnsi="楷體-簡"/>
          <w:sz w:val="24"/>
          <w:szCs w:val="24"/>
        </w:rPr>
        <w:t>下列有關審計準則中對於可擴縮性之敘述，何者錯誤？</w:t>
      </w:r>
    </w:p>
    <w:p w14:paraId="3CDE11C0" w14:textId="3BA3808C" w:rsidR="00916FF7" w:rsidRPr="005949F6" w:rsidRDefault="005949F6"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hint="eastAsia"/>
          <w:sz w:val="24"/>
          <w:szCs w:val="24"/>
        </w:rPr>
        <w:t>我</w:t>
      </w:r>
      <w:r w:rsidR="00916FF7" w:rsidRPr="005949F6">
        <w:rPr>
          <w:rFonts w:ascii="楷體-簡" w:eastAsia="楷體-簡" w:hAnsi="楷體-簡"/>
          <w:sz w:val="24"/>
          <w:szCs w:val="24"/>
        </w:rPr>
        <w:t>國審計準則之基本準則適用所有企業之查核，無論其性質及情況複雜與否</w:t>
      </w:r>
    </w:p>
    <w:p w14:paraId="2E5BCD31"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查核人員可使用自動化工具及技術執行風險評估程序</w:t>
      </w:r>
    </w:p>
    <w:p w14:paraId="0BCFF990" w14:textId="567D646C"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在查核較不複雜受查者時，對於受查者之瞭解及相關事項無須全面書面化，為可擴縮性之範例</w:t>
      </w:r>
    </w:p>
    <w:p w14:paraId="44A5B42C"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查核規模較小的企業，皆可適用審計準則中與可擴縮性有關之規定</w:t>
      </w:r>
    </w:p>
    <w:p w14:paraId="23FDD1EE" w14:textId="77777777"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2 </w:t>
      </w:r>
      <w:r w:rsidRPr="005949F6">
        <w:rPr>
          <w:rFonts w:ascii="楷體-簡" w:eastAsia="楷體-簡" w:hAnsi="楷體-簡"/>
          <w:sz w:val="24"/>
          <w:szCs w:val="24"/>
        </w:rPr>
        <w:t xml:space="preserve">下列有關品質管理準則 </w:t>
      </w:r>
      <w:r w:rsidRPr="005949F6">
        <w:rPr>
          <w:rStyle w:val="s2"/>
          <w:rFonts w:ascii="楷體-簡" w:eastAsia="楷體-簡" w:hAnsi="楷體-簡"/>
          <w:sz w:val="24"/>
          <w:szCs w:val="24"/>
        </w:rPr>
        <w:t xml:space="preserve">2 </w:t>
      </w:r>
      <w:r w:rsidRPr="005949F6">
        <w:rPr>
          <w:rFonts w:ascii="楷體-簡" w:eastAsia="楷體-簡" w:hAnsi="楷體-簡"/>
          <w:sz w:val="24"/>
          <w:szCs w:val="24"/>
        </w:rPr>
        <w:t>號「案件品質複核」之敘述，何者正確？</w:t>
      </w:r>
    </w:p>
    <w:p w14:paraId="401DB43A" w14:textId="0A875A66"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lastRenderedPageBreak/>
        <w:t>案件品質複核人員雖為案件服務團隊之成員，但對案件服務團隊所作之重大判斷及據此達成之結論須執行客觀評估</w:t>
      </w:r>
    </w:p>
    <w:p w14:paraId="36CC05C6" w14:textId="5B8469E0" w:rsidR="00916FF7" w:rsidRPr="005949F6" w:rsidRDefault="005949F6"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事務所應訂定政策或程序協助案件主辦會計師指派具備專業能力、適任能力之人員擔任案件品質複核人員</w:t>
      </w:r>
    </w:p>
    <w:p w14:paraId="4C064636"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案件品質複核人員亦可為事務所外部之服務機構</w:t>
      </w:r>
    </w:p>
    <w:p w14:paraId="180FB4B7" w14:textId="7112A41B"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若案件品質複核人員對案件服務團隊所作之重大判斷是否適當存有未解決之疑慮時，案件品質複核人員之主要責任係將此情形作成書面紀錄以釐清未來之責任歸屬</w:t>
      </w:r>
    </w:p>
    <w:p w14:paraId="2D9498A3" w14:textId="77777777"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3 </w:t>
      </w:r>
      <w:r w:rsidRPr="005949F6">
        <w:rPr>
          <w:rFonts w:ascii="楷體-簡" w:eastAsia="楷體-簡" w:hAnsi="楷體-簡"/>
          <w:sz w:val="24"/>
          <w:szCs w:val="24"/>
        </w:rPr>
        <w:t>有關財務報導架構之說明，下列何者錯誤？</w:t>
      </w:r>
    </w:p>
    <w:p w14:paraId="38B07BFC"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為符合廣大使用者對一般財務資訊需求所設計之財務報導架構為一般用途財務報導架構</w:t>
      </w:r>
    </w:p>
    <w:p w14:paraId="6591330F"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財團法人中華民國會計研究發展基金會發布之企業會計準則為一般用途財務報導架構</w:t>
      </w:r>
    </w:p>
    <w:p w14:paraId="0E60AF5A"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一般用途財務報導架構通常為允當表達架構</w:t>
      </w:r>
    </w:p>
    <w:p w14:paraId="14882D00" w14:textId="0CE89D11" w:rsidR="00916FF7" w:rsidRPr="005949F6" w:rsidRDefault="005949F6"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遵循架構係指財務報導架構，要求其遵循該架構規定，並明示或隱含管理階層可能需提供超出架構所明訂之揭露</w:t>
      </w:r>
      <w:r w:rsidR="00916FF7" w:rsidRPr="005949F6">
        <w:rPr>
          <w:rStyle w:val="s1"/>
          <w:rFonts w:ascii="楷體-簡" w:eastAsia="楷體-簡" w:hAnsi="楷體-簡" w:hint="default"/>
          <w:sz w:val="24"/>
          <w:szCs w:val="24"/>
        </w:rPr>
        <w:t xml:space="preserve"> </w:t>
      </w:r>
    </w:p>
    <w:p w14:paraId="103E0A49" w14:textId="77777777" w:rsidR="00916FF7" w:rsidRPr="005949F6" w:rsidRDefault="00916FF7" w:rsidP="00916FF7">
      <w:pPr>
        <w:pStyle w:val="p7"/>
        <w:rPr>
          <w:rFonts w:ascii="楷體-簡" w:eastAsia="楷體-簡" w:hAnsi="楷體-簡" w:hint="eastAsia"/>
          <w:sz w:val="24"/>
          <w:szCs w:val="24"/>
        </w:rPr>
      </w:pPr>
      <w:r w:rsidRPr="005949F6">
        <w:rPr>
          <w:rStyle w:val="s2"/>
          <w:rFonts w:ascii="楷體-簡" w:eastAsia="楷體-簡" w:hAnsi="楷體-簡"/>
          <w:sz w:val="24"/>
          <w:szCs w:val="24"/>
        </w:rPr>
        <w:t xml:space="preserve">4 </w:t>
      </w:r>
      <w:r w:rsidRPr="005949F6">
        <w:rPr>
          <w:rFonts w:ascii="楷體-簡" w:eastAsia="楷體-簡" w:hAnsi="楷體-簡"/>
          <w:sz w:val="24"/>
          <w:szCs w:val="24"/>
        </w:rPr>
        <w:t>有關查核案件獨立性之敘述，下列何者正確？</w:t>
      </w:r>
    </w:p>
    <w:p w14:paraId="371D39B5"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查核案件小組成員家屬，係指其配偶（同居人） 、子女及受扶養親屬</w:t>
      </w:r>
    </w:p>
    <w:p w14:paraId="773BAE84"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lastRenderedPageBreak/>
        <w:t>受獨立性約束之重要查核會計師，除主辦會計師外，尚包含負責案件品質複核之人員</w:t>
      </w:r>
    </w:p>
    <w:p w14:paraId="47A2EF05"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若查核案件小組成員曾擔任受查核客戶之董監事，則可能因辯護緣故而影響其獨立性</w:t>
      </w:r>
    </w:p>
    <w:p w14:paraId="4EBCF43C" w14:textId="7BDC1E60" w:rsidR="00916FF7" w:rsidRPr="005949F6" w:rsidRDefault="005949F6"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當查核案件小組成員收受受查核客戶董監事價值重大之禮物餽贈，則可能因自我利益緣故而影響其獨立性</w:t>
      </w:r>
    </w:p>
    <w:p w14:paraId="41F29350" w14:textId="77777777"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5 </w:t>
      </w:r>
      <w:r w:rsidRPr="005949F6">
        <w:rPr>
          <w:rFonts w:ascii="楷體-簡" w:eastAsia="楷體-簡" w:hAnsi="楷體-簡"/>
          <w:sz w:val="24"/>
          <w:szCs w:val="24"/>
        </w:rPr>
        <w:t>下列有關會計師職業道德規範之敘述，何者正確？</w:t>
      </w:r>
    </w:p>
    <w:p w14:paraId="120A4506"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會計師間不得相互介紹業務</w:t>
      </w:r>
    </w:p>
    <w:p w14:paraId="2F06AC4E"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事務所中僅會計師必須遵循會計師職業道德規範</w:t>
      </w:r>
    </w:p>
    <w:p w14:paraId="2E0CFDDC" w14:textId="29830C72" w:rsidR="00916FF7" w:rsidRPr="005949F6" w:rsidRDefault="005949F6"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會計師事務所設立分事務所，應由會計師親自主持</w:t>
      </w:r>
    </w:p>
    <w:p w14:paraId="4373AC60"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會計師不得作任何宣傳或廣告</w:t>
      </w:r>
    </w:p>
    <w:p w14:paraId="47A8B558" w14:textId="77777777"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6 </w:t>
      </w:r>
      <w:r w:rsidRPr="005949F6">
        <w:rPr>
          <w:rFonts w:ascii="楷體-簡" w:eastAsia="楷體-簡" w:hAnsi="楷體-簡"/>
          <w:sz w:val="24"/>
          <w:szCs w:val="24"/>
        </w:rPr>
        <w:t xml:space="preserve">有關審計準則 </w:t>
      </w:r>
      <w:r w:rsidRPr="005949F6">
        <w:rPr>
          <w:rStyle w:val="s2"/>
          <w:rFonts w:ascii="楷體-簡" w:eastAsia="楷體-簡" w:hAnsi="楷體-簡"/>
          <w:sz w:val="24"/>
          <w:szCs w:val="24"/>
        </w:rPr>
        <w:t xml:space="preserve">265 </w:t>
      </w:r>
      <w:r w:rsidRPr="005949F6">
        <w:rPr>
          <w:rFonts w:ascii="楷體-簡" w:eastAsia="楷體-簡" w:hAnsi="楷體-簡"/>
          <w:sz w:val="24"/>
          <w:szCs w:val="24"/>
        </w:rPr>
        <w:t>號「內部控制缺失之溝通」之規定，下列敘述何者錯誤？</w:t>
      </w:r>
    </w:p>
    <w:p w14:paraId="2AD5127B" w14:textId="23812D5C"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該準則所稱查核人員須與受查者溝通之內部控制缺失，僅限於就查核財務報表時所辨認之內部控制缺失</w:t>
      </w:r>
    </w:p>
    <w:p w14:paraId="4B32B60D"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查核人員一定要以書面方式，與管理階層及治理單位溝通內部控制顯著缺失</w:t>
      </w:r>
    </w:p>
    <w:p w14:paraId="737EE17E" w14:textId="35A79589" w:rsidR="00916FF7" w:rsidRPr="005949F6" w:rsidRDefault="005949F6"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內部控制缺失是否顯著，取決於不實表達是否已實際發生及實際發生之潛在影響</w:t>
      </w:r>
    </w:p>
    <w:p w14:paraId="69CEFB3D" w14:textId="79207AF6"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管理階層或治理單位如要求查核人員出具敘明其於查核過程中，未辨認出內部控制顯著缺失之書面溝通，查核人員得出具該書面溝通</w:t>
      </w:r>
    </w:p>
    <w:p w14:paraId="448947C0" w14:textId="77777777"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lastRenderedPageBreak/>
        <w:t xml:space="preserve">7 </w:t>
      </w:r>
      <w:r w:rsidRPr="005949F6">
        <w:rPr>
          <w:rFonts w:ascii="楷體-簡" w:eastAsia="楷體-簡" w:hAnsi="楷體-簡"/>
          <w:sz w:val="24"/>
          <w:szCs w:val="24"/>
        </w:rPr>
        <w:t>在規劃查核時，查核人員所考量之查核風險，下列敘述何者正確？</w:t>
      </w:r>
    </w:p>
    <w:p w14:paraId="61925C80"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當財務報表存有重大不實表達時，查核人員無法適當修正其意見的風險</w:t>
      </w:r>
    </w:p>
    <w:p w14:paraId="46F38CD7"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受查者設置內部稽核人員，無法查出其帳戶餘額易遭受重大不實表達的風險</w:t>
      </w:r>
    </w:p>
    <w:p w14:paraId="086EF4FE" w14:textId="7F1E1482" w:rsidR="00916FF7" w:rsidRPr="005949F6" w:rsidRDefault="005949F6"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與受查者的前任會計師聯繫，瞭解前任會計師未能辨認財務報表潛在重大之錯誤風險</w:t>
      </w:r>
    </w:p>
    <w:p w14:paraId="23B9626E"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受查者設有內部控制制度，而仍無法偵出重大不實表達的風險</w:t>
      </w:r>
    </w:p>
    <w:p w14:paraId="56B86463" w14:textId="4005B40A"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8 </w:t>
      </w:r>
      <w:r w:rsidRPr="005949F6">
        <w:rPr>
          <w:rFonts w:ascii="楷體-簡" w:eastAsia="楷體-簡" w:hAnsi="楷體-簡"/>
          <w:sz w:val="24"/>
          <w:szCs w:val="24"/>
        </w:rPr>
        <w:t xml:space="preserve">依據審計準則 </w:t>
      </w:r>
      <w:r w:rsidRPr="005949F6">
        <w:rPr>
          <w:rStyle w:val="s2"/>
          <w:rFonts w:ascii="楷體-簡" w:eastAsia="楷體-簡" w:hAnsi="楷體-簡"/>
          <w:sz w:val="24"/>
          <w:szCs w:val="24"/>
        </w:rPr>
        <w:t xml:space="preserve">210 </w:t>
      </w:r>
      <w:r w:rsidRPr="005949F6">
        <w:rPr>
          <w:rFonts w:ascii="楷體-簡" w:eastAsia="楷體-簡" w:hAnsi="楷體-簡"/>
          <w:sz w:val="24"/>
          <w:szCs w:val="24"/>
        </w:rPr>
        <w:t>號 「查核案件條款之協議」 ， 下列何項條款為必須記載於查核委任書或其他適當形式之書面協議？</w:t>
      </w:r>
    </w:p>
    <w:p w14:paraId="7AF003F3"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會計師賠償責任之限制 酬金之確定金額及收款方式</w:t>
      </w:r>
    </w:p>
    <w:p w14:paraId="64D4873F" w14:textId="57F210BB" w:rsidR="00916FF7" w:rsidRPr="005949F6" w:rsidRDefault="005949F6"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會計師查核財務報表之責任 提供查核工作底稿予第三方之義務</w:t>
      </w:r>
    </w:p>
    <w:p w14:paraId="48557366" w14:textId="77777777"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9 </w:t>
      </w:r>
      <w:r w:rsidRPr="005949F6">
        <w:rPr>
          <w:rFonts w:ascii="楷體-簡" w:eastAsia="楷體-簡" w:hAnsi="楷體-簡"/>
          <w:sz w:val="24"/>
          <w:szCs w:val="24"/>
        </w:rPr>
        <w:t>有關查核規劃作業之性質及範圍，下列何項非主要考量之因素？</w:t>
      </w:r>
    </w:p>
    <w:p w14:paraId="1138DF08"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查核團隊主要成員對受查者之查核經驗 查核期間有關情況之改變</w:t>
      </w:r>
    </w:p>
    <w:p w14:paraId="4DD0FA9D" w14:textId="3D97499E" w:rsidR="00916FF7" w:rsidRPr="005949F6" w:rsidRDefault="005949F6"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查核公費的高低 受查者之規模與複雜度</w:t>
      </w:r>
    </w:p>
    <w:p w14:paraId="7BEC6926" w14:textId="6826456A"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10 </w:t>
      </w:r>
      <w:r w:rsidRPr="005949F6">
        <w:rPr>
          <w:rFonts w:ascii="楷體-簡" w:eastAsia="楷體-簡" w:hAnsi="楷體-簡"/>
          <w:sz w:val="24"/>
          <w:szCs w:val="24"/>
        </w:rPr>
        <w:t>有關財務報表之查核案件，下列程序之執行順序為何？</w:t>
      </w:r>
      <w:r w:rsidRPr="005949F6">
        <w:rPr>
          <w:rFonts w:ascii="楷體-簡" w:eastAsia="楷體-簡" w:hAnsi="楷體-簡" w:cs="Cambria Math"/>
          <w:sz w:val="24"/>
          <w:szCs w:val="24"/>
        </w:rPr>
        <w:t>①</w:t>
      </w:r>
      <w:r w:rsidRPr="005949F6">
        <w:rPr>
          <w:rFonts w:ascii="楷體-簡" w:eastAsia="楷體-簡" w:hAnsi="楷體-簡"/>
          <w:sz w:val="24"/>
          <w:szCs w:val="24"/>
        </w:rPr>
        <w:t xml:space="preserve">簽訂委任書 </w:t>
      </w:r>
      <w:r w:rsidRPr="005949F6">
        <w:rPr>
          <w:rFonts w:ascii="楷體-簡" w:eastAsia="楷體-簡" w:hAnsi="楷體-簡" w:cs="Cambria Math"/>
          <w:sz w:val="24"/>
          <w:szCs w:val="24"/>
        </w:rPr>
        <w:t>②</w:t>
      </w:r>
      <w:r w:rsidRPr="005949F6">
        <w:rPr>
          <w:rFonts w:ascii="楷體-簡" w:eastAsia="楷體-簡" w:hAnsi="楷體-簡"/>
          <w:sz w:val="24"/>
          <w:szCs w:val="24"/>
        </w:rPr>
        <w:t xml:space="preserve">評估會計師職業道德規範之遵循 </w:t>
      </w:r>
      <w:r w:rsidRPr="005949F6">
        <w:rPr>
          <w:rFonts w:ascii="楷體-簡" w:eastAsia="楷體-簡" w:hAnsi="楷體-簡" w:cs="Cambria Math"/>
          <w:sz w:val="24"/>
          <w:szCs w:val="24"/>
        </w:rPr>
        <w:t>③</w:t>
      </w:r>
      <w:r w:rsidRPr="005949F6">
        <w:rPr>
          <w:rFonts w:ascii="楷體-簡" w:eastAsia="楷體-簡" w:hAnsi="楷體-簡"/>
          <w:sz w:val="24"/>
          <w:szCs w:val="24"/>
        </w:rPr>
        <w:t xml:space="preserve">向管理階層取得書面聲明 </w:t>
      </w:r>
      <w:r w:rsidRPr="005949F6">
        <w:rPr>
          <w:rFonts w:ascii="楷體-簡" w:eastAsia="楷體-簡" w:hAnsi="楷體-簡" w:cs="Cambria Math"/>
          <w:sz w:val="24"/>
          <w:szCs w:val="24"/>
        </w:rPr>
        <w:t>④</w:t>
      </w:r>
      <w:r w:rsidRPr="005949F6">
        <w:rPr>
          <w:rFonts w:ascii="楷體-簡" w:eastAsia="楷體-簡" w:hAnsi="楷體-簡"/>
          <w:sz w:val="24"/>
          <w:szCs w:val="24"/>
        </w:rPr>
        <w:t xml:space="preserve">瞭解受查者及其環境，以辨認並評估重大不實表達風險 </w:t>
      </w:r>
      <w:r w:rsidRPr="005949F6">
        <w:rPr>
          <w:rFonts w:ascii="楷體-簡" w:eastAsia="楷體-簡" w:hAnsi="楷體-簡" w:cs="Cambria Math"/>
          <w:sz w:val="24"/>
          <w:szCs w:val="24"/>
        </w:rPr>
        <w:t>⑤</w:t>
      </w:r>
      <w:r w:rsidRPr="005949F6">
        <w:rPr>
          <w:rFonts w:ascii="楷體-簡" w:eastAsia="楷體-簡" w:hAnsi="楷體-簡"/>
          <w:sz w:val="24"/>
          <w:szCs w:val="24"/>
        </w:rPr>
        <w:t>執行內部控制測試</w:t>
      </w:r>
    </w:p>
    <w:p w14:paraId="378AC493" w14:textId="3E523442"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w:t>
      </w:r>
      <w:r w:rsidRPr="005949F6">
        <w:rPr>
          <w:rFonts w:ascii="楷體-簡" w:eastAsia="楷體-簡" w:hAnsi="楷體-簡" w:cs="Cambria Math"/>
          <w:sz w:val="24"/>
          <w:szCs w:val="24"/>
        </w:rPr>
        <w:t>①②④⑤③</w:t>
      </w:r>
      <w:r w:rsidRPr="005949F6">
        <w:rPr>
          <w:rFonts w:ascii="楷體-簡" w:eastAsia="楷體-簡" w:hAnsi="楷體-簡"/>
          <w:sz w:val="24"/>
          <w:szCs w:val="24"/>
        </w:rPr>
        <w:t xml:space="preserve"> </w:t>
      </w:r>
      <w:r w:rsidR="005949F6">
        <w:rPr>
          <w:rFonts w:ascii="楷體-簡" w:eastAsia="楷體-簡" w:hAnsi="楷體-簡"/>
          <w:sz w:val="24"/>
          <w:szCs w:val="24"/>
        </w:rPr>
        <w:t>v</w:t>
      </w:r>
      <w:r w:rsidRPr="005949F6">
        <w:rPr>
          <w:rFonts w:ascii="楷體-簡" w:eastAsia="楷體-簡" w:hAnsi="楷體-簡" w:cs="Cambria Math"/>
          <w:sz w:val="24"/>
          <w:szCs w:val="24"/>
        </w:rPr>
        <w:t>②①④⑤③</w:t>
      </w:r>
      <w:r w:rsidRPr="005949F6">
        <w:rPr>
          <w:rFonts w:ascii="楷體-簡" w:eastAsia="楷體-簡" w:hAnsi="楷體-簡"/>
          <w:sz w:val="24"/>
          <w:szCs w:val="24"/>
        </w:rPr>
        <w:t xml:space="preserve"> </w:t>
      </w:r>
      <w:r w:rsidRPr="005949F6">
        <w:rPr>
          <w:rFonts w:ascii="楷體-簡" w:eastAsia="楷體-簡" w:hAnsi="楷體-簡" w:cs="Cambria Math"/>
          <w:sz w:val="24"/>
          <w:szCs w:val="24"/>
        </w:rPr>
        <w:t>②①③④⑤</w:t>
      </w:r>
      <w:r w:rsidRPr="005949F6">
        <w:rPr>
          <w:rFonts w:ascii="楷體-簡" w:eastAsia="楷體-簡" w:hAnsi="楷體-簡"/>
          <w:sz w:val="24"/>
          <w:szCs w:val="24"/>
        </w:rPr>
        <w:t xml:space="preserve"> </w:t>
      </w:r>
      <w:r w:rsidRPr="005949F6">
        <w:rPr>
          <w:rFonts w:ascii="楷體-簡" w:eastAsia="楷體-簡" w:hAnsi="楷體-簡" w:cs="Cambria Math"/>
          <w:sz w:val="24"/>
          <w:szCs w:val="24"/>
        </w:rPr>
        <w:t>①③④⑤②</w:t>
      </w:r>
    </w:p>
    <w:p w14:paraId="61A41949" w14:textId="77777777"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11 </w:t>
      </w:r>
      <w:r w:rsidRPr="005949F6">
        <w:rPr>
          <w:rFonts w:ascii="楷體-簡" w:eastAsia="楷體-簡" w:hAnsi="楷體-簡"/>
          <w:sz w:val="24"/>
          <w:szCs w:val="24"/>
        </w:rPr>
        <w:t>查核人員於訂定整體查核策略時，下列何者通常非考量之事項？</w:t>
      </w:r>
    </w:p>
    <w:p w14:paraId="6F6AF636"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與受查者溝通查核案件委任之內容</w:t>
      </w:r>
    </w:p>
    <w:p w14:paraId="757456A5"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lastRenderedPageBreak/>
        <w:t>辨認查核案件之特性以決定查核範圍</w:t>
      </w:r>
    </w:p>
    <w:p w14:paraId="0B2D00D7"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依專業判斷考量重要因素，以指引查核團隊之查核方向</w:t>
      </w:r>
    </w:p>
    <w:p w14:paraId="23DC8E1D" w14:textId="00D91624" w:rsidR="00916FF7" w:rsidRPr="005949F6" w:rsidRDefault="00E079FB" w:rsidP="005949F6">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確認執行查核案件所需資源之性質、時間及範圍</w:t>
      </w:r>
    </w:p>
    <w:p w14:paraId="5F44BDBC" w14:textId="77777777" w:rsidR="00916FF7" w:rsidRPr="005949F6" w:rsidRDefault="00916FF7" w:rsidP="00916FF7">
      <w:pPr>
        <w:pStyle w:val="p7"/>
        <w:rPr>
          <w:rFonts w:ascii="楷體-簡" w:eastAsia="楷體-簡" w:hAnsi="楷體-簡" w:hint="eastAsia"/>
          <w:sz w:val="24"/>
          <w:szCs w:val="24"/>
        </w:rPr>
      </w:pPr>
      <w:r w:rsidRPr="005949F6">
        <w:rPr>
          <w:rStyle w:val="s2"/>
          <w:rFonts w:ascii="楷體-簡" w:eastAsia="楷體-簡" w:hAnsi="楷體-簡"/>
          <w:sz w:val="24"/>
          <w:szCs w:val="24"/>
        </w:rPr>
        <w:t xml:space="preserve">12 </w:t>
      </w:r>
      <w:r w:rsidRPr="005949F6">
        <w:rPr>
          <w:rFonts w:ascii="楷體-簡" w:eastAsia="楷體-簡" w:hAnsi="楷體-簡"/>
          <w:sz w:val="24"/>
          <w:szCs w:val="24"/>
        </w:rPr>
        <w:t>在查核案件中，下列何者是審計準則所稱查核團隊之成員？</w:t>
      </w:r>
    </w:p>
    <w:p w14:paraId="6B2FAEE9"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執行查核案件之事務所聘僱之專家</w:t>
      </w:r>
    </w:p>
    <w:p w14:paraId="1F5603C7"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執行查核案件之查核人員外部專家</w:t>
      </w:r>
    </w:p>
    <w:p w14:paraId="41DBA8C2"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案件品質複核人員</w:t>
      </w:r>
    </w:p>
    <w:p w14:paraId="22E5EE8C" w14:textId="7E201412" w:rsidR="00916FF7" w:rsidRPr="005949F6" w:rsidRDefault="00E079FB"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主辦會計師決定在查核報告中提及之被提及查核人員</w:t>
      </w:r>
    </w:p>
    <w:p w14:paraId="69FD430E" w14:textId="77777777"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13 </w:t>
      </w:r>
      <w:r w:rsidRPr="005949F6">
        <w:rPr>
          <w:rFonts w:ascii="楷體-簡" w:eastAsia="楷體-簡" w:hAnsi="楷體-簡"/>
          <w:sz w:val="24"/>
          <w:szCs w:val="24"/>
        </w:rPr>
        <w:t>有關管理階層踰越控制之風險，下列何者錯誤？</w:t>
      </w:r>
    </w:p>
    <w:p w14:paraId="340253E4"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管理階層踰越控制之風險存在所有受查者中</w:t>
      </w:r>
    </w:p>
    <w:p w14:paraId="6F9C9469" w14:textId="2FAF0534"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無論所評估受查者管理當局踰越控制之風險高低，查核人員皆應測試會計分錄及編製財務報表所做其他調整之適當性</w:t>
      </w:r>
    </w:p>
    <w:p w14:paraId="64F68032"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為評估管理階層踰越控制之風險，查核人員應評估受查客戶不尋常交易之動機及合理性</w:t>
      </w:r>
    </w:p>
    <w:p w14:paraId="5FA0E856" w14:textId="633662F3" w:rsidR="00916FF7" w:rsidRPr="005949F6" w:rsidRDefault="00E079FB"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評估管理階層踰越控制之風險，管理階層過去的誠信程度為主要考量</w:t>
      </w:r>
    </w:p>
    <w:p w14:paraId="404C0ED3" w14:textId="387EF472"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14 </w:t>
      </w:r>
      <w:r w:rsidRPr="005949F6">
        <w:rPr>
          <w:rFonts w:ascii="楷體-簡" w:eastAsia="楷體-簡" w:hAnsi="楷體-簡"/>
          <w:sz w:val="24"/>
          <w:szCs w:val="24"/>
        </w:rPr>
        <w:t>繼任會計師為對本期財務報表表示意見及查明本期財務報表所採用的會計政策是否與上期一致，應蒐集足夠適切的證據，其蒐集方式不包括：</w:t>
      </w:r>
    </w:p>
    <w:p w14:paraId="40E187D3"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對重要之期初科目餘額與上期交易事項採行適當之查核程序</w:t>
      </w:r>
    </w:p>
    <w:p w14:paraId="272474F5"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向前任會計師查詢有關事項</w:t>
      </w:r>
    </w:p>
    <w:p w14:paraId="3CA7A389" w14:textId="3D8F646B" w:rsidR="00916FF7" w:rsidRPr="005949F6" w:rsidRDefault="00E079FB" w:rsidP="00916FF7">
      <w:pPr>
        <w:pStyle w:val="p7"/>
        <w:rPr>
          <w:rFonts w:ascii="楷體-簡" w:eastAsia="楷體-簡" w:hAnsi="楷體-簡"/>
          <w:sz w:val="24"/>
          <w:szCs w:val="24"/>
        </w:rPr>
      </w:pPr>
      <w:r>
        <w:rPr>
          <w:rFonts w:ascii="楷體-簡" w:eastAsia="楷體-簡" w:hAnsi="楷體-簡"/>
          <w:sz w:val="24"/>
          <w:szCs w:val="24"/>
        </w:rPr>
        <w:lastRenderedPageBreak/>
        <w:t>v</w:t>
      </w:r>
      <w:r w:rsidR="00916FF7" w:rsidRPr="005949F6">
        <w:rPr>
          <w:rFonts w:ascii="楷體-簡" w:eastAsia="楷體-簡" w:hAnsi="楷體-簡"/>
          <w:sz w:val="24"/>
          <w:szCs w:val="24"/>
        </w:rPr>
        <w:t>詢問管理階層的品德</w:t>
      </w:r>
    </w:p>
    <w:p w14:paraId="06399205"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借閱前任會計師之工作底稿</w:t>
      </w:r>
    </w:p>
    <w:p w14:paraId="69A375B9" w14:textId="77777777"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15 </w:t>
      </w:r>
      <w:r w:rsidRPr="005949F6">
        <w:rPr>
          <w:rFonts w:ascii="楷體-簡" w:eastAsia="楷體-簡" w:hAnsi="楷體-簡"/>
          <w:sz w:val="24"/>
          <w:szCs w:val="24"/>
        </w:rPr>
        <w:t>下列有關審計抽樣之敘述，何者錯誤？</w:t>
      </w:r>
    </w:p>
    <w:p w14:paraId="3EE824FB"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預期母體偏差率與樣本量呈正向關係</w:t>
      </w:r>
    </w:p>
    <w:p w14:paraId="6ADF84CD" w14:textId="0AAA6C2A" w:rsidR="00916FF7" w:rsidRPr="005949F6" w:rsidRDefault="00E079FB"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可容忍誤差愈小，查核人員所要求之樣本量愈小</w:t>
      </w:r>
    </w:p>
    <w:p w14:paraId="1BF6A197"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在評估屬性抽樣結果時，不需要知道預期母體偏差率</w:t>
      </w:r>
    </w:p>
    <w:p w14:paraId="5FA1CDBC"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通常查核人員對現金支出之核准情形作控制測試時，適合採用屬性抽樣</w:t>
      </w:r>
    </w:p>
    <w:p w14:paraId="5DA10661" w14:textId="6C5EA872"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16 </w:t>
      </w:r>
      <w:r w:rsidRPr="005949F6">
        <w:rPr>
          <w:rFonts w:ascii="楷體-簡" w:eastAsia="楷體-簡" w:hAnsi="楷體-簡"/>
          <w:sz w:val="24"/>
          <w:szCs w:val="24"/>
        </w:rPr>
        <w:t>查核人員為就已知訴訟或索賠辨認出重大不實表達風險，或所執行之查核程序顯示可能存在其他重大訴訟或索賠時，除執行其他審計準則規定之程序外，應與受查者之外部法律顧問直接溝通 。 當管理階層拒絕查核人員與外部法律顧問溝通或會面 ， 或外部法律顧問拒絕回覆時 ，會計師依審計準則之規定，出具下列何種查核報告較適宜？</w:t>
      </w:r>
      <w:r w:rsidRPr="005949F6">
        <w:rPr>
          <w:rFonts w:ascii="楷體-簡" w:eastAsia="楷體-簡" w:hAnsi="楷體-簡" w:cs="Cambria Math"/>
          <w:sz w:val="24"/>
          <w:szCs w:val="24"/>
        </w:rPr>
        <w:t>①</w:t>
      </w:r>
      <w:r w:rsidRPr="005949F6">
        <w:rPr>
          <w:rFonts w:ascii="楷體-簡" w:eastAsia="楷體-簡" w:hAnsi="楷體-簡"/>
          <w:sz w:val="24"/>
          <w:szCs w:val="24"/>
        </w:rPr>
        <w:t xml:space="preserve">無保留意見 </w:t>
      </w:r>
      <w:r w:rsidRPr="005949F6">
        <w:rPr>
          <w:rFonts w:ascii="楷體-簡" w:eastAsia="楷體-簡" w:hAnsi="楷體-簡" w:cs="Cambria Math"/>
          <w:sz w:val="24"/>
          <w:szCs w:val="24"/>
        </w:rPr>
        <w:t>②</w:t>
      </w:r>
      <w:r w:rsidRPr="005949F6">
        <w:rPr>
          <w:rFonts w:ascii="楷體-簡" w:eastAsia="楷體-簡" w:hAnsi="楷體-簡"/>
          <w:sz w:val="24"/>
          <w:szCs w:val="24"/>
        </w:rPr>
        <w:t xml:space="preserve">保留意見 </w:t>
      </w:r>
      <w:r w:rsidRPr="005949F6">
        <w:rPr>
          <w:rFonts w:ascii="楷體-簡" w:eastAsia="楷體-簡" w:hAnsi="楷體-簡" w:cs="Cambria Math"/>
          <w:sz w:val="24"/>
          <w:szCs w:val="24"/>
        </w:rPr>
        <w:t>③</w:t>
      </w:r>
    </w:p>
    <w:p w14:paraId="057EA131"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 xml:space="preserve">否定意見 </w:t>
      </w:r>
      <w:r w:rsidRPr="005949F6">
        <w:rPr>
          <w:rFonts w:ascii="楷體-簡" w:eastAsia="楷體-簡" w:hAnsi="楷體-簡" w:cs="Cambria Math"/>
          <w:sz w:val="24"/>
          <w:szCs w:val="24"/>
        </w:rPr>
        <w:t>④</w:t>
      </w:r>
      <w:r w:rsidRPr="005949F6">
        <w:rPr>
          <w:rFonts w:ascii="楷體-簡" w:eastAsia="楷體-簡" w:hAnsi="楷體-簡"/>
          <w:sz w:val="24"/>
          <w:szCs w:val="24"/>
        </w:rPr>
        <w:t>無法表示意見</w:t>
      </w:r>
    </w:p>
    <w:p w14:paraId="65FA8221" w14:textId="50A8A7A1" w:rsidR="00916FF7" w:rsidRPr="005949F6" w:rsidRDefault="00E079FB"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僅</w:t>
      </w:r>
      <w:r w:rsidR="00916FF7" w:rsidRPr="005949F6">
        <w:rPr>
          <w:rFonts w:ascii="楷體-簡" w:eastAsia="楷體-簡" w:hAnsi="楷體-簡" w:cs="Cambria Math"/>
          <w:sz w:val="24"/>
          <w:szCs w:val="24"/>
        </w:rPr>
        <w:t>④</w:t>
      </w:r>
      <w:r w:rsidR="00916FF7" w:rsidRPr="005949F6">
        <w:rPr>
          <w:rFonts w:ascii="楷體-簡" w:eastAsia="楷體-簡" w:hAnsi="楷體-簡"/>
          <w:sz w:val="24"/>
          <w:szCs w:val="24"/>
        </w:rPr>
        <w:t xml:space="preserve"> </w:t>
      </w:r>
      <w:r w:rsidR="00916FF7" w:rsidRPr="005949F6">
        <w:rPr>
          <w:rFonts w:ascii="楷體-簡" w:eastAsia="楷體-簡" w:hAnsi="楷體-簡" w:cs="Cambria Math"/>
          <w:sz w:val="24"/>
          <w:szCs w:val="24"/>
        </w:rPr>
        <w:t>①②</w:t>
      </w:r>
      <w:r w:rsidR="00916FF7" w:rsidRPr="005949F6">
        <w:rPr>
          <w:rFonts w:ascii="楷體-簡" w:eastAsia="楷體-簡" w:hAnsi="楷體-簡"/>
          <w:sz w:val="24"/>
          <w:szCs w:val="24"/>
        </w:rPr>
        <w:t xml:space="preserve"> </w:t>
      </w:r>
      <w:r w:rsidR="00916FF7" w:rsidRPr="005949F6">
        <w:rPr>
          <w:rFonts w:ascii="楷體-簡" w:eastAsia="楷體-簡" w:hAnsi="楷體-簡" w:cs="Cambria Math"/>
          <w:sz w:val="24"/>
          <w:szCs w:val="24"/>
        </w:rPr>
        <w:t>②③</w:t>
      </w:r>
      <w:r w:rsidR="00916FF7" w:rsidRPr="005949F6">
        <w:rPr>
          <w:rFonts w:ascii="楷體-簡" w:eastAsia="楷體-簡" w:hAnsi="楷體-簡"/>
          <w:sz w:val="24"/>
          <w:szCs w:val="24"/>
        </w:rPr>
        <w:t xml:space="preserve"> </w:t>
      </w:r>
      <w:r w:rsidR="00916FF7" w:rsidRPr="005949F6">
        <w:rPr>
          <w:rFonts w:ascii="楷體-簡" w:eastAsia="楷體-簡" w:hAnsi="楷體-簡" w:cs="Cambria Math"/>
          <w:sz w:val="24"/>
          <w:szCs w:val="24"/>
        </w:rPr>
        <w:t>②④</w:t>
      </w:r>
    </w:p>
    <w:p w14:paraId="1B910C97" w14:textId="7133B522"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17 </w:t>
      </w:r>
      <w:r w:rsidRPr="005949F6">
        <w:rPr>
          <w:rFonts w:ascii="楷體-簡" w:eastAsia="楷體-簡" w:hAnsi="楷體-簡"/>
          <w:sz w:val="24"/>
          <w:szCs w:val="24"/>
        </w:rPr>
        <w:t>查核人員於執行財務報表查核時，若辨認出受查者員工疑似有未遵循法令之情況，下列何者並非正確行動？</w:t>
      </w:r>
    </w:p>
    <w:p w14:paraId="269CAC5D"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評估所辨認疑似未遵循法令事項對財務報表之潛在財務影響</w:t>
      </w:r>
    </w:p>
    <w:p w14:paraId="638D2567" w14:textId="3A25A6D5" w:rsidR="00916FF7" w:rsidRPr="005949F6" w:rsidRDefault="00E079FB"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對治理單位保密，以免洩漏疑似未遵循法令事項</w:t>
      </w:r>
    </w:p>
    <w:p w14:paraId="38E0D468"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必要時向主管機關報告未遵循或疑似未遵循法令事項</w:t>
      </w:r>
    </w:p>
    <w:p w14:paraId="24417A84"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lastRenderedPageBreak/>
        <w:t>評估疑似未遵循法令事項對查核風險評估之影響</w:t>
      </w:r>
    </w:p>
    <w:p w14:paraId="7F05E088" w14:textId="77777777"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18 </w:t>
      </w:r>
      <w:r w:rsidRPr="005949F6">
        <w:rPr>
          <w:rFonts w:ascii="楷體-簡" w:eastAsia="楷體-簡" w:hAnsi="楷體-簡"/>
          <w:sz w:val="24"/>
          <w:szCs w:val="24"/>
        </w:rPr>
        <w:t>有關採用內部稽核人員之工作之敘述，下列何者錯誤？</w:t>
      </w:r>
    </w:p>
    <w:p w14:paraId="1D428870" w14:textId="5FE2D27A" w:rsidR="00916FF7" w:rsidRPr="005949F6" w:rsidRDefault="00E079FB"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於受查者有內部稽核職能之查核案件，查核人員即可採用內部稽核工作並據以修正擬由查核人員直接執行查核程序之性質、時間或範圍</w:t>
      </w:r>
    </w:p>
    <w:p w14:paraId="66F5387C" w14:textId="6C5B0106"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內部稽核職能之專業能力較為不足時，查核人員應規劃採用較少之內部稽核工作，並直接執行較多之工作</w:t>
      </w:r>
    </w:p>
    <w:p w14:paraId="6884E12F"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查核人員應就查核目的對所採用之內部稽核工作是否係屬適當，取得足夠及適切之證據</w:t>
      </w:r>
    </w:p>
    <w:p w14:paraId="71D27BB9" w14:textId="68E1A5B1" w:rsidR="00E079FB" w:rsidRPr="005949F6" w:rsidRDefault="00916FF7" w:rsidP="00E079FB">
      <w:pPr>
        <w:pStyle w:val="p7"/>
        <w:rPr>
          <w:rFonts w:ascii="楷體-簡" w:eastAsia="楷體-簡" w:hAnsi="楷體-簡"/>
          <w:sz w:val="24"/>
          <w:szCs w:val="24"/>
        </w:rPr>
      </w:pPr>
      <w:r w:rsidRPr="005949F6">
        <w:rPr>
          <w:rFonts w:ascii="楷體-簡" w:eastAsia="楷體-簡" w:hAnsi="楷體-簡"/>
          <w:sz w:val="24"/>
          <w:szCs w:val="24"/>
        </w:rPr>
        <w:t>個別項目聲明之重大不實表達風險較高時，查核人員應規劃採用較少之內部稽核工作，並直接執行較多之工作</w:t>
      </w:r>
    </w:p>
    <w:p w14:paraId="32E16D35" w14:textId="7D91A568" w:rsidR="00916FF7" w:rsidRPr="005949F6" w:rsidRDefault="00916FF7" w:rsidP="00916FF7">
      <w:pPr>
        <w:pStyle w:val="p2"/>
        <w:rPr>
          <w:rFonts w:ascii="楷體-簡" w:eastAsia="楷體-簡" w:hAnsi="楷體-簡"/>
          <w:sz w:val="24"/>
          <w:szCs w:val="24"/>
        </w:rPr>
      </w:pPr>
    </w:p>
    <w:p w14:paraId="0D274D9E" w14:textId="77777777" w:rsidR="00916FF7" w:rsidRPr="005949F6" w:rsidRDefault="00916FF7" w:rsidP="00916FF7">
      <w:pPr>
        <w:pStyle w:val="p7"/>
        <w:rPr>
          <w:rFonts w:ascii="楷體-簡" w:eastAsia="楷體-簡" w:hAnsi="楷體-簡" w:hint="eastAsia"/>
          <w:sz w:val="24"/>
          <w:szCs w:val="24"/>
        </w:rPr>
      </w:pPr>
      <w:r w:rsidRPr="005949F6">
        <w:rPr>
          <w:rStyle w:val="s2"/>
          <w:rFonts w:ascii="楷體-簡" w:eastAsia="楷體-簡" w:hAnsi="楷體-簡"/>
          <w:sz w:val="24"/>
          <w:szCs w:val="24"/>
        </w:rPr>
        <w:t xml:space="preserve">19 </w:t>
      </w:r>
      <w:r w:rsidRPr="005949F6">
        <w:rPr>
          <w:rFonts w:ascii="楷體-簡" w:eastAsia="楷體-簡" w:hAnsi="楷體-簡"/>
          <w:sz w:val="24"/>
          <w:szCs w:val="24"/>
        </w:rPr>
        <w:t>查核人員對於下列何項資產之續後衡量，最可能須執行額外的查核程序？</w:t>
      </w:r>
    </w:p>
    <w:p w14:paraId="37D96530"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受查者使用直線法提列機器設備之折舊</w:t>
      </w:r>
    </w:p>
    <w:p w14:paraId="2A0BC485" w14:textId="00E84E90" w:rsidR="00916FF7" w:rsidRPr="005949F6" w:rsidRDefault="00E079FB"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受查者之不動產、廠房及設備採用重估價模式</w:t>
      </w:r>
    </w:p>
    <w:p w14:paraId="207EF33E"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受查者將</w:t>
      </w:r>
      <w:r w:rsidRPr="005949F6">
        <w:rPr>
          <w:rStyle w:val="s2"/>
          <w:rFonts w:ascii="楷體-簡" w:eastAsia="楷體-簡" w:hAnsi="楷體-簡"/>
          <w:sz w:val="24"/>
          <w:szCs w:val="24"/>
        </w:rPr>
        <w:t xml:space="preserve">$5,000 </w:t>
      </w:r>
      <w:r w:rsidRPr="005949F6">
        <w:rPr>
          <w:rFonts w:ascii="楷體-簡" w:eastAsia="楷體-簡" w:hAnsi="楷體-簡"/>
          <w:sz w:val="24"/>
          <w:szCs w:val="24"/>
        </w:rPr>
        <w:t>以內之支出均列為當期費用，不予資本化</w:t>
      </w:r>
    </w:p>
    <w:p w14:paraId="41464B98"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受查者購買上市公司股票作為投資之有價證券</w:t>
      </w:r>
    </w:p>
    <w:p w14:paraId="40CED74B" w14:textId="77777777"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20 </w:t>
      </w:r>
      <w:r w:rsidRPr="005949F6">
        <w:rPr>
          <w:rFonts w:ascii="楷體-簡" w:eastAsia="楷體-簡" w:hAnsi="楷體-簡"/>
          <w:sz w:val="24"/>
          <w:szCs w:val="24"/>
        </w:rPr>
        <w:t>查核人員採用查核人員專家或管理階層專家之工作時，下列敘述何者錯誤？</w:t>
      </w:r>
    </w:p>
    <w:p w14:paraId="5A262040"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查核人員專家是指查核人員聘僱或委任具有會計或審計領域以外專門知識之個人或組織</w:t>
      </w:r>
    </w:p>
    <w:p w14:paraId="17BFAC2C" w14:textId="6B1A90AC"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lastRenderedPageBreak/>
        <w:t>查核人員如擬採用管理階層專家工作 ， 應評估該專家工作的重要性 、 專業能力 、 適任能力 、客觀性及工作適切性</w:t>
      </w:r>
    </w:p>
    <w:p w14:paraId="4BE1D2D6" w14:textId="75A51052" w:rsidR="00916FF7" w:rsidRPr="005949F6" w:rsidRDefault="00E079FB"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查核人員應就查核目的評估查核人員專家工作之適當性，包含專家工作涉及重大假設及方法之攸關性與合理性</w:t>
      </w:r>
    </w:p>
    <w:p w14:paraId="316247A4"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會計師不得於所有類型之查核報告中，提及查核人員專家之工作</w:t>
      </w:r>
    </w:p>
    <w:p w14:paraId="226327A3" w14:textId="77777777"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21 </w:t>
      </w:r>
      <w:r w:rsidRPr="005949F6">
        <w:rPr>
          <w:rFonts w:ascii="楷體-簡" w:eastAsia="楷體-簡" w:hAnsi="楷體-簡"/>
          <w:sz w:val="24"/>
          <w:szCs w:val="24"/>
        </w:rPr>
        <w:t>採用外部函證程序時，可能執行替代查核程序的相關敘述，下列何者錯誤？</w:t>
      </w:r>
    </w:p>
    <w:p w14:paraId="50F44F83"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未回函時，替代查核程序之性質與範圍受須確認之科目及聲明所影響</w:t>
      </w:r>
    </w:p>
    <w:p w14:paraId="279BC046" w14:textId="58701F03"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應收帳款函證未回函時，可能執行之替代查核程序為：查核期後收款、送貨單及接近期末之銷貨</w:t>
      </w:r>
    </w:p>
    <w:p w14:paraId="3AE53905" w14:textId="60628E4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應付帳款函證未回函時，可能執行之替代查核程序為：查核期後付款或與供應商之往來函件及其他紀錄</w:t>
      </w:r>
    </w:p>
    <w:p w14:paraId="06C9581A" w14:textId="55FF2B25" w:rsidR="00916FF7" w:rsidRPr="005949F6" w:rsidRDefault="00E079FB"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應收帳款回函不符時，即應要求執行替代查核程序，以取得攸關且可靠之查核證據</w:t>
      </w:r>
    </w:p>
    <w:p w14:paraId="06F57502" w14:textId="392716CA"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22 </w:t>
      </w:r>
      <w:r w:rsidRPr="005949F6">
        <w:rPr>
          <w:rFonts w:ascii="楷體-簡" w:eastAsia="楷體-簡" w:hAnsi="楷體-簡"/>
          <w:sz w:val="24"/>
          <w:szCs w:val="24"/>
        </w:rPr>
        <w:t>查核人員透過查詢函直接與受查者之外部法律顧問溝通，下列何者為最不可能被告知之事項？</w:t>
      </w:r>
    </w:p>
    <w:p w14:paraId="11967E82" w14:textId="03483C67" w:rsidR="00916FF7" w:rsidRPr="005949F6" w:rsidRDefault="00E079FB"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有關保證之資訊</w:t>
      </w:r>
    </w:p>
    <w:p w14:paraId="557FFE38"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所知悉之訴訟與索賠</w:t>
      </w:r>
    </w:p>
    <w:p w14:paraId="2A487EA4"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對訴訟與索賠結果之評估</w:t>
      </w:r>
    </w:p>
    <w:p w14:paraId="3A2F1A51"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對訴訟與索賠所產生財務影響（包括訴訟成本）之估計</w:t>
      </w:r>
    </w:p>
    <w:p w14:paraId="038A5984" w14:textId="0541F318" w:rsidR="00916FF7" w:rsidRPr="005949F6" w:rsidRDefault="00916FF7" w:rsidP="00E079FB">
      <w:pPr>
        <w:pStyle w:val="p1"/>
        <w:rPr>
          <w:rFonts w:ascii="楷體-簡" w:eastAsia="楷體-簡" w:hAnsi="楷體-簡"/>
          <w:sz w:val="24"/>
          <w:szCs w:val="24"/>
        </w:rPr>
      </w:pPr>
      <w:r w:rsidRPr="005949F6">
        <w:rPr>
          <w:rFonts w:ascii="楷體-簡" w:eastAsia="楷體-簡" w:hAnsi="楷體-簡"/>
          <w:sz w:val="24"/>
          <w:szCs w:val="24"/>
        </w:rPr>
        <w:lastRenderedPageBreak/>
        <w:t xml:space="preserve">23 </w:t>
      </w:r>
      <w:r w:rsidRPr="005949F6">
        <w:rPr>
          <w:rStyle w:val="s6"/>
          <w:rFonts w:ascii="楷體-簡" w:eastAsia="楷體-簡" w:hAnsi="楷體-簡"/>
          <w:sz w:val="24"/>
          <w:szCs w:val="24"/>
        </w:rPr>
        <w:t>執行電腦輔助查核技術（</w:t>
      </w:r>
      <w:r w:rsidRPr="005949F6">
        <w:rPr>
          <w:rFonts w:ascii="楷體-簡" w:eastAsia="楷體-簡" w:hAnsi="楷體-簡"/>
          <w:sz w:val="24"/>
          <w:szCs w:val="24"/>
        </w:rPr>
        <w:t>computer-assisted audit techniques, CAAT</w:t>
      </w:r>
      <w:r w:rsidRPr="005949F6">
        <w:rPr>
          <w:rStyle w:val="s6"/>
          <w:rFonts w:ascii="楷體-簡" w:eastAsia="楷體-簡" w:hAnsi="楷體-簡"/>
          <w:sz w:val="24"/>
          <w:szCs w:val="24"/>
        </w:rPr>
        <w:t>）時，下列何者可在受查者</w:t>
      </w:r>
      <w:r w:rsidRPr="005949F6">
        <w:rPr>
          <w:rFonts w:ascii="楷體-簡" w:eastAsia="楷體-簡" w:hAnsi="楷體-簡"/>
          <w:sz w:val="24"/>
          <w:szCs w:val="24"/>
        </w:rPr>
        <w:t>操作人員於處理真實交易時，同時以虛擬交易測試相關內部控制作業的有效性？</w:t>
      </w:r>
    </w:p>
    <w:p w14:paraId="6D98E0C3" w14:textId="77777777" w:rsidR="00916FF7" w:rsidRPr="005949F6" w:rsidRDefault="00916FF7" w:rsidP="00916FF7">
      <w:pPr>
        <w:pStyle w:val="p1"/>
        <w:rPr>
          <w:rFonts w:ascii="楷體-簡" w:eastAsia="楷體-簡" w:hAnsi="楷體-簡"/>
          <w:sz w:val="24"/>
          <w:szCs w:val="24"/>
        </w:rPr>
      </w:pPr>
      <w:r w:rsidRPr="005949F6">
        <w:rPr>
          <w:rStyle w:val="s6"/>
          <w:rFonts w:ascii="楷體-簡" w:eastAsia="楷體-簡" w:hAnsi="楷體-簡"/>
          <w:sz w:val="24"/>
          <w:szCs w:val="24"/>
        </w:rPr>
        <w:t>測試資料法（</w:t>
      </w:r>
      <w:r w:rsidRPr="005949F6">
        <w:rPr>
          <w:rFonts w:ascii="楷體-簡" w:eastAsia="楷體-簡" w:hAnsi="楷體-簡"/>
          <w:sz w:val="24"/>
          <w:szCs w:val="24"/>
        </w:rPr>
        <w:t>test data</w:t>
      </w:r>
      <w:r w:rsidRPr="005949F6">
        <w:rPr>
          <w:rStyle w:val="s6"/>
          <w:rFonts w:ascii="楷體-簡" w:eastAsia="楷體-簡" w:hAnsi="楷體-簡"/>
          <w:sz w:val="24"/>
          <w:szCs w:val="24"/>
        </w:rPr>
        <w:t>）</w:t>
      </w:r>
    </w:p>
    <w:p w14:paraId="1CF38171" w14:textId="77777777" w:rsidR="00916FF7" w:rsidRPr="005949F6" w:rsidRDefault="00916FF7" w:rsidP="00916FF7">
      <w:pPr>
        <w:pStyle w:val="p1"/>
        <w:rPr>
          <w:rFonts w:ascii="楷體-簡" w:eastAsia="楷體-簡" w:hAnsi="楷體-簡"/>
          <w:sz w:val="24"/>
          <w:szCs w:val="24"/>
        </w:rPr>
      </w:pPr>
      <w:r w:rsidRPr="005949F6">
        <w:rPr>
          <w:rStyle w:val="s6"/>
          <w:rFonts w:ascii="楷體-簡" w:eastAsia="楷體-簡" w:hAnsi="楷體-簡"/>
          <w:sz w:val="24"/>
          <w:szCs w:val="24"/>
        </w:rPr>
        <w:t>平行模擬（</w:t>
      </w:r>
      <w:r w:rsidRPr="005949F6">
        <w:rPr>
          <w:rFonts w:ascii="楷體-簡" w:eastAsia="楷體-簡" w:hAnsi="楷體-簡"/>
          <w:sz w:val="24"/>
          <w:szCs w:val="24"/>
        </w:rPr>
        <w:t>parallel simulation</w:t>
      </w:r>
      <w:r w:rsidRPr="005949F6">
        <w:rPr>
          <w:rStyle w:val="s6"/>
          <w:rFonts w:ascii="楷體-簡" w:eastAsia="楷體-簡" w:hAnsi="楷體-簡"/>
          <w:sz w:val="24"/>
          <w:szCs w:val="24"/>
        </w:rPr>
        <w:t>）</w:t>
      </w:r>
    </w:p>
    <w:p w14:paraId="44B99568" w14:textId="793A708C" w:rsidR="00916FF7" w:rsidRPr="005949F6" w:rsidRDefault="00E079FB" w:rsidP="00916FF7">
      <w:pPr>
        <w:pStyle w:val="p1"/>
        <w:rPr>
          <w:rFonts w:ascii="楷體-簡" w:eastAsia="楷體-簡" w:hAnsi="楷體-簡"/>
          <w:sz w:val="24"/>
          <w:szCs w:val="24"/>
        </w:rPr>
      </w:pPr>
      <w:r>
        <w:rPr>
          <w:rStyle w:val="s6"/>
          <w:rFonts w:ascii="楷體-簡" w:eastAsia="楷體-簡" w:hAnsi="楷體-簡"/>
          <w:sz w:val="24"/>
          <w:szCs w:val="24"/>
        </w:rPr>
        <w:t>v</w:t>
      </w:r>
      <w:r w:rsidR="00916FF7" w:rsidRPr="005949F6">
        <w:rPr>
          <w:rStyle w:val="s6"/>
          <w:rFonts w:ascii="楷體-簡" w:eastAsia="楷體-簡" w:hAnsi="楷體-簡"/>
          <w:sz w:val="24"/>
          <w:szCs w:val="24"/>
        </w:rPr>
        <w:t>整體測試設施（</w:t>
      </w:r>
      <w:r w:rsidR="00916FF7" w:rsidRPr="005949F6">
        <w:rPr>
          <w:rFonts w:ascii="楷體-簡" w:eastAsia="楷體-簡" w:hAnsi="楷體-簡"/>
          <w:sz w:val="24"/>
          <w:szCs w:val="24"/>
        </w:rPr>
        <w:t>integrated test facility</w:t>
      </w:r>
      <w:r w:rsidR="00916FF7" w:rsidRPr="005949F6">
        <w:rPr>
          <w:rStyle w:val="s6"/>
          <w:rFonts w:ascii="楷體-簡" w:eastAsia="楷體-簡" w:hAnsi="楷體-簡"/>
          <w:sz w:val="24"/>
          <w:szCs w:val="24"/>
        </w:rPr>
        <w:t>）</w:t>
      </w:r>
    </w:p>
    <w:p w14:paraId="1EA589F4" w14:textId="77777777" w:rsidR="00916FF7" w:rsidRPr="005949F6" w:rsidRDefault="00916FF7" w:rsidP="00916FF7">
      <w:pPr>
        <w:pStyle w:val="p1"/>
        <w:rPr>
          <w:rFonts w:ascii="楷體-簡" w:eastAsia="楷體-簡" w:hAnsi="楷體-簡"/>
          <w:sz w:val="24"/>
          <w:szCs w:val="24"/>
        </w:rPr>
      </w:pPr>
      <w:r w:rsidRPr="005949F6">
        <w:rPr>
          <w:rStyle w:val="s6"/>
          <w:rFonts w:ascii="楷體-簡" w:eastAsia="楷體-簡" w:hAnsi="楷體-簡"/>
          <w:sz w:val="24"/>
          <w:szCs w:val="24"/>
        </w:rPr>
        <w:t>人工智慧（</w:t>
      </w:r>
      <w:r w:rsidRPr="005949F6">
        <w:rPr>
          <w:rFonts w:ascii="楷體-簡" w:eastAsia="楷體-簡" w:hAnsi="楷體-簡"/>
          <w:sz w:val="24"/>
          <w:szCs w:val="24"/>
        </w:rPr>
        <w:t>artificial intelligence</w:t>
      </w:r>
      <w:r w:rsidRPr="005949F6">
        <w:rPr>
          <w:rStyle w:val="s6"/>
          <w:rFonts w:ascii="楷體-簡" w:eastAsia="楷體-簡" w:hAnsi="楷體-簡"/>
          <w:sz w:val="24"/>
          <w:szCs w:val="24"/>
        </w:rPr>
        <w:t>）中的專家系統（</w:t>
      </w:r>
      <w:r w:rsidRPr="005949F6">
        <w:rPr>
          <w:rFonts w:ascii="楷體-簡" w:eastAsia="楷體-簡" w:hAnsi="楷體-簡"/>
          <w:sz w:val="24"/>
          <w:szCs w:val="24"/>
        </w:rPr>
        <w:t>expert system</w:t>
      </w:r>
      <w:r w:rsidRPr="005949F6">
        <w:rPr>
          <w:rStyle w:val="s6"/>
          <w:rFonts w:ascii="楷體-簡" w:eastAsia="楷體-簡" w:hAnsi="楷體-簡"/>
          <w:sz w:val="24"/>
          <w:szCs w:val="24"/>
        </w:rPr>
        <w:t>）</w:t>
      </w:r>
    </w:p>
    <w:p w14:paraId="4FAA20F1" w14:textId="77777777"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24 </w:t>
      </w:r>
      <w:r w:rsidRPr="005949F6">
        <w:rPr>
          <w:rFonts w:ascii="楷體-簡" w:eastAsia="楷體-簡" w:hAnsi="楷體-簡"/>
          <w:sz w:val="24"/>
          <w:szCs w:val="24"/>
        </w:rPr>
        <w:t>下列何者非屬查核報告中納入強調事項段之事項？</w:t>
      </w:r>
    </w:p>
    <w:p w14:paraId="4CBEAC72"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受查客戶於合併財務報表之查核報告日已出具個體財務報表之查核報告</w:t>
      </w:r>
    </w:p>
    <w:p w14:paraId="49EA64A9"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於財務報導日前發生之重大火災事項</w:t>
      </w:r>
    </w:p>
    <w:p w14:paraId="402479AB" w14:textId="6421A33B" w:rsidR="00916FF7" w:rsidRPr="005949F6" w:rsidRDefault="00E079FB"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呆滯存貨評估之說明</w:t>
      </w:r>
    </w:p>
    <w:p w14:paraId="525C5988"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於查核報告日前判決確定之重大訴訟事項</w:t>
      </w:r>
    </w:p>
    <w:p w14:paraId="3BE38A07" w14:textId="77777777" w:rsidR="00916FF7" w:rsidRPr="005949F6" w:rsidRDefault="00916FF7" w:rsidP="00916FF7">
      <w:pPr>
        <w:pStyle w:val="p7"/>
        <w:rPr>
          <w:rFonts w:ascii="楷體-簡" w:eastAsia="楷體-簡" w:hAnsi="楷體-簡"/>
          <w:sz w:val="24"/>
          <w:szCs w:val="24"/>
        </w:rPr>
      </w:pPr>
      <w:r w:rsidRPr="005949F6">
        <w:rPr>
          <w:rStyle w:val="s2"/>
          <w:rFonts w:ascii="楷體-簡" w:eastAsia="楷體-簡" w:hAnsi="楷體-簡"/>
          <w:sz w:val="24"/>
          <w:szCs w:val="24"/>
        </w:rPr>
        <w:t xml:space="preserve">25 </w:t>
      </w:r>
      <w:r w:rsidRPr="005949F6">
        <w:rPr>
          <w:rFonts w:ascii="楷體-簡" w:eastAsia="楷體-簡" w:hAnsi="楷體-簡"/>
          <w:sz w:val="24"/>
          <w:szCs w:val="24"/>
        </w:rPr>
        <w:t>下列有關作業審計之敘述，何者正確？</w:t>
      </w:r>
    </w:p>
    <w:p w14:paraId="2332FD4B"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作業審計報告必須提供外部人士（如股東、債權人）作為決策參考</w:t>
      </w:r>
    </w:p>
    <w:p w14:paraId="762BFC69" w14:textId="2008878C" w:rsidR="00916FF7" w:rsidRPr="005949F6" w:rsidRDefault="0082134B" w:rsidP="00916FF7">
      <w:pPr>
        <w:pStyle w:val="p7"/>
        <w:rPr>
          <w:rFonts w:ascii="楷體-簡" w:eastAsia="楷體-簡" w:hAnsi="楷體-簡"/>
          <w:sz w:val="24"/>
          <w:szCs w:val="24"/>
        </w:rPr>
      </w:pPr>
      <w:r>
        <w:rPr>
          <w:rFonts w:ascii="楷體-簡" w:eastAsia="楷體-簡" w:hAnsi="楷體-簡"/>
          <w:sz w:val="24"/>
          <w:szCs w:val="24"/>
        </w:rPr>
        <w:t>v</w:t>
      </w:r>
      <w:r w:rsidR="00916FF7" w:rsidRPr="005949F6">
        <w:rPr>
          <w:rFonts w:ascii="楷體-簡" w:eastAsia="楷體-簡" w:hAnsi="楷體-簡"/>
          <w:sz w:val="24"/>
          <w:szCs w:val="24"/>
        </w:rPr>
        <w:t>作業審計所蒐集之證據，應作成工作底稿，以佐證其結論或建議</w:t>
      </w:r>
    </w:p>
    <w:p w14:paraId="107F4401"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作業審計涉及企業營運之評估，只能交由內部稽核部門執行，不宜委託外界專家</w:t>
      </w:r>
    </w:p>
    <w:p w14:paraId="7D609794" w14:textId="77777777" w:rsidR="00916FF7" w:rsidRPr="005949F6" w:rsidRDefault="00916FF7" w:rsidP="00916FF7">
      <w:pPr>
        <w:pStyle w:val="p7"/>
        <w:rPr>
          <w:rFonts w:ascii="楷體-簡" w:eastAsia="楷體-簡" w:hAnsi="楷體-簡"/>
          <w:sz w:val="24"/>
          <w:szCs w:val="24"/>
        </w:rPr>
      </w:pPr>
      <w:r w:rsidRPr="005949F6">
        <w:rPr>
          <w:rFonts w:ascii="楷體-簡" w:eastAsia="楷體-簡" w:hAnsi="楷體-簡"/>
          <w:sz w:val="24"/>
          <w:szCs w:val="24"/>
        </w:rPr>
        <w:t>內部稽核人員依專業判斷決定作業審計的目標，並進而規劃及執行作業審計工作</w:t>
      </w:r>
    </w:p>
    <w:p w14:paraId="02C82A53" w14:textId="77777777" w:rsidR="00916FF7" w:rsidRPr="005949F6" w:rsidRDefault="00916FF7">
      <w:pPr>
        <w:rPr>
          <w:rFonts w:ascii="楷體-簡" w:eastAsia="楷體-簡" w:hAnsi="楷體-簡"/>
        </w:rPr>
      </w:pPr>
    </w:p>
    <w:sectPr w:rsidR="00916FF7" w:rsidRPr="005949F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BiauKaiTC Regular">
    <w:panose1 w:val="03000500000000000000"/>
    <w:charset w:val="88"/>
    <w:family w:val="script"/>
    <w:pitch w:val="variable"/>
    <w:sig w:usb0="800000E3" w:usb1="38CFFD7A" w:usb2="00000016" w:usb3="00000000" w:csb0="0010000D" w:csb1="00000000"/>
  </w:font>
  <w:font w:name="Helvetica">
    <w:panose1 w:val="00000000000000000000"/>
    <w:charset w:val="00"/>
    <w:family w:val="auto"/>
    <w:pitch w:val="variable"/>
    <w:sig w:usb0="E00002FF" w:usb1="5000785B" w:usb2="00000000" w:usb3="00000000" w:csb0="0000019F" w:csb1="00000000"/>
  </w:font>
  <w:font w:name="楷體-簡">
    <w:panose1 w:val="02010600040101010101"/>
    <w:charset w:val="86"/>
    <w:family w:val="auto"/>
    <w:pitch w:val="variable"/>
    <w:sig w:usb0="80000287" w:usb1="280F3C52"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66AB3"/>
    <w:multiLevelType w:val="hybridMultilevel"/>
    <w:tmpl w:val="4A342E98"/>
    <w:lvl w:ilvl="0" w:tplc="C854D4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F774EE3"/>
    <w:multiLevelType w:val="hybridMultilevel"/>
    <w:tmpl w:val="7C4CDF1A"/>
    <w:lvl w:ilvl="0" w:tplc="47B6852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9027618">
    <w:abstractNumId w:val="0"/>
  </w:num>
  <w:num w:numId="2" w16cid:durableId="2001611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F7"/>
    <w:rsid w:val="005949F6"/>
    <w:rsid w:val="006C040D"/>
    <w:rsid w:val="0082134B"/>
    <w:rsid w:val="00916FF7"/>
    <w:rsid w:val="00BA65A9"/>
    <w:rsid w:val="00E079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E214B9A"/>
  <w15:chartTrackingRefBased/>
  <w15:docId w15:val="{71EB9419-5111-834A-AC24-4A410BAB1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16FF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16FF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6FF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16FF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16FF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16FF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16FF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16FF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16FF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16FF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16FF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16FF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16FF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16FF7"/>
    <w:rPr>
      <w:rFonts w:eastAsiaTheme="majorEastAsia" w:cstheme="majorBidi"/>
      <w:color w:val="0F4761" w:themeColor="accent1" w:themeShade="BF"/>
    </w:rPr>
  </w:style>
  <w:style w:type="character" w:customStyle="1" w:styleId="60">
    <w:name w:val="標題 6 字元"/>
    <w:basedOn w:val="a0"/>
    <w:link w:val="6"/>
    <w:uiPriority w:val="9"/>
    <w:semiHidden/>
    <w:rsid w:val="00916FF7"/>
    <w:rPr>
      <w:rFonts w:eastAsiaTheme="majorEastAsia" w:cstheme="majorBidi"/>
      <w:color w:val="595959" w:themeColor="text1" w:themeTint="A6"/>
    </w:rPr>
  </w:style>
  <w:style w:type="character" w:customStyle="1" w:styleId="70">
    <w:name w:val="標題 7 字元"/>
    <w:basedOn w:val="a0"/>
    <w:link w:val="7"/>
    <w:uiPriority w:val="9"/>
    <w:semiHidden/>
    <w:rsid w:val="00916FF7"/>
    <w:rPr>
      <w:rFonts w:eastAsiaTheme="majorEastAsia" w:cstheme="majorBidi"/>
      <w:color w:val="595959" w:themeColor="text1" w:themeTint="A6"/>
    </w:rPr>
  </w:style>
  <w:style w:type="character" w:customStyle="1" w:styleId="80">
    <w:name w:val="標題 8 字元"/>
    <w:basedOn w:val="a0"/>
    <w:link w:val="8"/>
    <w:uiPriority w:val="9"/>
    <w:semiHidden/>
    <w:rsid w:val="00916FF7"/>
    <w:rPr>
      <w:rFonts w:eastAsiaTheme="majorEastAsia" w:cstheme="majorBidi"/>
      <w:color w:val="272727" w:themeColor="text1" w:themeTint="D8"/>
    </w:rPr>
  </w:style>
  <w:style w:type="character" w:customStyle="1" w:styleId="90">
    <w:name w:val="標題 9 字元"/>
    <w:basedOn w:val="a0"/>
    <w:link w:val="9"/>
    <w:uiPriority w:val="9"/>
    <w:semiHidden/>
    <w:rsid w:val="00916FF7"/>
    <w:rPr>
      <w:rFonts w:eastAsiaTheme="majorEastAsia" w:cstheme="majorBidi"/>
      <w:color w:val="272727" w:themeColor="text1" w:themeTint="D8"/>
    </w:rPr>
  </w:style>
  <w:style w:type="paragraph" w:styleId="a3">
    <w:name w:val="Title"/>
    <w:basedOn w:val="a"/>
    <w:next w:val="a"/>
    <w:link w:val="a4"/>
    <w:uiPriority w:val="10"/>
    <w:qFormat/>
    <w:rsid w:val="00916F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16F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6F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16F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6FF7"/>
    <w:pPr>
      <w:spacing w:before="160"/>
      <w:jc w:val="center"/>
    </w:pPr>
    <w:rPr>
      <w:i/>
      <w:iCs/>
      <w:color w:val="404040" w:themeColor="text1" w:themeTint="BF"/>
    </w:rPr>
  </w:style>
  <w:style w:type="character" w:customStyle="1" w:styleId="a8">
    <w:name w:val="引文 字元"/>
    <w:basedOn w:val="a0"/>
    <w:link w:val="a7"/>
    <w:uiPriority w:val="29"/>
    <w:rsid w:val="00916FF7"/>
    <w:rPr>
      <w:i/>
      <w:iCs/>
      <w:color w:val="404040" w:themeColor="text1" w:themeTint="BF"/>
    </w:rPr>
  </w:style>
  <w:style w:type="paragraph" w:styleId="a9">
    <w:name w:val="List Paragraph"/>
    <w:basedOn w:val="a"/>
    <w:uiPriority w:val="34"/>
    <w:qFormat/>
    <w:rsid w:val="00916FF7"/>
    <w:pPr>
      <w:ind w:left="720"/>
      <w:contextualSpacing/>
    </w:pPr>
  </w:style>
  <w:style w:type="character" w:styleId="aa">
    <w:name w:val="Intense Emphasis"/>
    <w:basedOn w:val="a0"/>
    <w:uiPriority w:val="21"/>
    <w:qFormat/>
    <w:rsid w:val="00916FF7"/>
    <w:rPr>
      <w:i/>
      <w:iCs/>
      <w:color w:val="0F4761" w:themeColor="accent1" w:themeShade="BF"/>
    </w:rPr>
  </w:style>
  <w:style w:type="paragraph" w:styleId="ab">
    <w:name w:val="Intense Quote"/>
    <w:basedOn w:val="a"/>
    <w:next w:val="a"/>
    <w:link w:val="ac"/>
    <w:uiPriority w:val="30"/>
    <w:qFormat/>
    <w:rsid w:val="00916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16FF7"/>
    <w:rPr>
      <w:i/>
      <w:iCs/>
      <w:color w:val="0F4761" w:themeColor="accent1" w:themeShade="BF"/>
    </w:rPr>
  </w:style>
  <w:style w:type="character" w:styleId="ad">
    <w:name w:val="Intense Reference"/>
    <w:basedOn w:val="a0"/>
    <w:uiPriority w:val="32"/>
    <w:qFormat/>
    <w:rsid w:val="00916FF7"/>
    <w:rPr>
      <w:b/>
      <w:bCs/>
      <w:smallCaps/>
      <w:color w:val="0F4761" w:themeColor="accent1" w:themeShade="BF"/>
      <w:spacing w:val="5"/>
    </w:rPr>
  </w:style>
  <w:style w:type="paragraph" w:customStyle="1" w:styleId="p1">
    <w:name w:val="p1"/>
    <w:basedOn w:val="a"/>
    <w:rsid w:val="00916FF7"/>
    <w:pPr>
      <w:widowControl/>
      <w:spacing w:after="0" w:line="240" w:lineRule="auto"/>
    </w:pPr>
    <w:rPr>
      <w:rFonts w:ascii="Times New Roman" w:eastAsia="新細明體" w:hAnsi="Times New Roman" w:cs="Times New Roman"/>
      <w:color w:val="000000"/>
      <w:kern w:val="0"/>
      <w:sz w:val="18"/>
      <w:szCs w:val="18"/>
      <w14:ligatures w14:val="none"/>
    </w:rPr>
  </w:style>
  <w:style w:type="paragraph" w:customStyle="1" w:styleId="p2">
    <w:name w:val="p2"/>
    <w:basedOn w:val="a"/>
    <w:rsid w:val="00916FF7"/>
    <w:pPr>
      <w:widowControl/>
      <w:spacing w:after="0" w:line="240" w:lineRule="auto"/>
    </w:pPr>
    <w:rPr>
      <w:rFonts w:ascii="BiauKaiTC Regular" w:eastAsia="BiauKaiTC Regular" w:hAnsi="BiauKaiTC Regular" w:cs="新細明體"/>
      <w:color w:val="000000"/>
      <w:kern w:val="0"/>
      <w:sz w:val="18"/>
      <w:szCs w:val="18"/>
      <w14:ligatures w14:val="none"/>
    </w:rPr>
  </w:style>
  <w:style w:type="paragraph" w:customStyle="1" w:styleId="p3">
    <w:name w:val="p3"/>
    <w:basedOn w:val="a"/>
    <w:rsid w:val="00916FF7"/>
    <w:pPr>
      <w:widowControl/>
      <w:spacing w:after="0" w:line="240" w:lineRule="auto"/>
    </w:pPr>
    <w:rPr>
      <w:rFonts w:ascii="BiauKaiTC Regular" w:eastAsia="BiauKaiTC Regular" w:hAnsi="BiauKaiTC Regular" w:cs="新細明體"/>
      <w:color w:val="000000"/>
      <w:kern w:val="0"/>
      <w:sz w:val="27"/>
      <w:szCs w:val="27"/>
      <w14:ligatures w14:val="none"/>
    </w:rPr>
  </w:style>
  <w:style w:type="paragraph" w:customStyle="1" w:styleId="p4">
    <w:name w:val="p4"/>
    <w:basedOn w:val="a"/>
    <w:rsid w:val="00916FF7"/>
    <w:pPr>
      <w:widowControl/>
      <w:spacing w:after="0" w:line="240" w:lineRule="auto"/>
    </w:pPr>
    <w:rPr>
      <w:rFonts w:ascii="BiauKaiTC Regular" w:eastAsia="BiauKaiTC Regular" w:hAnsi="BiauKaiTC Regular" w:cs="新細明體"/>
      <w:color w:val="000000"/>
      <w:kern w:val="0"/>
      <w:sz w:val="21"/>
      <w:szCs w:val="21"/>
      <w14:ligatures w14:val="none"/>
    </w:rPr>
  </w:style>
  <w:style w:type="paragraph" w:customStyle="1" w:styleId="p5">
    <w:name w:val="p5"/>
    <w:basedOn w:val="a"/>
    <w:rsid w:val="00916FF7"/>
    <w:pPr>
      <w:widowControl/>
      <w:spacing w:after="0" w:line="240" w:lineRule="auto"/>
    </w:pPr>
    <w:rPr>
      <w:rFonts w:ascii="BiauKaiTC Regular" w:eastAsia="BiauKaiTC Regular" w:hAnsi="BiauKaiTC Regular" w:cs="新細明體"/>
      <w:color w:val="000000"/>
      <w:kern w:val="0"/>
      <w14:ligatures w14:val="none"/>
    </w:rPr>
  </w:style>
  <w:style w:type="paragraph" w:customStyle="1" w:styleId="p6">
    <w:name w:val="p6"/>
    <w:basedOn w:val="a"/>
    <w:rsid w:val="00916FF7"/>
    <w:pPr>
      <w:widowControl/>
      <w:spacing w:after="0" w:line="240" w:lineRule="auto"/>
    </w:pPr>
    <w:rPr>
      <w:rFonts w:ascii="BiauKaiTC Regular" w:eastAsia="BiauKaiTC Regular" w:hAnsi="BiauKaiTC Regular" w:cs="新細明體"/>
      <w:color w:val="000000"/>
      <w:kern w:val="0"/>
      <w:sz w:val="17"/>
      <w:szCs w:val="17"/>
      <w14:ligatures w14:val="none"/>
    </w:rPr>
  </w:style>
  <w:style w:type="paragraph" w:customStyle="1" w:styleId="p7">
    <w:name w:val="p7"/>
    <w:basedOn w:val="a"/>
    <w:rsid w:val="00916FF7"/>
    <w:pPr>
      <w:widowControl/>
      <w:spacing w:after="0" w:line="240" w:lineRule="auto"/>
    </w:pPr>
    <w:rPr>
      <w:rFonts w:ascii="Helvetica" w:eastAsia="新細明體" w:hAnsi="Helvetica" w:cs="新細明體"/>
      <w:color w:val="000000"/>
      <w:kern w:val="0"/>
      <w:sz w:val="18"/>
      <w:szCs w:val="18"/>
      <w14:ligatures w14:val="none"/>
    </w:rPr>
  </w:style>
  <w:style w:type="character" w:customStyle="1" w:styleId="s1">
    <w:name w:val="s1"/>
    <w:basedOn w:val="a0"/>
    <w:rsid w:val="00916FF7"/>
    <w:rPr>
      <w:rFonts w:ascii="BiauKaiTC Regular" w:eastAsia="BiauKaiTC Regular" w:hAnsi="BiauKaiTC Regular" w:hint="eastAsia"/>
      <w:sz w:val="18"/>
      <w:szCs w:val="18"/>
    </w:rPr>
  </w:style>
  <w:style w:type="character" w:customStyle="1" w:styleId="s2">
    <w:name w:val="s2"/>
    <w:basedOn w:val="a0"/>
    <w:rsid w:val="00916FF7"/>
    <w:rPr>
      <w:rFonts w:ascii="Times New Roman" w:hAnsi="Times New Roman" w:cs="Times New Roman" w:hint="default"/>
      <w:sz w:val="18"/>
      <w:szCs w:val="18"/>
    </w:rPr>
  </w:style>
  <w:style w:type="character" w:customStyle="1" w:styleId="s3">
    <w:name w:val="s3"/>
    <w:basedOn w:val="a0"/>
    <w:rsid w:val="00916FF7"/>
    <w:rPr>
      <w:rFonts w:ascii="Helvetica" w:hAnsi="Helvetica" w:hint="default"/>
      <w:sz w:val="15"/>
      <w:szCs w:val="15"/>
    </w:rPr>
  </w:style>
  <w:style w:type="character" w:customStyle="1" w:styleId="s4">
    <w:name w:val="s4"/>
    <w:basedOn w:val="a0"/>
    <w:rsid w:val="00916FF7"/>
    <w:rPr>
      <w:rFonts w:ascii="Times New Roman" w:hAnsi="Times New Roman" w:cs="Times New Roman" w:hint="default"/>
      <w:sz w:val="27"/>
      <w:szCs w:val="27"/>
    </w:rPr>
  </w:style>
  <w:style w:type="character" w:customStyle="1" w:styleId="s5">
    <w:name w:val="s5"/>
    <w:basedOn w:val="a0"/>
    <w:rsid w:val="00916FF7"/>
    <w:rPr>
      <w:rFonts w:ascii="Times New Roman" w:hAnsi="Times New Roman" w:cs="Times New Roman" w:hint="default"/>
      <w:sz w:val="21"/>
      <w:szCs w:val="21"/>
    </w:rPr>
  </w:style>
  <w:style w:type="character" w:customStyle="1" w:styleId="s6">
    <w:name w:val="s6"/>
    <w:basedOn w:val="a0"/>
    <w:rsid w:val="00916FF7"/>
    <w:rPr>
      <w:rFonts w:ascii="Helvetica" w:hAnsi="Helvetica" w:hint="default"/>
      <w:sz w:val="18"/>
      <w:szCs w:val="18"/>
    </w:rPr>
  </w:style>
  <w:style w:type="character" w:customStyle="1" w:styleId="s7">
    <w:name w:val="s7"/>
    <w:basedOn w:val="a0"/>
    <w:rsid w:val="00916FF7"/>
    <w:rPr>
      <w:rFonts w:ascii="Helvetica" w:hAnsi="Helvetica" w:hint="default"/>
      <w:sz w:val="24"/>
      <w:szCs w:val="24"/>
    </w:rPr>
  </w:style>
  <w:style w:type="character" w:customStyle="1" w:styleId="s8">
    <w:name w:val="s8"/>
    <w:basedOn w:val="a0"/>
    <w:rsid w:val="00916FF7"/>
    <w:rPr>
      <w:rFonts w:ascii="Times New Roman" w:hAnsi="Times New Roman" w:cs="Times New Roman" w:hint="default"/>
      <w:sz w:val="24"/>
      <w:szCs w:val="24"/>
    </w:rPr>
  </w:style>
  <w:style w:type="character" w:customStyle="1" w:styleId="s10">
    <w:name w:val="s10"/>
    <w:basedOn w:val="a0"/>
    <w:rsid w:val="00916FF7"/>
    <w:rPr>
      <w:rFonts w:ascii="Times New Roman" w:hAnsi="Times New Roman" w:cs="Times New Roman" w:hint="default"/>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13</Pages>
  <Words>818</Words>
  <Characters>4668</Characters>
  <Application>Microsoft Office Word</Application>
  <DocSecurity>0</DocSecurity>
  <Lines>38</Lines>
  <Paragraphs>10</Paragraphs>
  <ScaleCrop>false</ScaleCrop>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 Cando</dc:creator>
  <cp:keywords/>
  <dc:description/>
  <cp:lastModifiedBy>Yeh Cando</cp:lastModifiedBy>
  <cp:revision>1</cp:revision>
  <dcterms:created xsi:type="dcterms:W3CDTF">2026-06-13T14:49:00Z</dcterms:created>
  <dcterms:modified xsi:type="dcterms:W3CDTF">2026-06-13T15:34:00Z</dcterms:modified>
</cp:coreProperties>
</file>