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8A6A3">
      <w:pPr>
        <w:spacing w:after="240"/>
        <w:jc w:val="center"/>
        <w:rPr>
          <w:lang w:eastAsia="zh-CN"/>
        </w:rPr>
      </w:pPr>
      <w:r>
        <w:rPr>
          <w:rFonts w:hint="eastAsia" w:ascii="Microsoft YaHei" w:hAnsi="Microsoft YaHei" w:eastAsia="Microsoft YaHei" w:cs="Microsoft YaHei"/>
          <w:b/>
          <w:sz w:val="56"/>
          <w:lang w:val="en-US" w:eastAsia="zh-CN"/>
        </w:rPr>
        <w:t>Chrona</w:t>
      </w:r>
      <w:bookmarkStart w:id="0" w:name="_GoBack"/>
      <w:bookmarkEnd w:id="0"/>
      <w:r>
        <w:rPr>
          <w:rFonts w:ascii="Microsoft YaHei" w:hAnsi="Microsoft YaHei" w:eastAsia="Microsoft YaHei" w:cs="Microsoft YaHei"/>
          <w:b/>
          <w:sz w:val="56"/>
          <w:lang w:eastAsia="zh-CN"/>
        </w:rPr>
        <w:t>App 前端 E2E 测试文档</w:t>
      </w:r>
    </w:p>
    <w:p w14:paraId="4588409A">
      <w:pPr>
        <w:jc w:val="center"/>
        <w:rPr>
          <w:lang w:eastAsia="zh-CN"/>
        </w:rPr>
      </w:pPr>
      <w:r>
        <w:rPr>
          <w:rFonts w:ascii="Microsoft YaHei" w:hAnsi="Microsoft YaHei" w:eastAsia="Microsoft YaHei" w:cs="Microsoft YaHei"/>
          <w:color w:val="656D76"/>
          <w:sz w:val="24"/>
          <w:lang w:eastAsia="zh-CN"/>
        </w:rPr>
        <w:t>项目标准 E2E 测试说明、开发手册、CI 参考</w:t>
      </w:r>
    </w:p>
    <w:p w14:paraId="0510E6A3">
      <w:pPr>
        <w:jc w:val="center"/>
        <w:rPr>
          <w:lang w:eastAsia="zh-CN"/>
        </w:rPr>
      </w:pPr>
      <w:r>
        <w:rPr>
          <w:rFonts w:ascii="Microsoft YaHei" w:hAnsi="Microsoft YaHei" w:eastAsia="Microsoft YaHei" w:cs="Microsoft YaHei"/>
          <w:color w:val="656D76"/>
          <w:lang w:eastAsia="zh-CN"/>
        </w:rPr>
        <w:t>适用版本：当前仓库最新版  |  生成时间：2026 年 05 月 03 日</w:t>
      </w:r>
    </w:p>
    <w:p w14:paraId="1D4373FD">
      <w:pPr>
        <w:rPr>
          <w:lang w:eastAsia="zh-CN"/>
        </w:rPr>
      </w:pPr>
    </w:p>
    <w:p w14:paraId="50032C38">
      <w:pPr>
        <w:pStyle w:val="2"/>
      </w:pPr>
      <w:r>
        <w:t>目录</w:t>
      </w:r>
    </w:p>
    <w:p w14:paraId="24067E7E">
      <w:pPr>
        <w:pStyle w:val="29"/>
        <w:spacing w:after="80"/>
      </w:pPr>
      <w:r>
        <w:rPr>
          <w:color w:val="0969DA"/>
        </w:rPr>
        <w:t>1. 概述</w:t>
      </w:r>
    </w:p>
    <w:p w14:paraId="65BFF1C5">
      <w:pPr>
        <w:pStyle w:val="29"/>
        <w:spacing w:after="80"/>
      </w:pPr>
      <w:r>
        <w:rPr>
          <w:color w:val="0969DA"/>
        </w:rPr>
        <w:t>2. 技术栈</w:t>
      </w:r>
    </w:p>
    <w:p w14:paraId="7BFC99A3">
      <w:pPr>
        <w:pStyle w:val="29"/>
        <w:spacing w:after="80"/>
      </w:pPr>
      <w:r>
        <w:rPr>
          <w:color w:val="0969DA"/>
        </w:rPr>
        <w:t>3. 环境准备</w:t>
      </w:r>
    </w:p>
    <w:p w14:paraId="31849760">
      <w:pPr>
        <w:pStyle w:val="29"/>
        <w:spacing w:after="80"/>
      </w:pPr>
      <w:r>
        <w:rPr>
          <w:color w:val="0969DA"/>
        </w:rPr>
        <w:t>4. 执行命令（全场景）</w:t>
      </w:r>
    </w:p>
    <w:p w14:paraId="1157BB36">
      <w:pPr>
        <w:pStyle w:val="29"/>
        <w:spacing w:after="80"/>
      </w:pPr>
      <w:r>
        <w:rPr>
          <w:color w:val="0969DA"/>
        </w:rPr>
        <w:t>5. 核心测试流程</w:t>
      </w:r>
    </w:p>
    <w:p w14:paraId="294C21D7">
      <w:pPr>
        <w:pStyle w:val="29"/>
        <w:spacing w:after="80"/>
      </w:pPr>
      <w:r>
        <w:rPr>
          <w:color w:val="0969DA"/>
        </w:rPr>
        <w:t>6. 测试报告查看</w:t>
      </w:r>
    </w:p>
    <w:p w14:paraId="3A8C952F">
      <w:pPr>
        <w:pStyle w:val="29"/>
        <w:spacing w:after="80"/>
      </w:pPr>
      <w:r>
        <w:rPr>
          <w:color w:val="0969DA"/>
        </w:rPr>
        <w:t>7. 核心 Helper 工具说明</w:t>
      </w:r>
    </w:p>
    <w:p w14:paraId="54FC1BDC">
      <w:pPr>
        <w:pStyle w:val="29"/>
        <w:spacing w:after="80"/>
      </w:pPr>
      <w:r>
        <w:rPr>
          <w:color w:val="0969DA"/>
        </w:rPr>
        <w:t>8. 环境变量大全</w:t>
      </w:r>
    </w:p>
    <w:p w14:paraId="2D482419">
      <w:pPr>
        <w:pStyle w:val="29"/>
        <w:spacing w:after="80"/>
      </w:pPr>
      <w:r>
        <w:rPr>
          <w:color w:val="0969DA"/>
        </w:rPr>
        <w:t>9. E2E 用例扩展规范</w:t>
      </w:r>
    </w:p>
    <w:p w14:paraId="3DFC8F94">
      <w:pPr>
        <w:pStyle w:val="29"/>
        <w:spacing w:after="80"/>
      </w:pPr>
      <w:r>
        <w:rPr>
          <w:color w:val="0969DA"/>
        </w:rPr>
        <w:t>10. 常见问题排查</w:t>
      </w:r>
    </w:p>
    <w:p w14:paraId="5F944FC7">
      <w:pPr>
        <w:pStyle w:val="29"/>
        <w:spacing w:after="80"/>
      </w:pPr>
      <w:r>
        <w:rPr>
          <w:color w:val="0969DA"/>
        </w:rPr>
        <w:t>11. 项目文件结构</w:t>
      </w:r>
    </w:p>
    <w:p w14:paraId="4A42EBE3">
      <w:pPr>
        <w:pStyle w:val="29"/>
        <w:spacing w:after="80"/>
      </w:pPr>
      <w:r>
        <w:rPr>
          <w:color w:val="0969DA"/>
        </w:rPr>
        <w:t>12. 实际执行报告（2026-05-02）</w:t>
      </w:r>
    </w:p>
    <w:p w14:paraId="39315B55">
      <w:r>
        <w:br w:type="page"/>
      </w:r>
    </w:p>
    <w:p w14:paraId="107D921C">
      <w:pPr>
        <w:pStyle w:val="2"/>
      </w:pPr>
      <w:r>
        <w:t>1. 概述</w:t>
      </w:r>
    </w:p>
    <w:p w14:paraId="5EAA0489">
      <w:pPr>
        <w:rPr>
          <w:lang w:eastAsia="zh-CN"/>
        </w:rPr>
      </w:pPr>
      <w:r>
        <w:rPr>
          <w:lang w:eastAsia="zh-CN"/>
        </w:rPr>
        <w:t>本文档详细说明 HarvestApp 前端 E2E 测试的环境搭建、执行方式、用例逻辑、报告产出、扩展方法与问题排查。</w:t>
      </w:r>
    </w:p>
    <w:p w14:paraId="791B8B1A">
      <w:pPr>
        <w:pStyle w:val="4"/>
        <w:rPr>
          <w:lang w:eastAsia="zh-CN"/>
        </w:rPr>
      </w:pPr>
      <w:r>
        <w:rPr>
          <w:lang w:eastAsia="zh-CN"/>
        </w:rPr>
        <w:t>1.1 E2E 测试目标</w:t>
      </w:r>
    </w:p>
    <w:p w14:paraId="09660AF3">
      <w:pPr>
        <w:rPr>
          <w:lang w:eastAsia="zh-CN"/>
        </w:rPr>
      </w:pPr>
      <w:r>
        <w:rPr>
          <w:lang w:eastAsia="zh-CN"/>
        </w:rPr>
        <w:t>验证 API 健康检查与登录流程；</w:t>
      </w:r>
    </w:p>
    <w:p w14:paraId="5548585C">
      <w:pPr>
        <w:rPr>
          <w:lang w:eastAsia="zh-CN"/>
        </w:rPr>
      </w:pPr>
      <w:r>
        <w:rPr>
          <w:lang w:eastAsia="zh-CN"/>
        </w:rPr>
        <w:t>验证侧栏全导航链路可用、路由与标题正确；</w:t>
      </w:r>
    </w:p>
    <w:p w14:paraId="7539D6E6">
      <w:pPr>
        <w:rPr>
          <w:lang w:eastAsia="zh-CN"/>
        </w:rPr>
      </w:pPr>
      <w:r>
        <w:rPr>
          <w:lang w:eastAsia="zh-CN"/>
        </w:rPr>
        <w:t>验证 Tasks 页面「新建任务 → 编辑 → 保存」完整业务流；</w:t>
      </w:r>
    </w:p>
    <w:p w14:paraId="4B2A5ACD">
      <w:pPr>
        <w:rPr>
          <w:lang w:eastAsia="zh-CN"/>
        </w:rPr>
      </w:pPr>
      <w:r>
        <w:rPr>
          <w:lang w:eastAsia="zh-CN"/>
        </w:rPr>
        <w:t>验证 Clients 页面「新建客户 → 编辑 → 保存」完整业务流；</w:t>
      </w:r>
    </w:p>
    <w:p w14:paraId="52C38408">
      <w:pPr>
        <w:rPr>
          <w:lang w:eastAsia="zh-CN"/>
        </w:rPr>
      </w:pPr>
      <w:r>
        <w:rPr>
          <w:lang w:eastAsia="zh-CN"/>
        </w:rPr>
        <w:t>验证 Projects 页面「新建项目 → 编辑 → 保存」完整业务流；</w:t>
      </w:r>
    </w:p>
    <w:p w14:paraId="5748A2B0">
      <w:pPr>
        <w:rPr>
          <w:lang w:eastAsia="zh-CN"/>
        </w:rPr>
      </w:pPr>
      <w:r>
        <w:rPr>
          <w:lang w:eastAsia="zh-CN"/>
        </w:rPr>
        <w:t>确保浏览器 → 前端 → API → 数据库全链路行为符合预期。</w:t>
      </w:r>
    </w:p>
    <w:p w14:paraId="54CF99FE">
      <w:pPr>
        <w:pStyle w:val="4"/>
        <w:rPr>
          <w:lang w:eastAsia="zh-CN"/>
        </w:rPr>
      </w:pPr>
      <w:r>
        <w:rPr>
          <w:lang w:eastAsia="zh-CN"/>
        </w:rPr>
        <w:t>1.2 特点</w:t>
      </w:r>
    </w:p>
    <w:p w14:paraId="252E39C0">
      <w:pPr>
        <w:rPr>
          <w:lang w:eastAsia="zh-CN"/>
        </w:rPr>
      </w:pPr>
      <w:r>
        <w:rPr>
          <w:b/>
          <w:lang w:eastAsia="zh-CN"/>
        </w:rPr>
        <w:t>真实浏览器运行：</w:t>
      </w:r>
      <w:r>
        <w:rPr>
          <w:lang w:eastAsia="zh-CN"/>
        </w:rPr>
        <w:t>基于 Chromium，最接近生产环境；</w:t>
      </w:r>
    </w:p>
    <w:p w14:paraId="3450B363">
      <w:pPr>
        <w:rPr>
          <w:lang w:eastAsia="zh-CN"/>
        </w:rPr>
      </w:pPr>
      <w:r>
        <w:rPr>
          <w:b/>
          <w:lang w:eastAsia="zh-CN"/>
        </w:rPr>
        <w:t>纯 UI 驱动：</w:t>
      </w:r>
      <w:r>
        <w:rPr>
          <w:lang w:eastAsia="zh-CN"/>
        </w:rPr>
        <w:t>不直接操作数据库，完全模拟用户行为；</w:t>
      </w:r>
    </w:p>
    <w:p w14:paraId="635A733E">
      <w:r>
        <w:rPr>
          <w:b/>
        </w:rPr>
        <w:t>单一数据源：</w:t>
      </w:r>
      <w:r>
        <w:t>导航配置来自 src/lib/nav-config.ts，避免菜单顺序漂移；</w:t>
      </w:r>
    </w:p>
    <w:p w14:paraId="7ADE8576">
      <w:r>
        <w:rPr>
          <w:b/>
        </w:rPr>
        <w:t>CI 友好：</w:t>
      </w:r>
      <w:r>
        <w:t>支持 GitHub Actions / Jenkins 集成，输出 JUnit XML；</w:t>
      </w:r>
    </w:p>
    <w:p w14:paraId="383E3054">
      <w:pPr>
        <w:pStyle w:val="23"/>
      </w:pPr>
      <w:r>
        <w:rPr>
          <w:b/>
        </w:rPr>
        <w:t>可视化调试：</w:t>
      </w:r>
      <w:r>
        <w:t>HTML 报告 + Trace 快照 + 录屏模式。</w:t>
      </w:r>
    </w:p>
    <w:p w14:paraId="030BB539">
      <w:pPr>
        <w:pStyle w:val="2"/>
      </w:pPr>
      <w:r>
        <w:t>2. 技术栈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747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2942C719">
            <w:pPr>
              <w:spacing w:after="0" w:line="240" w:lineRule="auto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563B9CF5">
            <w:pPr>
              <w:spacing w:after="0" w:line="240" w:lineRule="auto"/>
            </w:pPr>
            <w:r>
              <w:rPr>
                <w:b/>
                <w:sz w:val="21"/>
              </w:rPr>
              <w:t>核心技术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75B60A11">
            <w:pPr>
              <w:spacing w:after="0" w:line="240" w:lineRule="auto"/>
            </w:pPr>
            <w:r>
              <w:rPr>
                <w:b/>
                <w:sz w:val="21"/>
              </w:rPr>
              <w:t>作用</w:t>
            </w:r>
          </w:p>
        </w:tc>
      </w:tr>
      <w:tr w14:paraId="40AD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A031F8D">
            <w:pPr>
              <w:spacing w:after="0" w:line="240" w:lineRule="auto"/>
            </w:pPr>
            <w:r>
              <w:rPr>
                <w:sz w:val="21"/>
              </w:rPr>
              <w:t>测试框架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40AF753">
            <w:pPr>
              <w:spacing w:after="0" w:line="240" w:lineRule="auto"/>
            </w:pPr>
            <w:r>
              <w:rPr>
                <w:sz w:val="21"/>
              </w:rPr>
              <w:t>@playwright/test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391DD31">
            <w:pPr>
              <w:spacing w:after="0" w:line="240" w:lineRule="auto"/>
            </w:pPr>
            <w:r>
              <w:rPr>
                <w:sz w:val="21"/>
              </w:rPr>
              <w:t>自动化操作、断言、报告、request 夹具、HTML/JUnit 报告</w:t>
            </w:r>
          </w:p>
        </w:tc>
      </w:tr>
      <w:tr w14:paraId="16C9B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E3FE7FF">
            <w:pPr>
              <w:spacing w:after="0" w:line="240" w:lineRule="auto"/>
            </w:pPr>
            <w:r>
              <w:rPr>
                <w:sz w:val="21"/>
              </w:rPr>
              <w:t>开发语言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B5DB368">
            <w:pPr>
              <w:spacing w:after="0" w:line="240" w:lineRule="auto"/>
            </w:pPr>
            <w:r>
              <w:rPr>
                <w:sz w:val="21"/>
              </w:rPr>
              <w:t>TypeScript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9FD11E9">
            <w:pPr>
              <w:spacing w:after="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类型安全，与前端工程统一</w:t>
            </w:r>
          </w:p>
        </w:tc>
      </w:tr>
      <w:tr w14:paraId="6305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77091D4">
            <w:pPr>
              <w:spacing w:after="0" w:line="240" w:lineRule="auto"/>
            </w:pPr>
            <w:r>
              <w:rPr>
                <w:sz w:val="21"/>
              </w:rPr>
              <w:t>运行浏览器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5CFC947">
            <w:pPr>
              <w:spacing w:after="0" w:line="240" w:lineRule="auto"/>
            </w:pPr>
            <w:r>
              <w:rPr>
                <w:sz w:val="21"/>
              </w:rPr>
              <w:t>Chromium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C9877DD">
            <w:pPr>
              <w:spacing w:after="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模拟真实桌面端用户环境</w:t>
            </w:r>
          </w:p>
        </w:tc>
      </w:tr>
      <w:tr w14:paraId="482F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653644F">
            <w:pPr>
              <w:spacing w:after="0" w:line="240" w:lineRule="auto"/>
            </w:pPr>
            <w:r>
              <w:rPr>
                <w:sz w:val="21"/>
              </w:rPr>
              <w:t>前端服务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CF98730">
            <w:pPr>
              <w:spacing w:after="0" w:line="240" w:lineRule="auto"/>
            </w:pPr>
            <w:r>
              <w:rPr>
                <w:sz w:val="21"/>
              </w:rPr>
              <w:t>Vite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AD6FEAD">
            <w:pPr>
              <w:spacing w:after="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运行被测前端应用，默认端口 5174</w:t>
            </w:r>
          </w:p>
        </w:tc>
      </w:tr>
      <w:tr w14:paraId="5B177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FADD5C6">
            <w:pPr>
              <w:spacing w:after="0" w:line="240" w:lineRule="auto"/>
            </w:pPr>
            <w:r>
              <w:rPr>
                <w:sz w:val="21"/>
              </w:rPr>
              <w:t>后端服务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B90CCA5">
            <w:pPr>
              <w:spacing w:after="0" w:line="240" w:lineRule="auto"/>
            </w:pPr>
            <w:r>
              <w:rPr>
                <w:sz w:val="21"/>
              </w:rPr>
              <w:t>NestJS + Prisma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66AF1B9">
            <w:pPr>
              <w:spacing w:after="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提供业务 API 与数据层</w:t>
            </w:r>
          </w:p>
        </w:tc>
      </w:tr>
      <w:tr w14:paraId="2D29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61FA906">
            <w:pPr>
              <w:spacing w:after="0" w:line="240" w:lineRule="auto"/>
            </w:pPr>
            <w:r>
              <w:rPr>
                <w:sz w:val="21"/>
              </w:rPr>
              <w:t>数据库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657DFF5">
            <w:pPr>
              <w:spacing w:after="0" w:line="240" w:lineRule="auto"/>
            </w:pPr>
            <w:r>
              <w:rPr>
                <w:sz w:val="21"/>
              </w:rPr>
              <w:t>PostgreSQL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2865065">
            <w:pPr>
              <w:spacing w:after="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业务数据存储（Docker 启动）</w:t>
            </w:r>
          </w:p>
        </w:tc>
      </w:tr>
      <w:tr w14:paraId="21F5B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FD77083">
            <w:pPr>
              <w:spacing w:after="0" w:line="240" w:lineRule="auto"/>
            </w:pPr>
            <w:r>
              <w:rPr>
                <w:sz w:val="21"/>
              </w:rPr>
              <w:t>数据初始化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0FD9EFF">
            <w:pPr>
              <w:spacing w:after="0" w:line="240" w:lineRule="auto"/>
            </w:pPr>
            <w:r>
              <w:rPr>
                <w:sz w:val="21"/>
              </w:rPr>
              <w:t>Prisma Seed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E6FDE17">
            <w:pPr>
              <w:spacing w:after="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生成演示账号、组织等测试数据</w:t>
            </w:r>
          </w:p>
        </w:tc>
      </w:tr>
      <w:tr w14:paraId="219BD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8825142">
            <w:pPr>
              <w:spacing w:after="0" w:line="240" w:lineRule="auto"/>
            </w:pPr>
            <w:r>
              <w:rPr>
                <w:sz w:val="21"/>
              </w:rPr>
              <w:t>流程编排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D76205A">
            <w:pPr>
              <w:spacing w:after="0" w:line="240" w:lineRule="auto"/>
            </w:pPr>
            <w:r>
              <w:rPr>
                <w:sz w:val="21"/>
              </w:rPr>
              <w:t>Node.js ESM 脚本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2D9905B">
            <w:pPr>
              <w:spacing w:after="0" w:line="240" w:lineRule="auto"/>
            </w:pPr>
            <w:r>
              <w:rPr>
                <w:sz w:val="21"/>
              </w:rPr>
              <w:t>一键启动 Docker、后端、前端、测试</w:t>
            </w:r>
          </w:p>
        </w:tc>
      </w:tr>
    </w:tbl>
    <w:p w14:paraId="10066D52"/>
    <w:p w14:paraId="2623C6B8">
      <w:pPr>
        <w:pStyle w:val="2"/>
      </w:pPr>
      <w:r>
        <w:t>3. 环境准备</w:t>
      </w:r>
    </w:p>
    <w:p w14:paraId="414B4286">
      <w:pPr>
        <w:pStyle w:val="4"/>
      </w:pPr>
      <w:r>
        <w:t>3.1 本机依赖</w:t>
      </w:r>
    </w:p>
    <w:p w14:paraId="6A614554">
      <w:pPr>
        <w:pStyle w:val="23"/>
      </w:pPr>
      <w:r>
        <w:t>Node.js（LTS 版本）</w:t>
      </w:r>
    </w:p>
    <w:p w14:paraId="29C1F401">
      <w:pPr>
        <w:pStyle w:val="23"/>
      </w:pPr>
      <w:r>
        <w:t>Docker Desktop（用于启动 PostgreSQL）</w:t>
      </w:r>
    </w:p>
    <w:p w14:paraId="3AABE37B">
      <w:pPr>
        <w:pStyle w:val="23"/>
      </w:pPr>
      <w:r>
        <w:t>前端、后端依赖已完成安装（npm install）</w:t>
      </w:r>
    </w:p>
    <w:p w14:paraId="6DF63234">
      <w:pPr>
        <w:pStyle w:val="4"/>
      </w:pPr>
      <w:r>
        <w:t>3.2 安装 Playwright 浏览器（仅需执行一次）</w:t>
      </w:r>
    </w:p>
    <w:p w14:paraId="1AD4C001">
      <w:pPr>
        <w:shd w:val="clear" w:color="auto" w:fill="F6F8FA"/>
        <w:spacing w:before="120" w:after="120"/>
        <w:ind w:left="283" w:right="283"/>
      </w:pPr>
      <w:r>
        <w:rPr>
          <w:rFonts w:ascii="Consolas" w:hAnsi="Consolas" w:eastAsia="Consolas"/>
          <w:color w:val="24292F"/>
          <w:sz w:val="19"/>
        </w:rPr>
        <w:t>cd frontend</w:t>
      </w:r>
      <w:r>
        <w:rPr>
          <w:rFonts w:ascii="Consolas" w:hAnsi="Consolas" w:eastAsia="Consolas"/>
          <w:color w:val="24292F"/>
          <w:sz w:val="19"/>
        </w:rPr>
        <w:br w:type="textWrapping"/>
      </w:r>
      <w:r>
        <w:rPr>
          <w:rFonts w:ascii="Consolas" w:hAnsi="Consolas" w:eastAsia="Consolas"/>
          <w:color w:val="24292F"/>
          <w:sz w:val="19"/>
        </w:rPr>
        <w:t>npm run e2e:install</w:t>
      </w:r>
    </w:p>
    <w:p w14:paraId="72275E40">
      <w:pPr>
        <w:pStyle w:val="4"/>
      </w:pPr>
      <w:r>
        <w:t>3.3 默认端口与地址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920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221F6ADE">
            <w:pPr>
              <w:spacing w:after="0" w:line="240" w:lineRule="auto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07D6743">
            <w:pPr>
              <w:spacing w:after="0" w:line="240" w:lineRule="auto"/>
            </w:pPr>
            <w:r>
              <w:rPr>
                <w:b/>
                <w:sz w:val="21"/>
              </w:rPr>
              <w:t>默认地址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A4BEF78">
            <w:pPr>
              <w:spacing w:after="0" w:line="240" w:lineRule="auto"/>
            </w:pPr>
            <w:r>
              <w:rPr>
                <w:b/>
                <w:sz w:val="21"/>
              </w:rPr>
              <w:t>环境变量（可选覆盖）</w:t>
            </w:r>
          </w:p>
        </w:tc>
      </w:tr>
      <w:tr w14:paraId="7EA54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C29FB16">
            <w:pPr>
              <w:spacing w:after="0" w:line="240" w:lineRule="auto"/>
            </w:pPr>
            <w:r>
              <w:rPr>
                <w:sz w:val="21"/>
              </w:rPr>
              <w:t>前端地址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890BC7F">
            <w:pPr>
              <w:spacing w:after="0" w:line="240" w:lineRule="auto"/>
            </w:pPr>
            <w:r>
              <w:rPr>
                <w:sz w:val="21"/>
              </w:rPr>
              <w:t>http://localhost:5174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516E2CF">
            <w:pPr>
              <w:spacing w:after="0" w:line="240" w:lineRule="auto"/>
            </w:pPr>
            <w:r>
              <w:rPr>
                <w:sz w:val="21"/>
              </w:rPr>
              <w:t>PLAYWRIGHT_BASE_URL</w:t>
            </w:r>
          </w:p>
        </w:tc>
      </w:tr>
      <w:tr w14:paraId="6F62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0260058">
            <w:pPr>
              <w:spacing w:after="0" w:line="240" w:lineRule="auto"/>
            </w:pPr>
            <w:r>
              <w:rPr>
                <w:sz w:val="21"/>
              </w:rPr>
              <w:t>后端 API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06FBE8E">
            <w:pPr>
              <w:spacing w:after="0" w:line="240" w:lineRule="auto"/>
            </w:pPr>
            <w:r>
              <w:rPr>
                <w:sz w:val="21"/>
              </w:rPr>
              <w:t>http://localhost:3000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7B45AE9">
            <w:pPr>
              <w:spacing w:after="0" w:line="240" w:lineRule="auto"/>
            </w:pPr>
            <w:r>
              <w:rPr>
                <w:sz w:val="21"/>
              </w:rPr>
              <w:t>E2E_API_ORIGIN</w:t>
            </w:r>
          </w:p>
        </w:tc>
      </w:tr>
      <w:tr w14:paraId="2A0D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C7A1A08">
            <w:pPr>
              <w:spacing w:after="0" w:line="240" w:lineRule="auto"/>
            </w:pPr>
            <w:r>
              <w:rPr>
                <w:sz w:val="21"/>
              </w:rPr>
              <w:t>API 健康检查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DBAA1D2">
            <w:pPr>
              <w:spacing w:after="0" w:line="240" w:lineRule="auto"/>
            </w:pPr>
            <w:r>
              <w:rPr>
                <w:sz w:val="21"/>
              </w:rPr>
              <w:t>http://localhost:3000/api/health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92F4995">
            <w:pPr>
              <w:spacing w:after="0" w:line="240" w:lineRule="auto"/>
            </w:pPr>
            <w:r>
              <w:rPr>
                <w:sz w:val="21"/>
              </w:rPr>
              <w:t>E2E_API_HEALTH_URL</w:t>
            </w:r>
          </w:p>
        </w:tc>
      </w:tr>
      <w:tr w14:paraId="59650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AD2C34E">
            <w:pPr>
              <w:spacing w:after="0" w:line="240" w:lineRule="auto"/>
            </w:pPr>
            <w:r>
              <w:rPr>
                <w:sz w:val="21"/>
              </w:rPr>
              <w:t>PostgreSQL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58A9D99">
            <w:pPr>
              <w:spacing w:after="0" w:line="240" w:lineRule="auto"/>
            </w:pPr>
            <w:r>
              <w:rPr>
                <w:sz w:val="21"/>
              </w:rPr>
              <w:t>127.0.0.1:5432</w:t>
            </w:r>
          </w:p>
        </w:tc>
        <w:tc>
          <w:tcPr>
            <w:tcW w:w="302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BF864E2">
            <w:pPr>
              <w:spacing w:after="0" w:line="240" w:lineRule="auto"/>
            </w:pPr>
            <w:r>
              <w:rPr>
                <w:sz w:val="21"/>
              </w:rPr>
              <w:t>DATABASE_URL</w:t>
            </w:r>
          </w:p>
        </w:tc>
      </w:tr>
    </w:tbl>
    <w:p w14:paraId="13F16170"/>
    <w:p w14:paraId="3E4E3291">
      <w:pPr>
        <w:pStyle w:val="2"/>
      </w:pPr>
      <w:r>
        <w:t>4. 执行命令（全场景）</w:t>
      </w:r>
    </w:p>
    <w:p w14:paraId="4A91108E">
      <w:pPr>
        <w:pStyle w:val="4"/>
      </w:pPr>
      <w:r>
        <w:t>4.1 一键全流程（推荐）</w:t>
      </w:r>
    </w:p>
    <w:p w14:paraId="01D684CE">
      <w:pPr>
        <w:shd w:val="clear" w:color="auto" w:fill="F6F8FA"/>
        <w:spacing w:before="120" w:after="120"/>
        <w:ind w:left="283" w:right="283"/>
      </w:pPr>
      <w:r>
        <w:rPr>
          <w:rFonts w:ascii="Consolas" w:hAnsi="Consolas" w:eastAsia="Consolas"/>
          <w:color w:val="24292F"/>
          <w:sz w:val="19"/>
        </w:rPr>
        <w:t># 完整流程（含 prisma generate）</w:t>
      </w:r>
      <w:r>
        <w:rPr>
          <w:rFonts w:ascii="Consolas" w:hAnsi="Consolas" w:eastAsia="Consolas"/>
          <w:color w:val="24292F"/>
          <w:sz w:val="19"/>
        </w:rPr>
        <w:br w:type="textWrapping"/>
      </w:r>
      <w:r>
        <w:rPr>
          <w:rFonts w:ascii="Consolas" w:hAnsi="Consolas" w:eastAsia="Consolas"/>
          <w:color w:val="24292F"/>
          <w:sz w:val="19"/>
        </w:rPr>
        <w:t>npm run test:e2e:journey</w:t>
      </w:r>
      <w:r>
        <w:rPr>
          <w:rFonts w:ascii="Consolas" w:hAnsi="Consolas" w:eastAsia="Consolas"/>
          <w:color w:val="24292F"/>
          <w:sz w:val="19"/>
        </w:rPr>
        <w:br w:type="textWrapping"/>
      </w:r>
      <w:r>
        <w:rPr>
          <w:rFonts w:ascii="Consolas" w:hAnsi="Consolas" w:eastAsia="Consolas"/>
          <w:color w:val="24292F"/>
          <w:sz w:val="19"/>
        </w:rPr>
        <w:br w:type="textWrapping"/>
      </w:r>
      <w:r>
        <w:rPr>
          <w:rFonts w:ascii="Consolas" w:hAnsi="Consolas" w:eastAsia="Consolas"/>
          <w:color w:val="24292F"/>
          <w:sz w:val="19"/>
        </w:rPr>
        <w:t># Windows 跳过 prisma generate（解决 EPERM 权限问题）</w:t>
      </w:r>
      <w:r>
        <w:rPr>
          <w:rFonts w:ascii="Consolas" w:hAnsi="Consolas" w:eastAsia="Consolas"/>
          <w:color w:val="24292F"/>
          <w:sz w:val="19"/>
        </w:rPr>
        <w:br w:type="textWrapping"/>
      </w:r>
      <w:r>
        <w:rPr>
          <w:rFonts w:ascii="Consolas" w:hAnsi="Consolas" w:eastAsia="Consolas"/>
          <w:color w:val="24292F"/>
          <w:sz w:val="19"/>
        </w:rPr>
        <w:t>npm run test:e2e:journey:fast</w:t>
      </w:r>
    </w:p>
    <w:p w14:paraId="649BFF77">
      <w:r>
        <w:t>脚本执行顺序：Docker Postgres → prisma generate → migrate → seed → 启动 Nest 后端 → 启动 Vite 前端 → 执行 Playwright 测试 → 结束子进程。</w:t>
      </w:r>
    </w:p>
    <w:p w14:paraId="287A7BA0">
      <w:pPr>
        <w:pStyle w:val="4"/>
      </w:pPr>
      <w:r>
        <w:t>4.2 调试与录屏模式</w:t>
      </w:r>
    </w:p>
    <w:p w14:paraId="41ABCB3D">
      <w:pPr>
        <w:shd w:val="clear" w:color="auto" w:fill="F6F8FA"/>
        <w:spacing w:before="120" w:after="120"/>
        <w:ind w:left="283" w:right="283"/>
      </w:pPr>
      <w:r>
        <w:rPr>
          <w:rFonts w:ascii="Consolas" w:hAnsi="Consolas" w:eastAsia="Consolas" w:cs="Consolas"/>
          <w:color w:val="24292F"/>
          <w:sz w:val="19"/>
        </w:rPr>
        <w:t># UI 可视化调试模式（可单步、断点、查看 DOM）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npm run test:e2e:ui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# 录屏模式（自动放慢操作，便于演示）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npm run test:e2e:journey:record</w:t>
      </w:r>
    </w:p>
    <w:p w14:paraId="7F4DF6CF">
      <w:pPr>
        <w:pStyle w:val="4"/>
      </w:pPr>
      <w:r>
        <w:t>4.3 手动执行（已启动前后端）</w:t>
      </w:r>
    </w:p>
    <w:p w14:paraId="7DDE2734">
      <w:r>
        <w:t>若你已手动启动 Docker、migrate、seed，且前端 npm run dev（5174）+ 后端（3000）正在运行：</w:t>
      </w:r>
    </w:p>
    <w:p w14:paraId="3C15E609">
      <w:pPr>
        <w:pStyle w:val="5"/>
      </w:pPr>
      <w:r>
        <w:t>CMD 版本：</w:t>
      </w:r>
    </w:p>
    <w:p w14:paraId="1AAC4590">
      <w:pPr>
        <w:shd w:val="clear" w:color="auto" w:fill="F6F8FA"/>
        <w:spacing w:before="120" w:after="120"/>
        <w:ind w:left="283" w:right="283"/>
      </w:pPr>
      <w:r>
        <w:rPr>
          <w:rFonts w:ascii="Consolas" w:hAnsi="Consolas" w:eastAsia="Consolas" w:cs="Consolas"/>
          <w:color w:val="24292F"/>
          <w:sz w:val="19"/>
        </w:rPr>
        <w:t>set PLAYWRIGHT_SKIP_WEBSERVER=1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set PLAYWRIGHT_BASE_URL=http://localhost:5174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set E2E_API_HEALTH_URL=http://localhost:3000/api/health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npx playwright test e2e/app-journey.spec.ts</w:t>
      </w:r>
    </w:p>
    <w:p w14:paraId="0C7E4D54">
      <w:pPr>
        <w:pStyle w:val="5"/>
      </w:pPr>
      <w:r>
        <w:t>PowerShell 版本：</w:t>
      </w:r>
    </w:p>
    <w:p w14:paraId="720BFCA5">
      <w:pPr>
        <w:shd w:val="clear" w:color="auto" w:fill="F6F8FA"/>
        <w:spacing w:before="120" w:after="120"/>
        <w:ind w:left="283" w:right="283"/>
      </w:pPr>
      <w:r>
        <w:rPr>
          <w:rFonts w:ascii="Consolas" w:hAnsi="Consolas" w:eastAsia="Consolas" w:cs="Consolas"/>
          <w:color w:val="24292F"/>
          <w:sz w:val="19"/>
        </w:rPr>
        <w:t>$env:PLAYWRIGHT_SKIP_WEBSERVER=1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$env:PLAYWRIGHT_BASE_URL="http://localhost:5174"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$env:E2E_API_HEALTH_URL="http://localhost:3000/api/health"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npx playwright test e2e/app-journey.spec.ts</w:t>
      </w:r>
    </w:p>
    <w:p w14:paraId="422A747C">
      <w:pPr>
        <w:pStyle w:val="4"/>
      </w:pPr>
      <w:r>
        <w:t>4.4 打开测试报告</w:t>
      </w:r>
    </w:p>
    <w:p w14:paraId="3C9D7C43">
      <w:pPr>
        <w:shd w:val="clear" w:color="auto" w:fill="F6F8FA"/>
        <w:spacing w:before="120" w:after="120"/>
        <w:ind w:left="283" w:right="283"/>
      </w:pPr>
      <w:r>
        <w:rPr>
          <w:rFonts w:ascii="Consolas" w:hAnsi="Consolas" w:eastAsia="Consolas" w:cs="Consolas"/>
          <w:color w:val="24292F"/>
          <w:sz w:val="19"/>
        </w:rPr>
        <w:t>npm run test:e2e:report:open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12B9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tcBorders>
              <w:top w:val="single" w:color="EAC54F" w:sz="8" w:space="0"/>
              <w:left w:val="single" w:color="EAC54F" w:sz="8" w:space="0"/>
              <w:bottom w:val="single" w:color="EAC54F" w:sz="8" w:space="0"/>
              <w:right w:val="single" w:color="EAC54F" w:sz="8" w:space="0"/>
            </w:tcBorders>
            <w:shd w:val="clear" w:color="auto" w:fill="FFF8C5"/>
          </w:tcPr>
          <w:p w14:paraId="343E201F">
            <w:r>
              <w:rPr>
                <w:b/>
                <w:color w:val="7D4E00"/>
                <w:sz w:val="21"/>
              </w:rPr>
              <w:t>注意：</w:t>
            </w:r>
            <w:r>
              <w:rPr>
                <w:b/>
                <w:sz w:val="21"/>
              </w:rPr>
              <w:br w:type="textWrapping"/>
            </w:r>
            <w:r>
              <w:rPr>
                <w:sz w:val="21"/>
              </w:rPr>
              <w:t>必须先成功执行至少一次测试，才会生成 playwright-report/ 目录。若从未跑过或不在 frontend 目录执行，会出现「找不到报告」提示。</w:t>
            </w:r>
            <w:r>
              <w:rPr>
                <w:sz w:val="21"/>
              </w:rPr>
              <w:br w:type="textWrapping"/>
            </w:r>
          </w:p>
        </w:tc>
      </w:tr>
    </w:tbl>
    <w:p w14:paraId="7C00E570"/>
    <w:p w14:paraId="2857BB9C">
      <w:r>
        <w:br w:type="page"/>
      </w:r>
    </w:p>
    <w:p w14:paraId="2F703CBD">
      <w:pPr>
        <w:pStyle w:val="2"/>
      </w:pPr>
      <w:r>
        <w:t>5. 核心测试流程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2AE5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738D6E10">
            <w:pPr>
              <w:spacing w:after="0" w:line="240" w:lineRule="auto"/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5C0AE08">
            <w:pPr>
              <w:spacing w:after="0" w:line="240" w:lineRule="auto"/>
            </w:pPr>
            <w:r>
              <w:rPr>
                <w:b/>
                <w:sz w:val="21"/>
              </w:rPr>
              <w:t>内容</w:t>
            </w:r>
          </w:p>
        </w:tc>
      </w:tr>
      <w:tr w14:paraId="271BB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67B8990">
            <w:pPr>
              <w:spacing w:after="0" w:line="240" w:lineRule="auto"/>
            </w:pPr>
            <w:r>
              <w:rPr>
                <w:sz w:val="21"/>
              </w:rPr>
              <w:t>测试文件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36C8367">
            <w:pPr>
              <w:spacing w:after="0" w:line="240" w:lineRule="auto"/>
            </w:pPr>
            <w:r>
              <w:rPr>
                <w:sz w:val="21"/>
              </w:rPr>
              <w:t>frontend/e2e/app-journey.spec.ts</w:t>
            </w:r>
          </w:p>
        </w:tc>
      </w:tr>
      <w:tr w14:paraId="1B24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4C3819C">
            <w:pPr>
              <w:spacing w:after="0" w:line="240" w:lineRule="auto"/>
            </w:pPr>
            <w:r>
              <w:rPr>
                <w:sz w:val="21"/>
              </w:rPr>
              <w:t>用例名称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599ECF5">
            <w:pPr>
              <w:spacing w:after="0" w:line="240" w:lineRule="auto"/>
            </w:pPr>
            <w:r>
              <w:rPr>
                <w:sz w:val="21"/>
              </w:rPr>
              <w:t>sidebar nav → Tasks / Clients / Projects (new + edit save), end on list</w:t>
            </w:r>
          </w:p>
        </w:tc>
      </w:tr>
      <w:tr w14:paraId="101A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E03A5B2">
            <w:pPr>
              <w:spacing w:after="0" w:line="240" w:lineRule="auto"/>
            </w:pPr>
            <w:r>
              <w:rPr>
                <w:sz w:val="21"/>
              </w:rPr>
              <w:t>所属套件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C2E5466">
            <w:pPr>
              <w:spacing w:after="0" w:line="240" w:lineRule="auto"/>
            </w:pPr>
            <w:r>
              <w:rPr>
                <w:sz w:val="21"/>
              </w:rPr>
              <w:t>App journey</w:t>
            </w:r>
          </w:p>
        </w:tc>
      </w:tr>
      <w:tr w14:paraId="34A1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0B62284">
            <w:pPr>
              <w:spacing w:after="0" w:line="240" w:lineRule="auto"/>
            </w:pPr>
            <w:r>
              <w:rPr>
                <w:sz w:val="21"/>
              </w:rPr>
              <w:t>浏览器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7F7F696">
            <w:pPr>
              <w:spacing w:after="0" w:line="240" w:lineRule="auto"/>
            </w:pPr>
            <w:r>
              <w:rPr>
                <w:sz w:val="21"/>
              </w:rPr>
              <w:t>Chromium（Desktop Chrome）</w:t>
            </w:r>
          </w:p>
        </w:tc>
      </w:tr>
    </w:tbl>
    <w:p w14:paraId="4C2890C5"/>
    <w:p w14:paraId="23143802">
      <w:pPr>
        <w:pStyle w:val="4"/>
      </w:pPr>
      <w:r>
        <w:t>5.1 环境检查与登录</w:t>
      </w:r>
    </w:p>
    <w:p w14:paraId="27AD6DF9">
      <w:r>
        <w:t>调用 waitForApiHealthy(request)：对 E2E_API_HEALTH_URL 做 expect.poll 阶梯重试，直至后端返回 HTTP 200，保证用例开始时 Nest 已就绪；</w:t>
      </w:r>
    </w:p>
    <w:p w14:paraId="4C3484BC">
      <w:r>
        <w:t>调用 loginAsDemo(page)：打开 /login，填写演示账号密码，点击提交；</w:t>
      </w:r>
    </w:p>
    <w:p w14:paraId="067F6515">
      <w:r>
        <w:t>断言登录成功后跳转至 /time。</w:t>
      </w:r>
    </w:p>
    <w:p w14:paraId="55079F83">
      <w:pPr>
        <w:pStyle w:val="4"/>
      </w:pPr>
      <w:r>
        <w:t>5.2 侧栏全导航遍历</w:t>
      </w:r>
    </w:p>
    <w:p w14:paraId="3DE2FEB2">
      <w:r>
        <w:t>按 src/lib/nav-config.ts 中的 appNavSections 与 appFooterNavItems 顺序，依次点击以下导航项：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2551"/>
        <w:gridCol w:w="3402"/>
      </w:tblGrid>
      <w:tr w14:paraId="4E25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07181745">
            <w:pPr>
              <w:spacing w:after="0" w:line="240" w:lineRule="auto"/>
            </w:pPr>
            <w:r>
              <w:rPr>
                <w:b/>
                <w:sz w:val="21"/>
              </w:rPr>
              <w:t>顺序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2CFA538">
            <w:pPr>
              <w:spacing w:after="0" w:line="240" w:lineRule="auto"/>
            </w:pPr>
            <w:r>
              <w:rPr>
                <w:b/>
                <w:sz w:val="21"/>
              </w:rPr>
              <w:t>导航项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07736680">
            <w:pPr>
              <w:spacing w:after="0" w:line="240" w:lineRule="auto"/>
            </w:pPr>
            <w:r>
              <w:rPr>
                <w:b/>
                <w:sz w:val="21"/>
              </w:rPr>
              <w:t>目标 URL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66E7F80C">
            <w:pPr>
              <w:spacing w:after="0" w:line="240" w:lineRule="auto"/>
            </w:pPr>
            <w:r>
              <w:rPr>
                <w:b/>
                <w:sz w:val="21"/>
              </w:rPr>
              <w:t>断言重点</w:t>
            </w:r>
          </w:p>
        </w:tc>
      </w:tr>
      <w:tr w14:paraId="4C71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A916D22"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ABE5041">
            <w:pPr>
              <w:spacing w:after="0" w:line="240" w:lineRule="auto"/>
            </w:pPr>
            <w:r>
              <w:rPr>
                <w:sz w:val="21"/>
              </w:rPr>
              <w:t>time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DF93693">
            <w:pPr>
              <w:spacing w:after="0" w:line="240" w:lineRule="auto"/>
            </w:pPr>
            <w:r>
              <w:rPr>
                <w:sz w:val="21"/>
              </w:rPr>
              <w:t>/time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E51B8F4">
            <w:pPr>
              <w:spacing w:after="0" w:line="240" w:lineRule="auto"/>
            </w:pPr>
            <w:r>
              <w:rPr>
                <w:sz w:val="21"/>
              </w:rPr>
              <w:t>主区可见、H1 标题、列表提示文案</w:t>
            </w:r>
          </w:p>
        </w:tc>
      </w:tr>
      <w:tr w14:paraId="3696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3AB0C18"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F69FC05">
            <w:pPr>
              <w:spacing w:after="0" w:line="240" w:lineRule="auto"/>
            </w:pPr>
            <w:r>
              <w:rPr>
                <w:sz w:val="21"/>
              </w:rPr>
              <w:t>expenses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F654F7D">
            <w:pPr>
              <w:spacing w:after="0" w:line="240" w:lineRule="auto"/>
            </w:pPr>
            <w:r>
              <w:rPr>
                <w:sz w:val="21"/>
              </w:rPr>
              <w:t>/expenses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3560AE7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  <w:tr w14:paraId="4059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58C3F08"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4026182">
            <w:pPr>
              <w:spacing w:after="0" w:line="240" w:lineRule="auto"/>
            </w:pPr>
            <w:r>
              <w:rPr>
                <w:sz w:val="21"/>
              </w:rPr>
              <w:t>team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30DD219">
            <w:pPr>
              <w:spacing w:after="0" w:line="240" w:lineRule="auto"/>
            </w:pPr>
            <w:r>
              <w:rPr>
                <w:sz w:val="21"/>
              </w:rPr>
              <w:t>/team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42619C8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  <w:tr w14:paraId="5899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3719B8F"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F1D9397">
            <w:pPr>
              <w:spacing w:after="0" w:line="240" w:lineRule="auto"/>
            </w:pPr>
            <w:r>
              <w:rPr>
                <w:sz w:val="21"/>
              </w:rPr>
              <w:t>clients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7A0D459">
            <w:pPr>
              <w:spacing w:after="0" w:line="240" w:lineRule="auto"/>
            </w:pPr>
            <w:r>
              <w:rPr>
                <w:sz w:val="21"/>
              </w:rPr>
              <w:t>/clients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7DD90AE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  <w:tr w14:paraId="474AB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0F01BB5">
            <w:pPr>
              <w:spacing w:after="0" w:line="240" w:lineRule="auto"/>
            </w:pPr>
            <w:r>
              <w:rPr>
                <w:sz w:val="21"/>
              </w:rPr>
              <w:t>5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195A41C">
            <w:pPr>
              <w:spacing w:after="0" w:line="240" w:lineRule="auto"/>
            </w:pPr>
            <w:r>
              <w:rPr>
                <w:sz w:val="21"/>
              </w:rPr>
              <w:t>projects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6B3C8D0">
            <w:pPr>
              <w:spacing w:after="0" w:line="240" w:lineRule="auto"/>
            </w:pPr>
            <w:r>
              <w:rPr>
                <w:sz w:val="21"/>
              </w:rPr>
              <w:t>/projects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8C1E337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  <w:tr w14:paraId="268DD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1CF37F7">
            <w:pPr>
              <w:spacing w:after="0" w:line="240" w:lineRule="auto"/>
            </w:pPr>
            <w:r>
              <w:rPr>
                <w:sz w:val="21"/>
              </w:rPr>
              <w:t>6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F79A45D">
            <w:pPr>
              <w:spacing w:after="0" w:line="240" w:lineRule="auto"/>
            </w:pPr>
            <w:r>
              <w:rPr>
                <w:sz w:val="21"/>
              </w:rPr>
              <w:t>tasks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41938A6">
            <w:pPr>
              <w:spacing w:after="0" w:line="240" w:lineRule="auto"/>
            </w:pPr>
            <w:r>
              <w:rPr>
                <w:sz w:val="21"/>
              </w:rPr>
              <w:t>/tasks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7C31AA4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  <w:tr w14:paraId="4DD06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EB8FA64">
            <w:pPr>
              <w:spacing w:after="0" w:line="240" w:lineRule="auto"/>
            </w:pPr>
            <w:r>
              <w:rPr>
                <w:sz w:val="21"/>
              </w:rPr>
              <w:t>7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F729A3B">
            <w:pPr>
              <w:spacing w:after="0" w:line="240" w:lineRule="auto"/>
            </w:pPr>
            <w:r>
              <w:rPr>
                <w:sz w:val="21"/>
              </w:rPr>
              <w:t>invoices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D1FE58B">
            <w:pPr>
              <w:spacing w:after="0" w:line="240" w:lineRule="auto"/>
            </w:pPr>
            <w:r>
              <w:rPr>
                <w:sz w:val="21"/>
              </w:rPr>
              <w:t>/invoices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76B7158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  <w:tr w14:paraId="6A4AC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CEB8D53">
            <w:pPr>
              <w:spacing w:after="0" w:line="240" w:lineRule="auto"/>
            </w:pPr>
            <w:r>
              <w:rPr>
                <w:sz w:val="21"/>
              </w:rPr>
              <w:t>8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5F947E6">
            <w:pPr>
              <w:spacing w:after="0" w:line="240" w:lineRule="auto"/>
            </w:pPr>
            <w:r>
              <w:rPr>
                <w:sz w:val="21"/>
              </w:rPr>
              <w:t>estimates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9708C63">
            <w:pPr>
              <w:spacing w:after="0" w:line="240" w:lineRule="auto"/>
            </w:pPr>
            <w:r>
              <w:rPr>
                <w:sz w:val="21"/>
              </w:rPr>
              <w:t>/estimates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02FEF10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  <w:tr w14:paraId="1AD9D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0FD8FF2">
            <w:pPr>
              <w:spacing w:after="0" w:line="240" w:lineRule="auto"/>
            </w:pPr>
            <w:r>
              <w:rPr>
                <w:sz w:val="21"/>
              </w:rPr>
              <w:t>9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19921A5">
            <w:pPr>
              <w:spacing w:after="0" w:line="240" w:lineRule="auto"/>
            </w:pPr>
            <w:r>
              <w:rPr>
                <w:sz w:val="21"/>
              </w:rPr>
              <w:t>approvals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4BF38D4">
            <w:pPr>
              <w:spacing w:after="0" w:line="240" w:lineRule="auto"/>
            </w:pPr>
            <w:r>
              <w:rPr>
                <w:sz w:val="21"/>
              </w:rPr>
              <w:t>/approvals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759FEC1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  <w:tr w14:paraId="76AD2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58F03FF">
            <w:pPr>
              <w:spacing w:after="0" w:line="240" w:lineRule="auto"/>
            </w:pPr>
            <w:r>
              <w:rPr>
                <w:sz w:val="21"/>
              </w:rPr>
              <w:t>10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957B954">
            <w:pPr>
              <w:spacing w:after="0" w:line="240" w:lineRule="auto"/>
            </w:pPr>
            <w:r>
              <w:rPr>
                <w:sz w:val="21"/>
              </w:rPr>
              <w:t>reports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93DB0F3">
            <w:pPr>
              <w:spacing w:after="0" w:line="240" w:lineRule="auto"/>
            </w:pPr>
            <w:r>
              <w:rPr>
                <w:sz w:val="21"/>
              </w:rPr>
              <w:t>/reports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AC6E51B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  <w:tr w14:paraId="0323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1089358">
            <w:pPr>
              <w:spacing w:after="0" w:line="240" w:lineRule="auto"/>
            </w:pPr>
            <w:r>
              <w:rPr>
                <w:sz w:val="21"/>
              </w:rPr>
              <w:t>11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B1076FB">
            <w:pPr>
              <w:spacing w:after="0" w:line="240" w:lineRule="auto"/>
            </w:pPr>
            <w:r>
              <w:rPr>
                <w:sz w:val="21"/>
              </w:rPr>
              <w:t>settings</w:t>
            </w:r>
          </w:p>
        </w:tc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72FD155">
            <w:pPr>
              <w:spacing w:after="0" w:line="240" w:lineRule="auto"/>
            </w:pPr>
            <w:r>
              <w:rPr>
                <w:sz w:val="21"/>
              </w:rPr>
              <w:t>/settings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E9D8279">
            <w:pPr>
              <w:spacing w:after="0" w:line="240" w:lineRule="auto"/>
            </w:pPr>
            <w:r>
              <w:rPr>
                <w:sz w:val="21"/>
              </w:rPr>
              <w:t>同上</w:t>
            </w:r>
          </w:p>
        </w:tc>
      </w:tr>
    </w:tbl>
    <w:p w14:paraId="4F438CEA"/>
    <w:p w14:paraId="6881E54E">
      <w:r>
        <w:t>每一步均使用 test.step('Sidebar → xxx') 包裹，在报告中独立显示耗时与状态。</w:t>
      </w:r>
    </w:p>
    <w:p w14:paraId="2DDC788E">
      <w:pPr>
        <w:pStyle w:val="4"/>
      </w:pPr>
      <w:r>
        <w:t>5.3 Tasks 新建 + 编辑流程</w:t>
      </w:r>
    </w:p>
    <w:p w14:paraId="6BD4D45F">
      <w:r>
        <w:t>从 Settings 返回后，再次进入 Tasks 页面执行核心业务闭环：</w:t>
      </w:r>
    </w:p>
    <w:p w14:paraId="79803986">
      <w:r>
        <w:rPr>
          <w:b/>
        </w:rPr>
        <w:t>生成唯一任务名：</w:t>
      </w:r>
      <w:r>
        <w:t xml:space="preserve">E2E journey </w:t>
      </w:r>
      <m:oMath>
        <m:r>
          <m:rPr/>
          <w:rPr>
            <w:rFonts w:ascii="Cambria Math" w:hAnsi="Cambria Math"/>
          </w:rPr>
          <m:t>Date.now()−</m:t>
        </m:r>
      </m:oMath>
      <w:r>
        <w:t>{test.info().parallelIndex}，避免并行或重跑冲突；</w:t>
      </w:r>
    </w:p>
    <w:p w14:paraId="18101C3F">
      <w:r>
        <w:rPr>
          <w:b/>
        </w:rPr>
        <w:t>新建任务：</w:t>
      </w:r>
      <w:r>
        <w:t>点击 New task → 填写 Task name → 点击 Save；</w:t>
      </w:r>
    </w:p>
    <w:p w14:paraId="2E9904C2">
      <w:r>
        <w:rPr>
          <w:b/>
        </w:rPr>
        <w:t>断言创建成功：</w:t>
      </w:r>
      <w:r>
        <w:t>编辑表单关闭、列表出现新任务行；</w:t>
      </w:r>
    </w:p>
    <w:p w14:paraId="30C11190">
      <w:r>
        <w:rPr>
          <w:b/>
        </w:rPr>
        <w:t>编辑任务：</w:t>
      </w:r>
      <w:r>
        <w:t>点击任务行 Actions → Edit → 修改名称为 ${base} ok → 点击 Save；</w:t>
      </w:r>
    </w:p>
    <w:p w14:paraId="68A9E716">
      <w:r>
        <w:rPr>
          <w:b/>
        </w:rPr>
        <w:t>最终断言：</w:t>
      </w:r>
      <w:r>
        <w:t>编辑表单关闭；列表出现新名称；仍停留在 /tasks；Tasks 标题可见。</w:t>
      </w:r>
    </w:p>
    <w:p w14:paraId="7FBB39D6">
      <w:pPr>
        <w:pStyle w:val="4"/>
      </w:pPr>
      <w:r>
        <w:t>5.4 Clients 新建 + 编辑流程</w:t>
      </w:r>
    </w:p>
    <w:p w14:paraId="6F813401">
      <w:r>
        <w:rPr>
          <w:b/>
        </w:rPr>
        <w:t xml:space="preserve">生成唯一客户名：E2E client </w:t>
      </w:r>
      <m:oMath>
        <m:r>
          <m:rPr/>
          <w:rPr>
            <w:rFonts w:ascii="Cambria Math" w:hAnsi="Cambria Math"/>
          </w:rPr>
          <m:t>Date.now()−</m:t>
        </m:r>
      </m:oMath>
      <w:r>
        <w:t>{test.info().parallelIndex}，避免并行或重跑冲突；</w:t>
      </w:r>
    </w:p>
    <w:p w14:paraId="2B9356C7">
      <w:r>
        <w:rPr>
          <w:b/>
        </w:rPr>
        <w:t>新建客户：</w:t>
      </w:r>
      <w:r>
        <w:t>在 Clients 页面点击 New client → 填写 Client name → 点击 Save；</w:t>
      </w:r>
    </w:p>
    <w:p w14:paraId="2F5E4047">
      <w:r>
        <w:rPr>
          <w:b/>
        </w:rPr>
        <w:t>断言创建成功：</w:t>
      </w:r>
      <w:r>
        <w:t>编辑表单关闭、客户列表出现新客户行（li）；</w:t>
      </w:r>
    </w:p>
    <w:p w14:paraId="54C651D8">
      <w:r>
        <w:rPr>
          <w:b/>
        </w:rPr>
        <w:t>编辑客户：</w:t>
      </w:r>
      <w:r>
        <w:t>点击客户行 Edit → 修改名称为 ${base} ok → 点击 Save；</w:t>
      </w:r>
    </w:p>
    <w:p w14:paraId="67F45B02">
      <w:r>
        <w:rPr>
          <w:b/>
        </w:rPr>
        <w:t>最终断言：</w:t>
      </w:r>
      <w:r>
        <w:t>编辑表单关闭；列表出现新名称；仍停留在 /clients；Clients 标题可见。</w:t>
      </w:r>
    </w:p>
    <w:p w14:paraId="64272A2A">
      <w:pPr>
        <w:pStyle w:val="4"/>
      </w:pPr>
      <w:r>
        <w:t>5.5 Projects 新建 + 编辑流程</w:t>
      </w:r>
    </w:p>
    <w:p w14:paraId="4247F870">
      <w:r>
        <w:rPr>
          <w:b/>
        </w:rPr>
        <w:t xml:space="preserve">生成唯一项目名：E2E project </w:t>
      </w:r>
      <m:oMath>
        <m:r>
          <m:rPr/>
          <w:rPr>
            <w:rFonts w:ascii="Cambria Math" w:hAnsi="Cambria Math"/>
          </w:rPr>
          <m:t>Date.now()−</m:t>
        </m:r>
      </m:oMath>
      <w:r>
        <w:t>{test.info().parallelIndex}，避免并行或重跑冲突；</w:t>
      </w:r>
    </w:p>
    <w:p w14:paraId="4AD3B67D">
      <w:r>
        <w:rPr>
          <w:b/>
        </w:rPr>
        <w:t>新建项目：</w:t>
      </w:r>
      <w:r>
        <w:t>在 Projects 页面点击 New project → 填写 Project name → 点击 Save；</w:t>
      </w:r>
    </w:p>
    <w:p w14:paraId="518BFC85">
      <w:r>
        <w:rPr>
          <w:b/>
        </w:rPr>
        <w:t>断言创建成功：</w:t>
      </w:r>
      <w:r>
        <w:t>编辑表单关闭、项目表格出现新项目行（tbody tr）；</w:t>
      </w:r>
    </w:p>
    <w:p w14:paraId="0078A37D">
      <w:r>
        <w:rPr>
          <w:b/>
        </w:rPr>
        <w:t>编辑项目：</w:t>
      </w:r>
      <w:r>
        <w:t>点击项目行 Actions → Edit → 修改名称为 ${base} ok → 点击 Save；</w:t>
      </w:r>
    </w:p>
    <w:p w14:paraId="5381795F">
      <w:r>
        <w:rPr>
          <w:b/>
        </w:rPr>
        <w:t>最终断言：</w:t>
      </w:r>
      <w:r>
        <w:t>编辑表单关闭；表格出现新名称；仍停留在 /projects；Projects 标题可见。</w:t>
      </w:r>
    </w:p>
    <w:p w14:paraId="01FEB3D8">
      <w:pPr>
        <w:pStyle w:val="4"/>
      </w:pPr>
      <w:r>
        <w:t>5.6 关键代码结构</w:t>
      </w:r>
    </w:p>
    <w:p w14:paraId="6CEE1914">
      <w:pPr>
        <w:shd w:val="clear" w:color="auto" w:fill="F6F8FA"/>
        <w:spacing w:before="120" w:after="120"/>
        <w:ind w:left="283" w:right="283"/>
      </w:pPr>
      <w:r>
        <w:rPr>
          <w:rFonts w:ascii="Consolas" w:hAnsi="Consolas" w:eastAsia="Consolas" w:cs="Consolas"/>
          <w:color w:val="24292F"/>
          <w:sz w:val="19"/>
        </w:rPr>
        <w:t>test.describe('App journey', () =&gt;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test('sidebar nav → Tasks (new + edit save), end on list', async ({ page, request }) =&gt;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await waitForApiHealthy(request);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await loginAsDemo(page);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const navPages = buildSidebarNavPagesInOrder();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for (const item of navPages)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test.step(`Sidebar → ${label}`, async () =&gt;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  await link.click();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  await expect(page).toHaveURL(item.url);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  await expect(main.getByRole('heading', { level: 1, name: item.h1 })).toBeVisible();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});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}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await test.step('Tasks: new + edit save', async () =&gt;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const base = `E2E journey </w:t>
      </w:r>
      <m:oMath>
        <m:r>
          <m:rPr/>
          <w:rPr>
            <w:rFonts w:ascii="Cambria Math" w:hAnsi="Cambria Math"/>
          </w:rPr>
          <m:t>Date.now()−</m:t>
        </m:r>
      </m:oMath>
      <w:r>
        <w:rPr>
          <w:rFonts w:ascii="Consolas" w:hAnsi="Consolas" w:eastAsia="Consolas" w:cs="Consolas"/>
          <w:color w:val="24292F"/>
          <w:sz w:val="19"/>
        </w:rPr>
        <w:t>{test.info().parallelIndex}`;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page.getByRole('button', { name: 'New task' }).click();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page.getByLabel('Task name').fill(base);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page.getByRole('button', { name: 'Save' }).click();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// ... 编辑与断言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});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await test.step('Clients: new + edit save', async () =&gt; {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const base = `E2E client 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>{test.info().parallelIndex}`;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page.getByRole('button', { name: 'New client' }).click();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page.getByLabel('Client name').fill(base);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page.getByRole('button', { name: 'Save' }).click();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// ... 编辑与断言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});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await test.step('Projects: new + edit save', async () =&gt; {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const base = `E2E project 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>{test.info().parallelIndex}`;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page.getByRole('button', { name: 'New project' }).click();</w:t>
      </w:r>
      <w: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page.getByLabel('Project name').fill(base);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await page.getByRole('button', { name: 'Save' }).click();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  // ... 编辑与断言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});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});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});</w:t>
      </w:r>
    </w:p>
    <w:p w14:paraId="4287564E">
      <w:r>
        <w:br w:type="page"/>
      </w:r>
    </w:p>
    <w:p w14:paraId="52359D49">
      <w:pPr>
        <w:pStyle w:val="2"/>
      </w:pPr>
      <w:r>
        <w:t>6. 测试报告查看</w:t>
      </w:r>
    </w:p>
    <w:p w14:paraId="367498C2">
      <w:pPr>
        <w:pStyle w:val="4"/>
      </w:pPr>
      <w:r>
        <w:t>6.1 报告产物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3969"/>
      </w:tblGrid>
      <w:tr w14:paraId="49719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60D74E7">
            <w:pPr>
              <w:spacing w:after="0" w:line="240" w:lineRule="auto"/>
            </w:pPr>
            <w:r>
              <w:rPr>
                <w:b/>
                <w:sz w:val="21"/>
              </w:rPr>
              <w:t>报告类型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248EE98C">
            <w:pPr>
              <w:spacing w:after="0" w:line="240" w:lineRule="auto"/>
            </w:pPr>
            <w:r>
              <w:rPr>
                <w:b/>
                <w:sz w:val="21"/>
              </w:rPr>
              <w:t>文件路径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A20E1B7">
            <w:pPr>
              <w:spacing w:after="0" w:line="240" w:lineRule="auto"/>
            </w:pPr>
            <w:r>
              <w:rPr>
                <w:b/>
                <w:sz w:val="21"/>
              </w:rPr>
              <w:t>用途</w:t>
            </w:r>
          </w:p>
        </w:tc>
      </w:tr>
      <w:tr w14:paraId="6F5E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D75D9CF">
            <w:pPr>
              <w:spacing w:after="0" w:line="240" w:lineRule="auto"/>
            </w:pPr>
            <w:r>
              <w:rPr>
                <w:sz w:val="21"/>
              </w:rPr>
              <w:t>HTML 报告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30D3C44">
            <w:pPr>
              <w:spacing w:after="0" w:line="240" w:lineRule="auto"/>
            </w:pPr>
            <w:r>
              <w:rPr>
                <w:sz w:val="21"/>
              </w:rPr>
              <w:t>frontend/playwright-report/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8F1034A">
            <w:pPr>
              <w:spacing w:after="0" w:line="240" w:lineRule="auto"/>
            </w:pPr>
            <w:r>
              <w:rPr>
                <w:sz w:val="21"/>
              </w:rPr>
              <w:t>本地浏览器打开，查看步骤、耗时、失败栈、Trace（若启用）</w:t>
            </w:r>
          </w:p>
        </w:tc>
      </w:tr>
      <w:tr w14:paraId="2A20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3A53807">
            <w:pPr>
              <w:spacing w:after="0" w:line="240" w:lineRule="auto"/>
            </w:pPr>
            <w:r>
              <w:rPr>
                <w:sz w:val="21"/>
              </w:rPr>
              <w:t>JUnit XML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8F1FAE7">
            <w:pPr>
              <w:spacing w:after="0" w:line="240" w:lineRule="auto"/>
            </w:pPr>
            <w:r>
              <w:rPr>
                <w:sz w:val="21"/>
              </w:rPr>
              <w:t>frontend/test-results/e2e-junit.xml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B9ED23D">
            <w:pPr>
              <w:spacing w:after="0" w:line="240" w:lineRule="auto"/>
            </w:pPr>
            <w:r>
              <w:rPr>
                <w:sz w:val="21"/>
              </w:rPr>
              <w:t>CI 工具（GitHub Actions、Jenkins 等）解析</w:t>
            </w:r>
          </w:p>
        </w:tc>
      </w:tr>
      <w:tr w14:paraId="01817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90215BD">
            <w:pPr>
              <w:spacing w:after="0" w:line="240" w:lineRule="auto"/>
            </w:pPr>
            <w:r>
              <w:rPr>
                <w:sz w:val="21"/>
              </w:rPr>
              <w:t>Trace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66D3A69">
            <w:pPr>
              <w:spacing w:after="0" w:line="240" w:lineRule="auto"/>
            </w:pPr>
            <w:r>
              <w:rPr>
                <w:sz w:val="21"/>
              </w:rPr>
              <w:t>嵌入 HTML 报告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B79E4F2">
            <w:pPr>
              <w:spacing w:after="0" w:line="240" w:lineRule="auto"/>
            </w:pPr>
            <w:r>
              <w:rPr>
                <w:sz w:val="21"/>
              </w:rPr>
              <w:t>配置为 on-first-retry，失败重试时记录网络与 DOM 快照</w:t>
            </w:r>
          </w:p>
        </w:tc>
      </w:tr>
    </w:tbl>
    <w:p w14:paraId="67F16C53"/>
    <w:p w14:paraId="7AFD49B5">
      <w:pPr>
        <w:pStyle w:val="4"/>
      </w:pPr>
      <w:r>
        <w:t>6.2 打开报告</w:t>
      </w:r>
    </w:p>
    <w:p w14:paraId="1915D008">
      <w:pPr>
        <w:shd w:val="clear" w:color="auto" w:fill="F6F8FA"/>
        <w:spacing w:before="120" w:after="120"/>
        <w:ind w:left="283" w:right="283"/>
      </w:pPr>
      <w:r>
        <w:rPr>
          <w:rFonts w:ascii="Consolas" w:hAnsi="Consolas" w:eastAsia="Consolas" w:cs="Consolas"/>
          <w:color w:val="24292F"/>
          <w:sz w:val="19"/>
        </w:rPr>
        <w:t>npm run test:e2e:report:open</w:t>
      </w:r>
    </w:p>
    <w:p w14:paraId="56C8CC11">
      <w:r>
        <w:t>该命令会解析本包下的 playwright-report 绝对路径并调用 playwright show-report；若目录不存在会打印中文说明。</w:t>
      </w:r>
    </w:p>
    <w:p w14:paraId="74562358">
      <w:pPr>
        <w:pStyle w:val="2"/>
      </w:pPr>
      <w:r>
        <w:t>7. 核心 Helper 工具说明</w:t>
      </w:r>
    </w:p>
    <w:p w14:paraId="7E772007">
      <w:pPr>
        <w:pStyle w:val="4"/>
      </w:pPr>
      <w:r>
        <w:t>7.1 login.ts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984"/>
        <w:gridCol w:w="4252"/>
      </w:tblGrid>
      <w:tr w14:paraId="497E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7C9C88DD">
            <w:pPr>
              <w:spacing w:after="0" w:line="240" w:lineRule="auto"/>
            </w:pPr>
            <w:r>
              <w:rPr>
                <w:b/>
                <w:sz w:val="21"/>
              </w:rPr>
              <w:t>函数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79F58A7B">
            <w:pPr>
              <w:spacing w:after="0" w:line="240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425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5143170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7E72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3508BE1">
            <w:pPr>
              <w:spacing w:after="0" w:line="240" w:lineRule="auto"/>
            </w:pPr>
            <w:r>
              <w:rPr>
                <w:sz w:val="21"/>
              </w:rPr>
              <w:t>waitForApiHealthy(request)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9545B65">
            <w:pPr>
              <w:spacing w:after="0" w:line="240" w:lineRule="auto"/>
            </w:pPr>
            <w:r>
              <w:rPr>
                <w:sz w:val="21"/>
              </w:rPr>
              <w:t>API 健康检查</w:t>
            </w:r>
          </w:p>
        </w:tc>
        <w:tc>
          <w:tcPr>
            <w:tcW w:w="425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751F1DB">
            <w:pPr>
              <w:spacing w:after="0" w:line="240" w:lineRule="auto"/>
            </w:pPr>
            <w:r>
              <w:rPr>
                <w:sz w:val="21"/>
              </w:rPr>
              <w:t>对 E2E_API_HEALTH_URL 做阶梯重试，超时约 100s，确保后端返回 200</w:t>
            </w:r>
          </w:p>
        </w:tc>
      </w:tr>
      <w:tr w14:paraId="0021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8FD5C11">
            <w:pPr>
              <w:spacing w:after="0" w:line="240" w:lineRule="auto"/>
            </w:pPr>
            <w:r>
              <w:rPr>
                <w:sz w:val="21"/>
              </w:rPr>
              <w:t>loginAsDemo(page)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EE7314D">
            <w:pPr>
              <w:spacing w:after="0" w:line="240" w:lineRule="auto"/>
            </w:pPr>
            <w:r>
              <w:rPr>
                <w:sz w:val="21"/>
              </w:rPr>
              <w:t>演示账号登录</w:t>
            </w:r>
          </w:p>
        </w:tc>
        <w:tc>
          <w:tcPr>
            <w:tcW w:w="425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3076EC8">
            <w:pPr>
              <w:spacing w:after="0" w:line="240" w:lineRule="auto"/>
            </w:pPr>
            <w:r>
              <w:rPr>
                <w:sz w:val="21"/>
              </w:rPr>
              <w:t>自动填写 demo@harvest.app / demo123 并提交，断言进入 /time</w:t>
            </w:r>
          </w:p>
        </w:tc>
      </w:tr>
    </w:tbl>
    <w:p w14:paraId="71A950D3"/>
    <w:p w14:paraId="6C05B5DA">
      <w:pPr>
        <w:pStyle w:val="4"/>
      </w:pPr>
      <w:r>
        <w:t>7.2 sidebar-pages.ts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621B4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0038093E">
            <w:pPr>
              <w:spacing w:after="0" w:line="240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775019C1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4C39A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64197C1">
            <w:pPr>
              <w:spacing w:after="0" w:line="240" w:lineRule="auto"/>
            </w:pPr>
            <w:r>
              <w:rPr>
                <w:sz w:val="21"/>
              </w:rPr>
              <w:t>导航断言中心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12006CF">
            <w:pPr>
              <w:spacing w:after="0" w:line="240" w:lineRule="auto"/>
            </w:pPr>
            <w:r>
              <w:rPr>
                <w:sz w:val="21"/>
              </w:rPr>
              <w:t>与前端 nav-config.ts 保持单一数据源，避免手抄菜单顺序漂移</w:t>
            </w:r>
          </w:p>
        </w:tc>
      </w:tr>
      <w:tr w14:paraId="77F9E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715B393">
            <w:pPr>
              <w:spacing w:after="0" w:line="240" w:lineRule="auto"/>
            </w:pPr>
            <w:r>
              <w:rPr>
                <w:sz w:val="21"/>
              </w:rPr>
              <w:t>自动生成元数据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E7F62A4">
            <w:pPr>
              <w:spacing w:after="0" w:line="240" w:lineRule="auto"/>
            </w:pPr>
            <w:r>
              <w:rPr>
                <w:sz w:val="21"/>
              </w:rPr>
              <w:t>为每个 nav-config 中的 id 生成 data-testid 及对应的 URL / H1 / listHint</w:t>
            </w:r>
          </w:p>
        </w:tc>
      </w:tr>
      <w:tr w14:paraId="7D15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2EF8752">
            <w:pPr>
              <w:spacing w:after="0" w:line="240" w:lineRule="auto"/>
            </w:pPr>
            <w:r>
              <w:rPr>
                <w:sz w:val="21"/>
              </w:rPr>
              <w:t>跳过支持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3144321">
            <w:pPr>
              <w:spacing w:after="0" w:line="240" w:lineRule="auto"/>
            </w:pPr>
            <w:r>
              <w:rPr>
                <w:sz w:val="21"/>
              </w:rPr>
              <w:t>支持 skipNavIds 跳过指定页面，便于局部调试</w:t>
            </w:r>
          </w:p>
        </w:tc>
      </w:tr>
    </w:tbl>
    <w:p w14:paraId="754A361F"/>
    <w:p w14:paraId="3A950E87">
      <w:pPr>
        <w:pStyle w:val="4"/>
      </w:pPr>
      <w:r>
        <w:t>7.3 step-pause.ts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E51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0248CDDC">
            <w:pPr>
              <w:spacing w:after="0" w:line="240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26E02392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16822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808B024">
            <w:pPr>
              <w:spacing w:after="0" w:line="240" w:lineRule="auto"/>
            </w:pPr>
            <w:r>
              <w:rPr>
                <w:sz w:val="21"/>
              </w:rPr>
              <w:t>步骤间停顿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DC4F88F">
            <w:pPr>
              <w:spacing w:after="0" w:line="240" w:lineRule="auto"/>
            </w:pPr>
            <w:r>
              <w:rPr>
                <w:sz w:val="21"/>
              </w:rPr>
              <w:t>用于录屏或 UI 模式观察</w:t>
            </w:r>
          </w:p>
        </w:tc>
      </w:tr>
      <w:tr w14:paraId="358F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20727EC">
            <w:pPr>
              <w:spacing w:after="0" w:line="240" w:lineRule="auto"/>
            </w:pPr>
            <w:r>
              <w:rPr>
                <w:sz w:val="21"/>
              </w:rPr>
              <w:t>控制方式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098683D">
            <w:pPr>
              <w:spacing w:after="0" w:line="240" w:lineRule="auto"/>
            </w:pPr>
            <w:r>
              <w:rPr>
                <w:sz w:val="21"/>
              </w:rPr>
              <w:t>由环境变量 E2E_STEP_DELAY_MS 控制停顿时间</w:t>
            </w:r>
          </w:p>
        </w:tc>
      </w:tr>
      <w:tr w14:paraId="6E31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5CEDC0B">
            <w:pPr>
              <w:spacing w:after="0" w:line="240" w:lineRule="auto"/>
            </w:pPr>
            <w:r>
              <w:rPr>
                <w:sz w:val="21"/>
              </w:rPr>
              <w:t>安全设计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C43133B">
            <w:pPr>
              <w:spacing w:after="0" w:line="240" w:lineRule="auto"/>
            </w:pPr>
            <w:r>
              <w:rPr>
                <w:sz w:val="21"/>
              </w:rPr>
              <w:t>仅在值为有效数字时生效，未设置时不影响正常执行速度</w:t>
            </w:r>
          </w:p>
        </w:tc>
      </w:tr>
    </w:tbl>
    <w:p w14:paraId="75488267"/>
    <w:p w14:paraId="3D5BE69C">
      <w:pPr>
        <w:pStyle w:val="4"/>
      </w:pPr>
      <w:r>
        <w:t>7.4 task-row.ts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630B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19A0D448">
            <w:pPr>
              <w:spacing w:after="0" w:line="240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21E890E3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6A84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4887234">
            <w:pPr>
              <w:spacing w:after="0" w:line="240" w:lineRule="auto"/>
            </w:pPr>
            <w:r>
              <w:rPr>
                <w:sz w:val="21"/>
              </w:rPr>
              <w:t>安全定位任务行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CB04B7C">
            <w:pPr>
              <w:spacing w:after="0" w:line="240" w:lineRule="auto"/>
            </w:pPr>
            <w:r>
              <w:rPr>
                <w:sz w:val="21"/>
              </w:rPr>
              <w:t>仅在 task-list-common 或 task-list-other 范围内查找</w:t>
            </w:r>
          </w:p>
        </w:tc>
      </w:tr>
      <w:tr w14:paraId="0DAB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9560650">
            <w:pPr>
              <w:spacing w:after="0" w:line="240" w:lineRule="auto"/>
            </w:pPr>
            <w:r>
              <w:rPr>
                <w:sz w:val="21"/>
              </w:rPr>
              <w:t>精确匹配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EBCED60">
            <w:pPr>
              <w:spacing w:after="0" w:line="240" w:lineRule="auto"/>
            </w:pPr>
            <w:r>
              <w:rPr>
                <w:sz w:val="21"/>
              </w:rPr>
              <w:t>使用 getByRole('listitem') + 精确任务名文本匹配，避免页面其他列表干扰</w:t>
            </w:r>
          </w:p>
        </w:tc>
      </w:tr>
      <w:tr w14:paraId="2EC19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E635435">
            <w:pPr>
              <w:spacing w:after="0" w:line="240" w:lineRule="auto"/>
            </w:pPr>
            <w:r>
              <w:rPr>
                <w:sz w:val="21"/>
              </w:rPr>
              <w:t>使用示例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19BAA8D">
            <w:pPr>
              <w:spacing w:after="0" w:line="240" w:lineRule="auto"/>
            </w:pPr>
            <w:r>
              <w:rPr>
                <w:sz w:val="21"/>
              </w:rPr>
              <w:t>taskRow(page, base).getByRole('button', { name: 'Actions' }).click()</w:t>
            </w:r>
          </w:p>
        </w:tc>
      </w:tr>
    </w:tbl>
    <w:p w14:paraId="4E12D6E8"/>
    <w:p w14:paraId="4EBEAC5B">
      <w:pPr>
        <w:pStyle w:val="4"/>
      </w:pPr>
      <w:r>
        <w:rPr>
          <w:color w:val="24292F"/>
          <w:sz w:val="19"/>
        </w:rPr>
        <w:t>7.5 clients-projects-rows.ts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6803"/>
      </w:tblGrid>
      <w:tr w14:paraId="06D4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3C36EA2">
            <w:pPr>
              <w:spacing w:after="0" w:line="240" w:lineRule="auto"/>
            </w:pPr>
            <w:r>
              <w:rPr>
                <w:b/>
                <w:sz w:val="21"/>
              </w:rPr>
              <w:t>函数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2EB6A5C8">
            <w:pPr>
              <w:spacing w:after="0" w:line="240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61690AFD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0174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0CF8FD4B">
            <w:pPr>
              <w:spacing w:after="0" w:line="240" w:lineRule="auto"/>
            </w:pPr>
            <w:r>
              <w:rPr>
                <w:sz w:val="21"/>
              </w:rPr>
              <w:t>clientListRow(page, clientName)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156CADB2">
            <w:pPr>
              <w:spacing w:after="0" w:line="240" w:lineRule="auto"/>
            </w:pPr>
            <w:r>
              <w:rPr>
                <w:sz w:val="21"/>
              </w:rPr>
              <w:t>定位客户列表行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C7E620F">
            <w:pPr>
              <w:spacing w:after="0" w:line="240" w:lineRule="auto"/>
            </w:pPr>
            <w:r>
              <w:rPr>
                <w:sz w:val="21"/>
              </w:rPr>
              <w:t>在 main ul 下通过 listitem 过滤，匹配精确客户名</w:t>
            </w:r>
          </w:p>
        </w:tc>
      </w:tr>
      <w:tr w14:paraId="1278A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14F4F545">
            <w:pPr>
              <w:spacing w:after="0" w:line="240" w:lineRule="auto"/>
            </w:pPr>
            <w:r>
              <w:rPr>
                <w:sz w:val="21"/>
              </w:rPr>
              <w:t>projectTableRow(page, projectName)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5AA7D563">
            <w:pPr>
              <w:spacing w:after="0" w:line="240" w:lineRule="auto"/>
            </w:pPr>
            <w:r>
              <w:rPr>
                <w:sz w:val="21"/>
              </w:rPr>
              <w:t>定位项目表格行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100D77B9">
            <w:pPr>
              <w:spacing w:after="0" w:line="240" w:lineRule="auto"/>
            </w:pPr>
            <w:r>
              <w:rPr>
                <w:sz w:val="21"/>
              </w:rPr>
              <w:t>在 tbody tr 下通过文本过滤匹配项目名称，取 first()</w:t>
            </w:r>
          </w:p>
        </w:tc>
      </w:tr>
    </w:tbl>
    <w:p w14:paraId="4C22F174"/>
    <w:p w14:paraId="0998DAF5">
      <w:r>
        <w:br w:type="page"/>
      </w:r>
    </w:p>
    <w:p w14:paraId="1BF8AC79">
      <w:pPr>
        <w:pStyle w:val="2"/>
      </w:pPr>
      <w:r>
        <w:t>8. 环境变量大全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969"/>
        <w:gridCol w:w="1984"/>
      </w:tblGrid>
      <w:tr w14:paraId="232E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731554E0">
            <w:pPr>
              <w:spacing w:after="0" w:line="240" w:lineRule="auto"/>
            </w:pPr>
            <w:r>
              <w:rPr>
                <w:b/>
                <w:sz w:val="21"/>
              </w:rPr>
              <w:t>变量名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5331DA4E">
            <w:pPr>
              <w:spacing w:after="0" w:line="240" w:lineRule="auto"/>
            </w:pPr>
            <w:r>
              <w:rPr>
                <w:b/>
                <w:sz w:val="21"/>
              </w:rPr>
              <w:t>作用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EB007D1">
            <w:pPr>
              <w:spacing w:after="0" w:line="240" w:lineRule="auto"/>
            </w:pPr>
            <w:r>
              <w:rPr>
                <w:b/>
                <w:sz w:val="21"/>
              </w:rPr>
              <w:t>典型值</w:t>
            </w:r>
          </w:p>
        </w:tc>
      </w:tr>
      <w:tr w14:paraId="37933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77E4285E">
            <w:pPr>
              <w:spacing w:after="0" w:line="240" w:lineRule="auto"/>
            </w:pPr>
            <w:r>
              <w:rPr>
                <w:sz w:val="21"/>
              </w:rPr>
              <w:t>PLAYWRIGHT_SKIP_WEBSERVER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5B04BE2C">
            <w:pPr>
              <w:spacing w:after="0" w:line="240" w:lineRule="auto"/>
            </w:pPr>
            <w:r>
              <w:rPr>
                <w:sz w:val="21"/>
              </w:rPr>
              <w:t>为 1 时不在 Playwright 内再起 Vite（与 e2e-run 配合）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6713D33E"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</w:tr>
      <w:tr w14:paraId="050E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2C56FB6">
            <w:pPr>
              <w:spacing w:after="0" w:line="240" w:lineRule="auto"/>
            </w:pPr>
            <w:r>
              <w:rPr>
                <w:sz w:val="21"/>
              </w:rPr>
              <w:t>PLAYWRIGHT_BASE_URL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9E98CFC">
            <w:pPr>
              <w:spacing w:after="0" w:line="240" w:lineRule="auto"/>
            </w:pPr>
            <w:r>
              <w:rPr>
                <w:sz w:val="21"/>
              </w:rPr>
              <w:t>被测前端 origin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1B5DA41">
            <w:pPr>
              <w:spacing w:after="0" w:line="240" w:lineRule="auto"/>
            </w:pPr>
            <w:r>
              <w:rPr>
                <w:sz w:val="21"/>
              </w:rPr>
              <w:t>http://localhost:5174</w:t>
            </w:r>
          </w:p>
        </w:tc>
      </w:tr>
      <w:tr w14:paraId="04FDD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F2FDE65">
            <w:pPr>
              <w:spacing w:after="0" w:line="240" w:lineRule="auto"/>
            </w:pPr>
            <w:r>
              <w:rPr>
                <w:sz w:val="21"/>
              </w:rPr>
              <w:t>E2E_API_HEALTH_URL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623021F">
            <w:pPr>
              <w:spacing w:after="0" w:line="240" w:lineRule="auto"/>
            </w:pPr>
            <w:r>
              <w:rPr>
                <w:sz w:val="21"/>
              </w:rPr>
              <w:t>waitForApiHealthy 轮询地址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2DDE92E">
            <w:pPr>
              <w:spacing w:after="0" w:line="240" w:lineRule="auto"/>
            </w:pPr>
            <w:r>
              <w:rPr>
                <w:sz w:val="21"/>
              </w:rPr>
              <w:t>http://localhost:3000/api/health</w:t>
            </w:r>
          </w:p>
        </w:tc>
      </w:tr>
      <w:tr w14:paraId="2F97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2C3FEC5">
            <w:pPr>
              <w:spacing w:after="0" w:line="240" w:lineRule="auto"/>
            </w:pPr>
            <w:r>
              <w:rPr>
                <w:sz w:val="21"/>
              </w:rPr>
              <w:t>E2E_USER_EMAIL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7DA980D">
            <w:pPr>
              <w:spacing w:after="0" w:line="240" w:lineRule="auto"/>
            </w:pPr>
            <w:r>
              <w:rPr>
                <w:sz w:val="21"/>
              </w:rPr>
              <w:t>覆盖登录邮箱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B254A1C">
            <w:pPr>
              <w:spacing w:after="0" w:line="240" w:lineRule="auto"/>
            </w:pPr>
            <w:r>
              <w:rPr>
                <w:sz w:val="21"/>
              </w:rPr>
              <w:t>demo@harvest.app</w:t>
            </w:r>
          </w:p>
        </w:tc>
      </w:tr>
      <w:tr w14:paraId="2293E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1D049DC">
            <w:pPr>
              <w:spacing w:after="0" w:line="240" w:lineRule="auto"/>
            </w:pPr>
            <w:r>
              <w:rPr>
                <w:sz w:val="21"/>
              </w:rPr>
              <w:t>E2E_USER_PASSWORD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0E885B7">
            <w:pPr>
              <w:spacing w:after="0" w:line="240" w:lineRule="auto"/>
            </w:pPr>
            <w:r>
              <w:rPr>
                <w:sz w:val="21"/>
              </w:rPr>
              <w:t>覆盖登录密码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42F0914">
            <w:pPr>
              <w:spacing w:after="0" w:line="240" w:lineRule="auto"/>
            </w:pPr>
            <w:r>
              <w:rPr>
                <w:sz w:val="21"/>
              </w:rPr>
              <w:t>demo123</w:t>
            </w:r>
          </w:p>
        </w:tc>
      </w:tr>
      <w:tr w14:paraId="2A60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76A4E56">
            <w:pPr>
              <w:spacing w:after="0" w:line="240" w:lineRule="auto"/>
            </w:pPr>
            <w:r>
              <w:rPr>
                <w:sz w:val="21"/>
              </w:rPr>
              <w:t>PLAYWRIGHT_SLOW_MO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E6A20B6">
            <w:pPr>
              <w:spacing w:after="0" w:line="240" w:lineRule="auto"/>
            </w:pPr>
            <w:r>
              <w:rPr>
                <w:sz w:val="21"/>
              </w:rPr>
              <w:t>浏览器操作间隔（ms），录屏用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D362EE1">
            <w:pPr>
              <w:spacing w:after="0" w:line="240" w:lineRule="auto"/>
            </w:pPr>
            <w:r>
              <w:rPr>
                <w:sz w:val="21"/>
              </w:rPr>
              <w:t>280</w:t>
            </w:r>
          </w:p>
        </w:tc>
      </w:tr>
      <w:tr w14:paraId="66DA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62DCF91">
            <w:pPr>
              <w:spacing w:after="0" w:line="240" w:lineRule="auto"/>
            </w:pPr>
            <w:r>
              <w:rPr>
                <w:sz w:val="21"/>
              </w:rPr>
              <w:t>E2E_STEP_DELAY_MS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796667A">
            <w:pPr>
              <w:spacing w:after="0" w:line="240" w:lineRule="auto"/>
            </w:pPr>
            <w:r>
              <w:rPr>
                <w:sz w:val="21"/>
              </w:rPr>
              <w:t>步骤间额外停顿（step-pause.ts）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99955EA">
            <w:pPr>
              <w:spacing w:after="0" w:line="240" w:lineRule="auto"/>
            </w:pPr>
            <w:r>
              <w:rPr>
                <w:sz w:val="21"/>
              </w:rPr>
              <w:t>900</w:t>
            </w:r>
          </w:p>
        </w:tc>
      </w:tr>
      <w:tr w14:paraId="740FA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2A06FD9">
            <w:pPr>
              <w:spacing w:after="0" w:line="240" w:lineRule="auto"/>
            </w:pPr>
            <w:r>
              <w:rPr>
                <w:sz w:val="21"/>
              </w:rPr>
              <w:t>E2E_SKIP_PRISMA_GENERATE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5735D73">
            <w:pPr>
              <w:spacing w:after="0" w:line="240" w:lineRule="auto"/>
            </w:pPr>
            <w:r>
              <w:rPr>
                <w:sz w:val="21"/>
              </w:rPr>
              <w:t>为 1 跳过 prisma generate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C52B3AD"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</w:tr>
      <w:tr w14:paraId="12C01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7C5F003">
            <w:pPr>
              <w:spacing w:after="0" w:line="240" w:lineRule="auto"/>
            </w:pPr>
            <w:r>
              <w:rPr>
                <w:sz w:val="21"/>
              </w:rPr>
              <w:t>JWT_SECRET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1D9FD3D">
            <w:pPr>
              <w:spacing w:after="0" w:line="240" w:lineRule="auto"/>
            </w:pPr>
            <w:r>
              <w:rPr>
                <w:sz w:val="21"/>
              </w:rPr>
              <w:t>后端子进程 JWT 密钥（e2e-run 有安全默认值）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7EAE166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  <w:tr w14:paraId="01B4D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D854E4E">
            <w:pPr>
              <w:spacing w:after="0" w:line="240" w:lineRule="auto"/>
            </w:pPr>
            <w:r>
              <w:rPr>
                <w:sz w:val="21"/>
              </w:rPr>
              <w:t>DATABASE_URL</w:t>
            </w:r>
          </w:p>
        </w:tc>
        <w:tc>
          <w:tcPr>
            <w:tcW w:w="396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2B1B350">
            <w:pPr>
              <w:spacing w:after="0" w:line="240" w:lineRule="auto"/>
            </w:pPr>
            <w:r>
              <w:rPr>
                <w:sz w:val="21"/>
              </w:rPr>
              <w:t>PostgreSQL 连接串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7E9EE97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24552AC4"/>
    <w:p w14:paraId="57676A6A">
      <w:pPr>
        <w:pStyle w:val="2"/>
      </w:pPr>
      <w:r>
        <w:t>9. E2E 用例扩展规范</w:t>
      </w:r>
    </w:p>
    <w:p w14:paraId="44106463">
      <w:r>
        <w:t>文件位置：新增用例放在 frontend/e2e/xxx.spec.ts；</w:t>
      </w:r>
    </w:p>
    <w:p w14:paraId="0B2DEC02">
      <w:r>
        <w:t>元素定位优先级：getByTestId → getByRole → 避免脆弱 CSS 选择器；</w:t>
      </w:r>
    </w:p>
    <w:p w14:paraId="373025A1">
      <w:r>
        <w:t>导航断言：新增导航页面必须在 sidebar-pages.ts 的 ASSERT_BY_NAV_ID 补充配置（url / h1 / listHint）；</w:t>
      </w:r>
    </w:p>
    <w:p w14:paraId="523DCF16">
      <w:r>
        <w:t>列表定位：必须限定范围，仿照 task-row.ts 在特定 data-testid 容器内查找；</w:t>
      </w:r>
    </w:p>
    <w:p w14:paraId="5B6EAB0F">
      <w:r>
        <w:t>步骤拆分：复杂流程使用 test.step() 拆分，便于报告查看与问题定位；</w:t>
      </w:r>
    </w:p>
    <w:p w14:paraId="124231F0">
      <w:r>
        <w:t>并行安全：动态数据（如任务名）使用时间戳 + test.info().parallelIndex，避免重跑冲突；</w:t>
      </w:r>
    </w:p>
    <w:p w14:paraId="6B71A84F">
      <w:r>
        <w:t>API 就绪条件：若需新接口就绪，仿照 waitForApiHealthy 增加 expect.poll 轮询。</w:t>
      </w:r>
    </w:p>
    <w:p w14:paraId="193C0E0E">
      <w:r>
        <w:br w:type="page"/>
      </w:r>
    </w:p>
    <w:p w14:paraId="52016416">
      <w:pPr>
        <w:pStyle w:val="2"/>
      </w:pPr>
      <w:r>
        <w:t>10. 常见问题排查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118"/>
        <w:gridCol w:w="3402"/>
      </w:tblGrid>
      <w:tr w14:paraId="312B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5A269DB2">
            <w:pPr>
              <w:spacing w:after="0" w:line="240" w:lineRule="auto"/>
            </w:pPr>
            <w:r>
              <w:rPr>
                <w:b/>
                <w:sz w:val="21"/>
              </w:rPr>
              <w:t>问题现象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02F8941D">
            <w:pPr>
              <w:spacing w:after="0" w:line="240" w:lineRule="auto"/>
            </w:pPr>
            <w:r>
              <w:rPr>
                <w:b/>
                <w:sz w:val="21"/>
              </w:rPr>
              <w:t>可能原因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B50BC22">
            <w:pPr>
              <w:spacing w:after="0" w:line="240" w:lineRule="auto"/>
            </w:pPr>
            <w:r>
              <w:rPr>
                <w:b/>
                <w:sz w:val="21"/>
              </w:rPr>
              <w:t>解决方案</w:t>
            </w:r>
          </w:p>
        </w:tc>
      </w:tr>
      <w:tr w14:paraId="74C1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549B085">
            <w:pPr>
              <w:spacing w:after="0" w:line="240" w:lineRule="auto"/>
            </w:pPr>
            <w:r>
              <w:rPr>
                <w:sz w:val="21"/>
              </w:rPr>
              <w:t>健康检查超时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CC36DFF">
            <w:pPr>
              <w:spacing w:after="0" w:line="240" w:lineRule="auto"/>
            </w:pPr>
            <w:r>
              <w:rPr>
                <w:sz w:val="21"/>
              </w:rPr>
              <w:t>后端未启动 / 数据库未迁移 / 端口非 3000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E75C559">
            <w:pPr>
              <w:spacing w:after="0" w:line="240" w:lineRule="auto"/>
            </w:pPr>
            <w:r>
              <w:rPr>
                <w:sz w:val="21"/>
              </w:rPr>
              <w:t>查看 e2e-run 日志；本机执行 curl /api/health 验证</w:t>
            </w:r>
          </w:p>
        </w:tc>
      </w:tr>
      <w:tr w14:paraId="59C3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5B151BC">
            <w:pPr>
              <w:spacing w:after="0" w:line="240" w:lineRule="auto"/>
            </w:pPr>
            <w:r>
              <w:rPr>
                <w:sz w:val="21"/>
              </w:rPr>
              <w:t>登录失败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8274943">
            <w:pPr>
              <w:spacing w:after="0" w:line="240" w:lineRule="auto"/>
            </w:pPr>
            <w:r>
              <w:rPr>
                <w:sz w:val="21"/>
              </w:rPr>
              <w:t>Seed 未执行 / 密码被修改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485A624">
            <w:pPr>
              <w:spacing w:after="0" w:line="240" w:lineRule="auto"/>
            </w:pPr>
            <w:r>
              <w:rPr>
                <w:sz w:val="21"/>
              </w:rPr>
              <w:t>重跑 npm run prisma:seed；或通过 E2E_USER_EMAIL/PASSWORD 覆盖</w:t>
            </w:r>
          </w:p>
        </w:tc>
      </w:tr>
      <w:tr w14:paraId="07F2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A58A2B8">
            <w:pPr>
              <w:spacing w:after="0" w:line="240" w:lineRule="auto"/>
            </w:pPr>
            <w:r>
              <w:rPr>
                <w:sz w:val="21"/>
              </w:rPr>
              <w:t>导航页面报错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737E6F8">
            <w:pPr>
              <w:spacing w:after="0" w:line="240" w:lineRule="auto"/>
            </w:pPr>
            <w:r>
              <w:rPr>
                <w:sz w:val="21"/>
              </w:rPr>
              <w:t>未配置 ASSERT_BY_NAV_ID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FB64242">
            <w:pPr>
              <w:spacing w:after="0" w:line="240" w:lineRule="auto"/>
            </w:pPr>
            <w:r>
              <w:rPr>
                <w:sz w:val="21"/>
              </w:rPr>
              <w:t>在 sidebar-pages.ts 补充 url / h1 / listHint</w:t>
            </w:r>
          </w:p>
        </w:tc>
      </w:tr>
      <w:tr w14:paraId="6C70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D4788CD">
            <w:pPr>
              <w:spacing w:after="0" w:line="240" w:lineRule="auto"/>
            </w:pPr>
            <w:r>
              <w:rPr>
                <w:sz w:val="21"/>
              </w:rPr>
              <w:t>任务行找不到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36504D3">
            <w:pPr>
              <w:spacing w:after="0" w:line="240" w:lineRule="auto"/>
            </w:pPr>
            <w:r>
              <w:rPr>
                <w:sz w:val="21"/>
              </w:rPr>
              <w:t>名称重复 / 定位未限定范围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42AA082">
            <w:pPr>
              <w:spacing w:after="0" w:line="240" w:lineRule="auto"/>
            </w:pPr>
            <w:r>
              <w:rPr>
                <w:sz w:val="21"/>
              </w:rPr>
              <w:t>使用 taskRow() 工具；检查任务名是否含特殊字符</w:t>
            </w:r>
          </w:p>
        </w:tc>
      </w:tr>
      <w:tr w14:paraId="0B75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07E8896">
            <w:pPr>
              <w:spacing w:after="0" w:line="240" w:lineRule="auto"/>
            </w:pPr>
            <w:r>
              <w:rPr>
                <w:sz w:val="21"/>
              </w:rPr>
              <w:t>报告不存在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112AB7B">
            <w:pPr>
              <w:spacing w:after="0" w:line="240" w:lineRule="auto"/>
            </w:pPr>
            <w:r>
              <w:rPr>
                <w:sz w:val="21"/>
              </w:rPr>
              <w:t>未成功跑过测试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7DE85CE">
            <w:pPr>
              <w:spacing w:after="0" w:line="240" w:lineRule="auto"/>
            </w:pPr>
            <w:r>
              <w:rPr>
                <w:sz w:val="21"/>
              </w:rPr>
              <w:t>先执行 npm run test:e2e:journey 生成报告</w:t>
            </w:r>
          </w:p>
        </w:tc>
      </w:tr>
      <w:tr w14:paraId="10E3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EEE3BAD">
            <w:pPr>
              <w:spacing w:after="0" w:line="240" w:lineRule="auto"/>
            </w:pPr>
            <w:r>
              <w:rPr>
                <w:sz w:val="21"/>
              </w:rPr>
              <w:t>5174 端口连接拒绝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7003782">
            <w:pPr>
              <w:spacing w:after="0" w:line="240" w:lineRule="auto"/>
            </w:pPr>
            <w:r>
              <w:rPr>
                <w:sz w:val="21"/>
              </w:rPr>
              <w:t>Vite 未启动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B548026">
            <w:pPr>
              <w:spacing w:after="0" w:line="240" w:lineRule="auto"/>
            </w:pPr>
            <w:r>
              <w:rPr>
                <w:sz w:val="21"/>
              </w:rPr>
              <w:t>使用一键脚本，或手动 npm run dev</w:t>
            </w:r>
          </w:p>
        </w:tc>
      </w:tr>
      <w:tr w14:paraId="23EE2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8D7AC14">
            <w:pPr>
              <w:spacing w:after="0" w:line="240" w:lineRule="auto"/>
            </w:pPr>
            <w:r>
              <w:rPr>
                <w:sz w:val="21"/>
              </w:rPr>
              <w:t>Prisma EPERM 错误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6BFC5A5">
            <w:pPr>
              <w:spacing w:after="0" w:line="240" w:lineRule="auto"/>
            </w:pPr>
            <w:r>
              <w:rPr>
                <w:sz w:val="21"/>
              </w:rPr>
              <w:t>Windows 上 nest/node 占用 Prisma 引擎 DLL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3066427">
            <w:pPr>
              <w:spacing w:after="0" w:line="240" w:lineRule="auto"/>
            </w:pPr>
            <w:r>
              <w:rPr>
                <w:sz w:val="21"/>
              </w:rPr>
              <w:t>使用 npm run test:e2e:journey:fast 跳过 generate；或关闭后端进程</w:t>
            </w:r>
          </w:p>
        </w:tc>
      </w:tr>
      <w:tr w14:paraId="209B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3A0652F">
            <w:pPr>
              <w:spacing w:after="0" w:line="240" w:lineRule="auto"/>
            </w:pPr>
            <w:r>
              <w:rPr>
                <w:sz w:val="21"/>
              </w:rPr>
              <w:t>ERR_CONNECTION_REFUSED 5174</w:t>
            </w:r>
          </w:p>
        </w:tc>
        <w:tc>
          <w:tcPr>
            <w:tcW w:w="311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985D7CA">
            <w:pPr>
              <w:spacing w:after="0" w:line="240" w:lineRule="auto"/>
            </w:pPr>
            <w:r>
              <w:rPr>
                <w:sz w:val="21"/>
              </w:rPr>
              <w:t>未起 Vite 或误设 PLAYWRIGHT_SKIP_WEBSERVER 却未手动 dev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5FF5B66">
            <w:pPr>
              <w:spacing w:after="0" w:line="240" w:lineRule="auto"/>
            </w:pPr>
            <w:r>
              <w:rPr>
                <w:sz w:val="21"/>
              </w:rPr>
              <w:t>使用 e2e-run 或自行 npm run dev + 正确配置 PLAYWRIGHT_BASE_URL</w:t>
            </w:r>
          </w:p>
        </w:tc>
      </w:tr>
    </w:tbl>
    <w:p w14:paraId="68B83BAF"/>
    <w:p w14:paraId="4DAB886F">
      <w:pPr>
        <w:pStyle w:val="2"/>
      </w:pPr>
      <w:r>
        <w:t>11. 项目文件结构</w:t>
      </w:r>
    </w:p>
    <w:p w14:paraId="747A5684">
      <w:pPr>
        <w:shd w:val="clear" w:color="auto" w:fill="F6F8FA"/>
        <w:spacing w:before="120" w:after="120"/>
        <w:ind w:left="283" w:right="283"/>
      </w:pPr>
      <w:r>
        <w:rPr>
          <w:rFonts w:ascii="Consolas" w:hAnsi="Consolas" w:eastAsia="Consolas" w:cs="Consolas"/>
          <w:color w:val="24292F"/>
          <w:sz w:val="19"/>
        </w:rPr>
        <w:t>frontend/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├── playwright.config.ts          # Playwright 主配置（reporter、projects、webServer）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├── e2e/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├── app-journey.spec.ts       # 主测试用例（侧栏导航 + Tasks 任务流）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└── helpers/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    ├── login.ts              # 登录 + 健康检查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    ├── sidebar-pages.ts      # 导航断言中心（单一数据源）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    ├── step-pause.ts         # 步骤间停顿（录屏用）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    ├── task-row.ts           # 任务行安全定位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    └── clients-projects-rows.ts  # 客户列表行 + 项目表格行定位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├── scripts/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├── e2e-run.mjs               # 一键环境编排（Docker → migrate → seed → backend → vite → test）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├── e2e-skip-prisma-generate.mjs  # 包装 E2E_SKIP_PRISMA_GENERATE=1 后调 e2e-run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│   └── open-e2e-report.mjs       # 打开报告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├── TEST-REPORT.md                # 报告产物路径与打开方式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├── E2E-实现与数据说明.md         # 技术实现与数据来源详细说明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└── package.json                  # npm 脚本入口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backend/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>└── prisma/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 w:cs="Consolas"/>
          <w:color w:val="24292F"/>
          <w:sz w:val="19"/>
        </w:rPr>
        <w:t xml:space="preserve">    └── seed.js                   # 演示用户、组织数据初始化</w:t>
      </w:r>
    </w:p>
    <w:p w14:paraId="713FA3BD">
      <w:r>
        <w:br w:type="page"/>
      </w:r>
    </w:p>
    <w:p w14:paraId="38361E9E">
      <w:pPr>
        <w:pStyle w:val="2"/>
      </w:pPr>
      <w:r>
        <w:t>12. 实际执行报告（2026-05-02）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0132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7CAF350A">
            <w:pPr>
              <w:spacing w:after="0" w:line="240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6236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645D4DBC">
            <w:pPr>
              <w:spacing w:after="0" w:line="240" w:lineRule="auto"/>
            </w:pPr>
            <w:r>
              <w:rPr>
                <w:b/>
                <w:sz w:val="21"/>
              </w:rPr>
              <w:t>数值</w:t>
            </w:r>
          </w:p>
        </w:tc>
      </w:tr>
      <w:tr w14:paraId="7236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38EE2CFE">
            <w:pPr>
              <w:spacing w:after="0" w:line="240" w:lineRule="auto"/>
            </w:pPr>
            <w:r>
              <w:rPr>
                <w:sz w:val="21"/>
              </w:rPr>
              <w:t>用例总数</w:t>
            </w:r>
          </w:p>
        </w:tc>
        <w:tc>
          <w:tcPr>
            <w:tcW w:w="6236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6DBA372D"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</w:tr>
      <w:tr w14:paraId="6923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65270FDE">
            <w:pPr>
              <w:spacing w:after="0" w:line="240" w:lineRule="auto"/>
            </w:pPr>
            <w:r>
              <w:rPr>
                <w:sz w:val="21"/>
              </w:rPr>
              <w:t>通过</w:t>
            </w:r>
          </w:p>
        </w:tc>
        <w:tc>
          <w:tcPr>
            <w:tcW w:w="6236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34A0B283">
            <w:pPr>
              <w:spacing w:after="0" w:line="240" w:lineRule="auto"/>
            </w:pPr>
            <w:r>
              <w:rPr>
                <w:sz w:val="21"/>
              </w:rPr>
              <w:t>3（100%）</w:t>
            </w:r>
          </w:p>
        </w:tc>
      </w:tr>
      <w:tr w14:paraId="57196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765875AE">
            <w:pPr>
              <w:spacing w:after="0" w:line="240" w:lineRule="auto"/>
            </w:pPr>
            <w:r>
              <w:rPr>
                <w:sz w:val="21"/>
              </w:rPr>
              <w:t>失败</w:t>
            </w:r>
          </w:p>
        </w:tc>
        <w:tc>
          <w:tcPr>
            <w:tcW w:w="6236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109B8251">
            <w:pPr>
              <w:spacing w:after="0" w:line="240" w:lineRule="auto"/>
            </w:pPr>
            <w:r>
              <w:rPr>
                <w:sz w:val="21"/>
              </w:rPr>
              <w:t>0</w:t>
            </w:r>
          </w:p>
        </w:tc>
      </w:tr>
      <w:tr w14:paraId="27D7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4319E6F1">
            <w:pPr>
              <w:spacing w:after="0" w:line="240" w:lineRule="auto"/>
            </w:pPr>
            <w:r>
              <w:rPr>
                <w:sz w:val="21"/>
              </w:rPr>
              <w:t>跳过</w:t>
            </w:r>
          </w:p>
        </w:tc>
        <w:tc>
          <w:tcPr>
            <w:tcW w:w="6236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201737BE">
            <w:pPr>
              <w:spacing w:after="0" w:line="240" w:lineRule="auto"/>
            </w:pPr>
            <w:r>
              <w:rPr>
                <w:sz w:val="21"/>
              </w:rPr>
              <w:t>0</w:t>
            </w:r>
          </w:p>
        </w:tc>
      </w:tr>
      <w:tr w14:paraId="0C517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79F68655">
            <w:pPr>
              <w:spacing w:after="0" w:line="240" w:lineRule="auto"/>
            </w:pPr>
            <w:r>
              <w:rPr>
                <w:sz w:val="21"/>
              </w:rPr>
              <w:t>不稳定（Flaky）</w:t>
            </w:r>
          </w:p>
        </w:tc>
        <w:tc>
          <w:tcPr>
            <w:tcW w:w="6236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38C94EAD">
            <w:pPr>
              <w:spacing w:after="0" w:line="240" w:lineRule="auto"/>
            </w:pPr>
            <w:r>
              <w:rPr>
                <w:sz w:val="21"/>
              </w:rPr>
              <w:t>0</w:t>
            </w:r>
          </w:p>
        </w:tc>
      </w:tr>
      <w:tr w14:paraId="7BC92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7B8DEA97">
            <w:pPr>
              <w:spacing w:after="0" w:line="240" w:lineRule="auto"/>
            </w:pPr>
            <w:r>
              <w:rPr>
                <w:sz w:val="21"/>
              </w:rPr>
              <w:t>总耗时</w:t>
            </w:r>
          </w:p>
        </w:tc>
        <w:tc>
          <w:tcPr>
            <w:tcW w:w="6236" w:type="dxa"/>
            <w:tcBorders>
              <w:top w:val="single" w:color="84D8FF" w:sz="6" w:space="0"/>
              <w:left w:val="single" w:color="84D8FF" w:sz="6" w:space="0"/>
              <w:bottom w:val="single" w:color="84D8FF" w:sz="6" w:space="0"/>
              <w:right w:val="single" w:color="84D8FF" w:sz="6" w:space="0"/>
            </w:tcBorders>
            <w:shd w:val="clear" w:color="auto" w:fill="DDF4FF"/>
          </w:tcPr>
          <w:p w14:paraId="1E44C7D8">
            <w:pPr>
              <w:spacing w:after="0" w:line="240" w:lineRule="auto"/>
            </w:pPr>
            <w:r>
              <w:rPr>
                <w:sz w:val="21"/>
              </w:rPr>
              <w:t>约 1 分 45 秒（1.75m）</w:t>
            </w:r>
          </w:p>
        </w:tc>
      </w:tr>
    </w:tbl>
    <w:p w14:paraId="35B39D81"/>
    <w:p w14:paraId="5FBFA86A">
      <w:pPr>
        <w:pStyle w:val="4"/>
      </w:pPr>
      <w:r>
        <w:t>12.1 用例信息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A30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73ED9A6">
            <w:pPr>
              <w:spacing w:after="0" w:line="240" w:lineRule="auto"/>
            </w:pPr>
            <w:r>
              <w:rPr>
                <w:sz w:val="21"/>
              </w:rPr>
              <w:t>用例名称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82843CE">
            <w:pPr>
              <w:spacing w:after="0" w:line="240" w:lineRule="auto"/>
            </w:pPr>
            <w:r>
              <w:rPr>
                <w:sz w:val="21"/>
              </w:rPr>
              <w:t>sidebar nav → Tasks / Clients / Projects (new + edit save), end on list</w:t>
            </w:r>
          </w:p>
        </w:tc>
      </w:tr>
      <w:tr w14:paraId="30AF1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749D40F">
            <w:pPr>
              <w:spacing w:after="0" w:line="240" w:lineRule="auto"/>
            </w:pPr>
            <w:r>
              <w:rPr>
                <w:sz w:val="21"/>
              </w:rPr>
              <w:t>所属文件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35615C5">
            <w:pPr>
              <w:spacing w:after="0" w:line="240" w:lineRule="auto"/>
            </w:pPr>
            <w:r>
              <w:rPr>
                <w:sz w:val="21"/>
              </w:rPr>
              <w:t>frontend/e2e/app-journey.spec.ts（第 16 行）</w:t>
            </w:r>
          </w:p>
        </w:tc>
      </w:tr>
      <w:tr w14:paraId="3A21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FB262ED">
            <w:pPr>
              <w:spacing w:after="0" w:line="240" w:lineRule="auto"/>
            </w:pPr>
            <w:r>
              <w:rPr>
                <w:sz w:val="21"/>
              </w:rPr>
              <w:t>测试套件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97D2C6D">
            <w:pPr>
              <w:spacing w:after="0" w:line="240" w:lineRule="auto"/>
            </w:pPr>
            <w:r>
              <w:rPr>
                <w:sz w:val="21"/>
              </w:rPr>
              <w:t>App journey</w:t>
            </w:r>
          </w:p>
        </w:tc>
      </w:tr>
      <w:tr w14:paraId="2D10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567729F">
            <w:pPr>
              <w:spacing w:after="0" w:line="240" w:lineRule="auto"/>
            </w:pPr>
            <w:r>
              <w:rPr>
                <w:sz w:val="21"/>
              </w:rPr>
              <w:t>浏览器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0FE0510">
            <w:pPr>
              <w:spacing w:after="0" w:line="240" w:lineRule="auto"/>
            </w:pPr>
            <w:r>
              <w:rPr>
                <w:sz w:val="21"/>
              </w:rPr>
              <w:t>Chromium</w:t>
            </w:r>
          </w:p>
        </w:tc>
      </w:tr>
      <w:tr w14:paraId="14A0D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8A2C6DE">
            <w:pPr>
              <w:spacing w:after="0" w:line="240" w:lineRule="auto"/>
            </w:pPr>
            <w:r>
              <w:rPr>
                <w:sz w:val="21"/>
              </w:rPr>
              <w:t>执行结果</w:t>
            </w:r>
          </w:p>
        </w:tc>
        <w:tc>
          <w:tcPr>
            <w:tcW w:w="680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4D99F5F">
            <w:pPr>
              <w:spacing w:after="0" w:line="240" w:lineRule="auto"/>
            </w:pPr>
            <w:r>
              <w:rPr>
                <w:sz w:val="21"/>
              </w:rPr>
              <w:t>✅ Passed</w:t>
            </w:r>
          </w:p>
        </w:tc>
      </w:tr>
      <w:tr w14:paraId="08A66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1D91A30">
            <w:pPr>
              <w:spacing w:after="0" w:line="240" w:lineRule="auto"/>
            </w:pPr>
          </w:p>
        </w:tc>
        <w:tc>
          <w:tcPr>
            <w:tcW w:w="6803" w:type="dxa"/>
          </w:tcPr>
          <w:p w14:paraId="6EBDF2E4">
            <w:pPr>
              <w:spacing w:after="0" w:line="240" w:lineRule="auto"/>
            </w:pPr>
          </w:p>
        </w:tc>
      </w:tr>
    </w:tbl>
    <w:p w14:paraId="42AF5195"/>
    <w:p w14:paraId="235305FD">
      <w:pPr>
        <w:pStyle w:val="4"/>
      </w:pPr>
      <w:r>
        <w:t>12.2 前置阶段（Before Hooks）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4535"/>
        <w:gridCol w:w="1984"/>
      </w:tblGrid>
      <w:tr w14:paraId="6178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F920139">
            <w:pPr>
              <w:spacing w:after="0" w:line="240" w:lineRule="auto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C5B6668">
            <w:pPr>
              <w:spacing w:after="0" w:line="240" w:lineRule="auto"/>
            </w:pPr>
            <w:r>
              <w:rPr>
                <w:b/>
                <w:sz w:val="21"/>
              </w:rPr>
              <w:t>操作描述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699BB7A0">
            <w:pPr>
              <w:spacing w:after="0" w:line="240" w:lineRule="auto"/>
            </w:pPr>
            <w:r>
              <w:rPr>
                <w:b/>
                <w:sz w:val="21"/>
              </w:rPr>
              <w:t>耗时</w:t>
            </w:r>
          </w:p>
        </w:tc>
      </w:tr>
      <w:tr w14:paraId="0BCD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CCD66E0">
            <w:pPr>
              <w:spacing w:after="0" w:line="240" w:lineRule="auto"/>
            </w:pPr>
            <w:r>
              <w:rPr>
                <w:sz w:val="21"/>
              </w:rPr>
              <w:t>Before Hooks</w:t>
            </w:r>
          </w:p>
        </w:tc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AA8BB15">
            <w:pPr>
              <w:spacing w:after="0" w:line="240" w:lineRule="auto"/>
            </w:pPr>
            <w:r>
              <w:rPr>
                <w:sz w:val="21"/>
              </w:rPr>
              <w:t>Playwright 测试钩子初始化（context、page 创建等）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76E0721">
            <w:pPr>
              <w:spacing w:after="0" w:line="240" w:lineRule="auto"/>
            </w:pPr>
            <w:r>
              <w:rPr>
                <w:sz w:val="21"/>
              </w:rPr>
              <w:t>4.4s</w:t>
            </w:r>
          </w:p>
        </w:tc>
      </w:tr>
      <w:tr w14:paraId="7AA8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0E3CC33">
            <w:pPr>
              <w:spacing w:after="0" w:line="240" w:lineRule="auto"/>
            </w:pPr>
            <w:r>
              <w:rPr>
                <w:sz w:val="21"/>
              </w:rPr>
              <w:t>Expect "poll toBe"</w:t>
            </w:r>
          </w:p>
        </w:tc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77F3DD3">
            <w:pPr>
              <w:spacing w:after="0" w:line="240" w:lineRule="auto"/>
            </w:pPr>
            <w:r>
              <w:rPr>
                <w:sz w:val="21"/>
              </w:rPr>
              <w:t>轮询后端 /api/health 直至返回 200（waitForApiHealthy）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1BC0C63">
            <w:pPr>
              <w:spacing w:after="0" w:line="240" w:lineRule="auto"/>
            </w:pPr>
            <w:r>
              <w:rPr>
                <w:sz w:val="21"/>
              </w:rPr>
              <w:t>296ms</w:t>
            </w:r>
          </w:p>
        </w:tc>
      </w:tr>
      <w:tr w14:paraId="327E6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8341DE2">
            <w:pPr>
              <w:spacing w:after="0" w:line="240" w:lineRule="auto"/>
            </w:pPr>
            <w:r>
              <w:rPr>
                <w:sz w:val="21"/>
              </w:rPr>
              <w:t>Navigate to "/login"</w:t>
            </w:r>
          </w:p>
        </w:tc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F236349">
            <w:pPr>
              <w:spacing w:after="0" w:line="240" w:lineRule="auto"/>
            </w:pPr>
            <w:r>
              <w:rPr>
                <w:sz w:val="21"/>
              </w:rPr>
              <w:t>打开登录页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0216437">
            <w:pPr>
              <w:spacing w:after="0" w:line="240" w:lineRule="auto"/>
            </w:pPr>
            <w:r>
              <w:rPr>
                <w:sz w:val="21"/>
              </w:rPr>
              <w:t>3.0s</w:t>
            </w:r>
          </w:p>
        </w:tc>
      </w:tr>
      <w:tr w14:paraId="26760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B244979">
            <w:pPr>
              <w:spacing w:after="0" w:line="240" w:lineRule="auto"/>
            </w:pPr>
            <w:r>
              <w:rPr>
                <w:sz w:val="21"/>
              </w:rPr>
              <w:t>Expect "toBeVisible"</w:t>
            </w:r>
          </w:p>
        </w:tc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94384B5">
            <w:pPr>
              <w:spacing w:after="0" w:line="240" w:lineRule="auto"/>
            </w:pPr>
            <w:r>
              <w:rPr>
                <w:sz w:val="21"/>
              </w:rPr>
              <w:t>断言登录表单 data-testid="login-form" 可见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DFDAB11">
            <w:pPr>
              <w:spacing w:after="0" w:line="240" w:lineRule="auto"/>
            </w:pPr>
            <w:r>
              <w:rPr>
                <w:sz w:val="21"/>
              </w:rPr>
              <w:t>748ms</w:t>
            </w:r>
          </w:p>
        </w:tc>
      </w:tr>
      <w:tr w14:paraId="690AB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B4D71B6">
            <w:pPr>
              <w:spacing w:after="0" w:line="240" w:lineRule="auto"/>
            </w:pPr>
            <w:r>
              <w:rPr>
                <w:sz w:val="21"/>
              </w:rPr>
              <w:t>Fill email</w:t>
            </w:r>
          </w:p>
        </w:tc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C182DB8">
            <w:pPr>
              <w:spacing w:after="0" w:line="240" w:lineRule="auto"/>
            </w:pPr>
            <w:r>
              <w:rPr>
                <w:sz w:val="21"/>
              </w:rPr>
              <w:t>在 login-email 输入 demo@harvest.app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9C31BA5">
            <w:pPr>
              <w:spacing w:after="0" w:line="240" w:lineRule="auto"/>
            </w:pPr>
            <w:r>
              <w:rPr>
                <w:sz w:val="21"/>
              </w:rPr>
              <w:t>523ms</w:t>
            </w:r>
          </w:p>
        </w:tc>
      </w:tr>
      <w:tr w14:paraId="0A96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EA8A2C6">
            <w:pPr>
              <w:spacing w:after="0" w:line="240" w:lineRule="auto"/>
            </w:pPr>
            <w:r>
              <w:rPr>
                <w:sz w:val="21"/>
              </w:rPr>
              <w:t>Fill password</w:t>
            </w:r>
          </w:p>
        </w:tc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0D49B6D">
            <w:pPr>
              <w:spacing w:after="0" w:line="240" w:lineRule="auto"/>
            </w:pPr>
            <w:r>
              <w:rPr>
                <w:sz w:val="21"/>
              </w:rPr>
              <w:t>在 login-password 输入 demo123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E7F1913">
            <w:pPr>
              <w:spacing w:after="0" w:line="240" w:lineRule="auto"/>
            </w:pPr>
            <w:r>
              <w:rPr>
                <w:sz w:val="21"/>
              </w:rPr>
              <w:t>636ms</w:t>
            </w:r>
          </w:p>
        </w:tc>
      </w:tr>
      <w:tr w14:paraId="7404D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9B949AE">
            <w:pPr>
              <w:spacing w:after="0" w:line="240" w:lineRule="auto"/>
            </w:pPr>
            <w:r>
              <w:rPr>
                <w:sz w:val="21"/>
              </w:rPr>
              <w:t>Click submit</w:t>
            </w:r>
          </w:p>
        </w:tc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7EEAE39">
            <w:pPr>
              <w:spacing w:after="0" w:line="240" w:lineRule="auto"/>
            </w:pPr>
            <w:r>
              <w:rPr>
                <w:sz w:val="21"/>
              </w:rPr>
              <w:t>点击 login-submit 按钮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24AFDD3">
            <w:pPr>
              <w:spacing w:after="0" w:line="240" w:lineRule="auto"/>
            </w:pPr>
            <w:r>
              <w:rPr>
                <w:sz w:val="21"/>
              </w:rPr>
              <w:t>1.4s</w:t>
            </w:r>
          </w:p>
        </w:tc>
      </w:tr>
      <w:tr w14:paraId="75C9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A69B809">
            <w:pPr>
              <w:spacing w:after="0" w:line="240" w:lineRule="auto"/>
            </w:pPr>
            <w:r>
              <w:rPr>
                <w:sz w:val="21"/>
              </w:rPr>
              <w:t>Expect "toHaveURL"</w:t>
            </w:r>
          </w:p>
        </w:tc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DC68385">
            <w:pPr>
              <w:spacing w:after="0" w:line="240" w:lineRule="auto"/>
            </w:pPr>
            <w:r>
              <w:rPr>
                <w:sz w:val="21"/>
              </w:rPr>
              <w:t>断言登录成功后跳转至 /time</w:t>
            </w:r>
          </w:p>
        </w:tc>
        <w:tc>
          <w:tcPr>
            <w:tcW w:w="19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A8C68BF">
            <w:pPr>
              <w:spacing w:after="0" w:line="240" w:lineRule="auto"/>
            </w:pPr>
            <w:r>
              <w:rPr>
                <w:sz w:val="21"/>
              </w:rPr>
              <w:t>4.6s</w:t>
            </w:r>
          </w:p>
        </w:tc>
      </w:tr>
    </w:tbl>
    <w:p w14:paraId="76743D0F"/>
    <w:p w14:paraId="7380AED2">
      <w:pPr>
        <w:pStyle w:val="4"/>
      </w:pPr>
      <w:r>
        <w:t>12.3 侧边栏导航遍历（Sidebar Navigation）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5"/>
        <w:gridCol w:w="1701"/>
      </w:tblGrid>
      <w:tr w14:paraId="2E8C9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77D3444B">
            <w:pPr>
              <w:spacing w:after="0" w:line="240" w:lineRule="auto"/>
            </w:pPr>
            <w:r>
              <w:rPr>
                <w:b/>
                <w:sz w:val="21"/>
              </w:rPr>
              <w:t>步骤名（test.step）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7E80957">
            <w:pPr>
              <w:spacing w:after="0" w:line="240" w:lineRule="auto"/>
            </w:pPr>
            <w:r>
              <w:rPr>
                <w:b/>
                <w:sz w:val="21"/>
              </w:rPr>
              <w:t>目标页面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547964A0">
            <w:pPr>
              <w:spacing w:after="0" w:line="240" w:lineRule="auto"/>
            </w:pPr>
            <w:r>
              <w:rPr>
                <w:b/>
                <w:sz w:val="21"/>
              </w:rPr>
              <w:t>断言重点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C5E2996">
            <w:pPr>
              <w:spacing w:after="0" w:line="240" w:lineRule="auto"/>
            </w:pPr>
            <w:r>
              <w:rPr>
                <w:b/>
                <w:sz w:val="21"/>
              </w:rPr>
              <w:t>耗时</w:t>
            </w:r>
          </w:p>
        </w:tc>
      </w:tr>
      <w:tr w14:paraId="41CA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A69E3F3">
            <w:pPr>
              <w:spacing w:after="0" w:line="240" w:lineRule="auto"/>
            </w:pPr>
            <w:r>
              <w:rPr>
                <w:sz w:val="21"/>
              </w:rPr>
              <w:t>Sidebar → time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DAFD210">
            <w:pPr>
              <w:spacing w:after="0" w:line="240" w:lineRule="auto"/>
            </w:pPr>
            <w:r>
              <w:rPr>
                <w:sz w:val="21"/>
              </w:rPr>
              <w:t>/time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CED7915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5C786BB">
            <w:pPr>
              <w:spacing w:after="0" w:line="240" w:lineRule="auto"/>
            </w:pPr>
            <w:r>
              <w:rPr>
                <w:sz w:val="21"/>
              </w:rPr>
              <w:t>7.7s</w:t>
            </w:r>
          </w:p>
        </w:tc>
      </w:tr>
      <w:tr w14:paraId="1B03C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90BB783">
            <w:pPr>
              <w:spacing w:after="0" w:line="240" w:lineRule="auto"/>
            </w:pPr>
            <w:r>
              <w:rPr>
                <w:sz w:val="21"/>
              </w:rPr>
              <w:t>Sidebar → expenses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F3BEC57">
            <w:pPr>
              <w:spacing w:after="0" w:line="240" w:lineRule="auto"/>
            </w:pPr>
            <w:r>
              <w:rPr>
                <w:sz w:val="21"/>
              </w:rPr>
              <w:t>/expenses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A48B28F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8CF4759">
            <w:pPr>
              <w:spacing w:after="0" w:line="240" w:lineRule="auto"/>
            </w:pPr>
            <w:r>
              <w:rPr>
                <w:sz w:val="21"/>
              </w:rPr>
              <w:t>5.2s</w:t>
            </w:r>
          </w:p>
        </w:tc>
      </w:tr>
      <w:tr w14:paraId="647F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8F20EF4">
            <w:pPr>
              <w:spacing w:after="0" w:line="240" w:lineRule="auto"/>
            </w:pPr>
            <w:r>
              <w:rPr>
                <w:sz w:val="21"/>
              </w:rPr>
              <w:t>Sidebar → team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C8A235A">
            <w:pPr>
              <w:spacing w:after="0" w:line="240" w:lineRule="auto"/>
            </w:pPr>
            <w:r>
              <w:rPr>
                <w:sz w:val="21"/>
              </w:rPr>
              <w:t>/team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AF06363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E00013C">
            <w:pPr>
              <w:spacing w:after="0" w:line="240" w:lineRule="auto"/>
            </w:pPr>
            <w:r>
              <w:rPr>
                <w:sz w:val="21"/>
              </w:rPr>
              <w:t>3.7s</w:t>
            </w:r>
          </w:p>
        </w:tc>
      </w:tr>
      <w:tr w14:paraId="3D958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9FAAB96">
            <w:pPr>
              <w:spacing w:after="0" w:line="240" w:lineRule="auto"/>
            </w:pPr>
            <w:r>
              <w:rPr>
                <w:sz w:val="21"/>
              </w:rPr>
              <w:t>Sidebar → clients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18D7B59">
            <w:pPr>
              <w:spacing w:after="0" w:line="240" w:lineRule="auto"/>
            </w:pPr>
            <w:r>
              <w:rPr>
                <w:sz w:val="21"/>
              </w:rPr>
              <w:t>/clients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FE0F9FF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8F7827E">
            <w:pPr>
              <w:spacing w:after="0" w:line="240" w:lineRule="auto"/>
            </w:pPr>
            <w:r>
              <w:rPr>
                <w:sz w:val="21"/>
              </w:rPr>
              <w:t>2.6s</w:t>
            </w:r>
          </w:p>
        </w:tc>
      </w:tr>
      <w:tr w14:paraId="0B81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3392D0F">
            <w:pPr>
              <w:spacing w:after="0" w:line="240" w:lineRule="auto"/>
            </w:pPr>
            <w:r>
              <w:rPr>
                <w:sz w:val="21"/>
              </w:rPr>
              <w:t>Sidebar → projects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CA9E782">
            <w:pPr>
              <w:spacing w:after="0" w:line="240" w:lineRule="auto"/>
            </w:pPr>
            <w:r>
              <w:rPr>
                <w:sz w:val="21"/>
              </w:rPr>
              <w:t>/projects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774C1CB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CB6A127">
            <w:pPr>
              <w:spacing w:after="0" w:line="240" w:lineRule="auto"/>
            </w:pPr>
            <w:r>
              <w:rPr>
                <w:sz w:val="21"/>
              </w:rPr>
              <w:t>4.3s</w:t>
            </w:r>
          </w:p>
        </w:tc>
      </w:tr>
      <w:tr w14:paraId="1365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EBFDE63">
            <w:pPr>
              <w:spacing w:after="0" w:line="240" w:lineRule="auto"/>
            </w:pPr>
            <w:r>
              <w:rPr>
                <w:sz w:val="21"/>
              </w:rPr>
              <w:t>Sidebar → tasks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EDFA116">
            <w:pPr>
              <w:spacing w:after="0" w:line="240" w:lineRule="auto"/>
            </w:pPr>
            <w:r>
              <w:rPr>
                <w:sz w:val="21"/>
              </w:rPr>
              <w:t>/tasks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B90CA3C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FC44300">
            <w:pPr>
              <w:spacing w:after="0" w:line="240" w:lineRule="auto"/>
            </w:pPr>
            <w:r>
              <w:rPr>
                <w:sz w:val="21"/>
              </w:rPr>
              <w:t>2.0s</w:t>
            </w:r>
          </w:p>
        </w:tc>
      </w:tr>
      <w:tr w14:paraId="3540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BD79B3D">
            <w:pPr>
              <w:spacing w:after="0" w:line="240" w:lineRule="auto"/>
            </w:pPr>
            <w:r>
              <w:rPr>
                <w:sz w:val="21"/>
              </w:rPr>
              <w:t>Sidebar → invoices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B400BEF">
            <w:pPr>
              <w:spacing w:after="0" w:line="240" w:lineRule="auto"/>
            </w:pPr>
            <w:r>
              <w:rPr>
                <w:sz w:val="21"/>
              </w:rPr>
              <w:t>/invoices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6ED586B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DA157B6">
            <w:pPr>
              <w:spacing w:after="0" w:line="240" w:lineRule="auto"/>
            </w:pPr>
            <w:r>
              <w:rPr>
                <w:sz w:val="21"/>
              </w:rPr>
              <w:t>3.6s</w:t>
            </w:r>
          </w:p>
        </w:tc>
      </w:tr>
      <w:tr w14:paraId="3E3F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3033362">
            <w:pPr>
              <w:spacing w:after="0" w:line="240" w:lineRule="auto"/>
            </w:pPr>
            <w:r>
              <w:rPr>
                <w:sz w:val="21"/>
              </w:rPr>
              <w:t>Sidebar → estimates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AB6F3A0">
            <w:pPr>
              <w:spacing w:after="0" w:line="240" w:lineRule="auto"/>
            </w:pPr>
            <w:r>
              <w:rPr>
                <w:sz w:val="21"/>
              </w:rPr>
              <w:t>/estimates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EFF2481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4B3E1B2">
            <w:pPr>
              <w:spacing w:after="0" w:line="240" w:lineRule="auto"/>
            </w:pPr>
            <w:r>
              <w:rPr>
                <w:sz w:val="21"/>
              </w:rPr>
              <w:t>3.3s</w:t>
            </w:r>
          </w:p>
        </w:tc>
      </w:tr>
      <w:tr w14:paraId="7C38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F60FD0A">
            <w:pPr>
              <w:spacing w:after="0" w:line="240" w:lineRule="auto"/>
            </w:pPr>
            <w:r>
              <w:rPr>
                <w:sz w:val="21"/>
              </w:rPr>
              <w:t>Sidebar → approvals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8BAE1F5">
            <w:pPr>
              <w:spacing w:after="0" w:line="240" w:lineRule="auto"/>
            </w:pPr>
            <w:r>
              <w:rPr>
                <w:sz w:val="21"/>
              </w:rPr>
              <w:t>/approvals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D4E5DE1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0872037">
            <w:pPr>
              <w:spacing w:after="0" w:line="240" w:lineRule="auto"/>
            </w:pPr>
            <w:r>
              <w:rPr>
                <w:sz w:val="21"/>
              </w:rPr>
              <w:t>4.2s</w:t>
            </w:r>
          </w:p>
        </w:tc>
      </w:tr>
      <w:tr w14:paraId="7F2E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7EB8AF1">
            <w:pPr>
              <w:spacing w:after="0" w:line="240" w:lineRule="auto"/>
            </w:pPr>
            <w:r>
              <w:rPr>
                <w:sz w:val="21"/>
              </w:rPr>
              <w:t>Sidebar → reports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1E9B480">
            <w:pPr>
              <w:spacing w:after="0" w:line="240" w:lineRule="auto"/>
            </w:pPr>
            <w:r>
              <w:rPr>
                <w:sz w:val="21"/>
              </w:rPr>
              <w:t>/reports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F765746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4479AE5">
            <w:pPr>
              <w:spacing w:after="0" w:line="240" w:lineRule="auto"/>
            </w:pPr>
            <w:r>
              <w:rPr>
                <w:sz w:val="21"/>
              </w:rPr>
              <w:t>4.5s</w:t>
            </w:r>
          </w:p>
        </w:tc>
      </w:tr>
      <w:tr w14:paraId="2DB1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AA4F757">
            <w:pPr>
              <w:spacing w:after="0" w:line="240" w:lineRule="auto"/>
            </w:pPr>
            <w:r>
              <w:rPr>
                <w:sz w:val="21"/>
              </w:rPr>
              <w:t>Sidebar → settings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06F6287">
            <w:pPr>
              <w:spacing w:after="0" w:line="240" w:lineRule="auto"/>
            </w:pPr>
            <w:r>
              <w:rPr>
                <w:sz w:val="21"/>
              </w:rPr>
              <w:t>/settings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390DF2F">
            <w:pPr>
              <w:spacing w:after="0" w:line="240" w:lineRule="auto"/>
            </w:pPr>
            <w:r>
              <w:rPr>
                <w:sz w:val="21"/>
              </w:rPr>
              <w:t>h1 可见、列表提示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B1D7C37">
            <w:pPr>
              <w:spacing w:after="0" w:line="240" w:lineRule="auto"/>
            </w:pPr>
            <w:r>
              <w:rPr>
                <w:sz w:val="21"/>
              </w:rPr>
              <w:t>3.3s</w:t>
            </w:r>
          </w:p>
        </w:tc>
      </w:tr>
      <w:tr w14:paraId="2582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7DB9114">
            <w:pPr>
              <w:spacing w:after="0" w:line="240" w:lineRule="auto"/>
            </w:pPr>
            <w:r>
              <w:rPr>
                <w:sz w:val="21"/>
              </w:rPr>
              <w:t>Sidebar → tasks (task flow)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D26C83E">
            <w:pPr>
              <w:spacing w:after="0" w:line="240" w:lineRule="auto"/>
            </w:pPr>
            <w:r>
              <w:rPr>
                <w:sz w:val="21"/>
              </w:rPr>
              <w:t>/tasks</w:t>
            </w:r>
          </w:p>
        </w:tc>
        <w:tc>
          <w:tcPr>
            <w:tcW w:w="28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7FDBB85">
            <w:pPr>
              <w:spacing w:after="0" w:line="240" w:lineRule="auto"/>
            </w:pPr>
            <w:r>
              <w:rPr>
                <w:sz w:val="21"/>
              </w:rPr>
              <w:t>再次进入 Tasks，准备任务流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F3DAEA9">
            <w:pPr>
              <w:spacing w:after="0" w:line="240" w:lineRule="auto"/>
            </w:pPr>
            <w:r>
              <w:rPr>
                <w:sz w:val="21"/>
              </w:rPr>
              <w:t>2.3s</w:t>
            </w:r>
          </w:p>
        </w:tc>
      </w:tr>
    </w:tbl>
    <w:p w14:paraId="14185B9E"/>
    <w:p w14:paraId="732046FA">
      <w:pPr>
        <w:pStyle w:val="4"/>
      </w:pPr>
      <w:r>
        <w:rPr>
          <w:rFonts w:ascii="Segoe UI" w:hAnsi="Segoe UI" w:eastAsia="Microsoft YaHei UI" w:cs="Segoe UI"/>
          <w:b/>
          <w:sz w:val="21"/>
          <w:szCs w:val="22"/>
          <w:lang w:val="en-US" w:eastAsia="en-US" w:bidi="ar-SA"/>
        </w:rPr>
        <w:t>12.4 任务流验证（Task Flow）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  <w:gridCol w:w="1701"/>
      </w:tblGrid>
      <w:tr w14:paraId="46FF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55A03E93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子步骤</w:t>
            </w:r>
          </w:p>
        </w:tc>
        <w:tc>
          <w:tcPr>
            <w:tcW w:w="51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36C1984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操作与断言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5A3C0AF2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耗时</w:t>
            </w:r>
          </w:p>
        </w:tc>
      </w:tr>
      <w:tr w14:paraId="45880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879182E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Tasks: new + edit save</w:t>
            </w:r>
          </w:p>
        </w:tc>
        <w:tc>
          <w:tcPr>
            <w:tcW w:w="51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EDE270B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 New task 按钮</w:t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 xml:space="preserve">填写任务名：E2E journey </w:t>
            </w:r>
            <m:oMath>
              <m:r>
                <m:rPr/>
                <w:rPr>
                  <w:rFonts w:ascii="Cambria Math" w:hAnsi="Cambria Math"/>
                </w:rPr>
                <m:t>timestamp−</m:t>
              </m:r>
            </m:oMath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{parallelIndex}</w:t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 Save</w:t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断言表单关闭、列表出现新任务行</w:t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点击任务行 Actions → Edit</w:t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修改任务名为 ${base} ok</w:t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 Save</w:t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断言：表单关闭、列表出现新名称、URL 仍为 /tasks、Tasks 标题可见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248C4BA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9.6s</w:t>
            </w:r>
          </w:p>
        </w:tc>
      </w:tr>
    </w:tbl>
    <w:p w14:paraId="000E3EE6"/>
    <w:p w14:paraId="2AE30E04">
      <w:pPr>
        <w:pStyle w:val="4"/>
      </w:pPr>
      <w:r>
        <w:rPr>
          <w:rFonts w:ascii="Segoe UI" w:hAnsi="Segoe UI" w:eastAsia="Microsoft YaHei UI" w:cs="Segoe UI"/>
          <w:b/>
          <w:sz w:val="21"/>
          <w:szCs w:val="22"/>
          <w:lang w:val="en-US" w:eastAsia="en-US" w:bidi="ar-SA"/>
        </w:rPr>
        <w:t>12.5 Clients 流验证（Client Flow）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  <w:gridCol w:w="1701"/>
      </w:tblGrid>
      <w:tr w14:paraId="4BABB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5585C31C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子步骤</w:t>
            </w:r>
          </w:p>
        </w:tc>
        <w:tc>
          <w:tcPr>
            <w:tcW w:w="51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717462B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操作与断言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94D441B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耗时</w:t>
            </w:r>
          </w:p>
        </w:tc>
      </w:tr>
      <w:tr w14:paraId="54E6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8D3A452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Clients: new + edit save</w:t>
            </w:r>
          </w:p>
        </w:tc>
        <w:tc>
          <w:tcPr>
            <w:tcW w:w="51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050ED304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 New client 按钮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 xml:space="preserve">填写客户名：E2E client </w:t>
            </w:r>
            <m:oMath>
              <m:r>
                <m:rPr/>
                <w:rPr>
                  <w:rFonts w:ascii="Cambria Math" w:hAnsi="Cambria Math"/>
                </w:rPr>
                <m:t>timestamp−</m:t>
              </m:r>
            </m:oMath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{parallelIndex}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 Save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断言表单关闭、列表出现新客户行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点击客户行 Edit → 改名 → Save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断言：表单关闭、列表出现新名称、URL 仍为 /clients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6372C6DF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8.2s</w:t>
            </w:r>
          </w:p>
        </w:tc>
      </w:tr>
    </w:tbl>
    <w:p w14:paraId="3A96B5FC"/>
    <w:p w14:paraId="179D311F">
      <w:pPr>
        <w:pStyle w:val="4"/>
      </w:pPr>
      <w:r>
        <w:rPr>
          <w:rFonts w:ascii="Segoe UI" w:hAnsi="Segoe UI" w:eastAsia="Microsoft YaHei UI" w:cs="Segoe UI"/>
          <w:b/>
          <w:sz w:val="21"/>
          <w:szCs w:val="22"/>
          <w:lang w:val="en-US" w:eastAsia="en-US" w:bidi="ar-SA"/>
        </w:rPr>
        <w:t>12.6 Projects 流验证（Project Flow）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  <w:gridCol w:w="1701"/>
      </w:tblGrid>
      <w:tr w14:paraId="6DB7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CEF7B97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子步骤</w:t>
            </w:r>
          </w:p>
        </w:tc>
        <w:tc>
          <w:tcPr>
            <w:tcW w:w="51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6E867C34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操作与断言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005DF6CA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耗时</w:t>
            </w:r>
          </w:p>
        </w:tc>
      </w:tr>
      <w:tr w14:paraId="493E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41950DAC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Projects: new + edit save</w:t>
            </w:r>
          </w:p>
        </w:tc>
        <w:tc>
          <w:tcPr>
            <w:tcW w:w="51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DE9E00D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 New project 按钮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 xml:space="preserve">填写项目名：E2E project </w:t>
            </w:r>
            <m:oMath>
              <m:r>
                <m:rPr/>
                <w:rPr>
                  <w:rFonts w:ascii="Cambria Math" w:hAnsi="Cambria Math"/>
                </w:rPr>
                <m:t>timestamp−</m:t>
              </m:r>
            </m:oMath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{parallelIndex}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 Save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断言表单关闭、表格出现新项目行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点击项目行 Actions → Edit → 改名 → Save</w:t>
            </w:r>
            <w:r>
              <w:rPr>
                <w:rFonts w:ascii="Segoe UI" w:hAnsi="Segoe UI" w:eastAsia="Microsoft YaHei UI" w:cs="Segoe UI"/>
                <w:sz w:val="22"/>
                <w:szCs w:val="22"/>
                <w:lang w:val="en-US" w:eastAsia="en-US" w:bidi="ar-SA"/>
              </w:rPr>
              <w:br w:type="textWrapping"/>
            </w: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断言：表单关闭、表格出现新名称、URL 仍为 /projects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3C8DA391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7.8s</w:t>
            </w:r>
          </w:p>
        </w:tc>
      </w:tr>
    </w:tbl>
    <w:p w14:paraId="7CDB431D"/>
    <w:p w14:paraId="6311855D">
      <w:pPr>
        <w:pStyle w:val="4"/>
      </w:pPr>
      <w:r>
        <w:rPr>
          <w:rFonts w:ascii="Segoe UI" w:hAnsi="Segoe UI" w:eastAsia="Microsoft YaHei UI" w:cs="Segoe UI"/>
          <w:b/>
          <w:sz w:val="21"/>
          <w:szCs w:val="22"/>
          <w:lang w:val="en-US" w:eastAsia="en-US" w:bidi="ar-SA"/>
        </w:rPr>
        <w:t>12.7 后置阶段（After Hooks）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  <w:gridCol w:w="1701"/>
      </w:tblGrid>
      <w:tr w14:paraId="309B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27973EE9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步骤</w:t>
            </w:r>
          </w:p>
        </w:tc>
        <w:tc>
          <w:tcPr>
            <w:tcW w:w="51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29F50F25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说明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</w:tcPr>
          <w:p w14:paraId="25F80F79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b/>
                <w:sz w:val="22"/>
                <w:szCs w:val="22"/>
                <w:lang w:val="en-US" w:eastAsia="en-US" w:bidi="ar-SA"/>
              </w:rPr>
              <w:t>耗时</w:t>
            </w:r>
          </w:p>
        </w:tc>
      </w:tr>
      <w:tr w14:paraId="1A35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F4EEE73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After Hooks</w:t>
            </w:r>
          </w:p>
        </w:tc>
        <w:tc>
          <w:tcPr>
            <w:tcW w:w="51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08BC17E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清理测试数据、关闭 context、上传 trace/截图等</w:t>
            </w:r>
          </w:p>
        </w:tc>
        <w:tc>
          <w:tcPr>
            <w:tcW w:w="170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241BD69">
            <w:pPr>
              <w:spacing w:after="0" w:line="240" w:lineRule="auto"/>
            </w:pPr>
            <w:r>
              <w:rPr>
                <w:rFonts w:ascii="Segoe UI" w:hAnsi="Segoe UI" w:eastAsia="Microsoft YaHei UI" w:cs="Segoe UI"/>
                <w:sz w:val="21"/>
                <w:szCs w:val="22"/>
                <w:lang w:val="en-US" w:eastAsia="en-US" w:bidi="ar-SA"/>
              </w:rPr>
              <w:t>11.2s</w:t>
            </w:r>
          </w:p>
        </w:tc>
      </w:tr>
    </w:tbl>
    <w:p w14:paraId="418E3B90"/>
    <w:p w14:paraId="62E01DDE">
      <w:pPr>
        <w:pStyle w:val="4"/>
      </w:pPr>
      <w:r>
        <w:rPr>
          <w:rFonts w:ascii="Segoe UI" w:hAnsi="Segoe UI" w:eastAsia="Microsoft YaHei UI" w:cs="Segoe UI"/>
          <w:b/>
          <w:sz w:val="21"/>
          <w:szCs w:val="22"/>
          <w:lang w:val="en-US" w:eastAsia="en-US" w:bidi="ar-SA"/>
        </w:rPr>
        <w:t>12.8 Playwright HTML Report 截图</w:t>
      </w:r>
    </w:p>
    <w:p w14:paraId="4F40491D">
      <w:r>
        <w:rPr>
          <w:rFonts w:ascii="Segoe UI" w:hAnsi="Segoe UI" w:eastAsia="Microsoft YaHei UI" w:cs="Segoe UI"/>
          <w:b/>
          <w:sz w:val="21"/>
          <w:szCs w:val="22"/>
          <w:lang w:val="en-US" w:eastAsia="en-US" w:bidi="ar-SA"/>
        </w:rPr>
        <w:t>下图展示了本次测试在 Playwright HTML Report 中的实际执行界面，完整呈现了从登录、侧边栏全导航遍历到 Clients / Projects / Tasks 三大模块新建与编辑保存的 Test Steps 耗时分布，以及 Trace 入口。</w:t>
      </w:r>
    </w:p>
    <w:p w14:paraId="3A080699">
      <w:pPr>
        <w:jc w:val="center"/>
      </w:pPr>
      <w:r>
        <w:drawing>
          <wp:inline distT="0" distB="0" distL="0" distR="0">
            <wp:extent cx="5943600" cy="7518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BEE8"/>
    <w:p w14:paraId="5F63D43E">
      <w:pPr>
        <w:pStyle w:val="2"/>
      </w:pPr>
      <w:r>
        <w:rPr>
          <w:rFonts w:ascii="Segoe UI" w:hAnsi="Segoe UI" w:eastAsia="Microsoft YaHei UI" w:cs="Segoe UI"/>
          <w:b/>
          <w:sz w:val="22"/>
          <w:szCs w:val="32"/>
          <w:lang w:val="en-US" w:eastAsia="en-US" w:bidi="ar-SA"/>
        </w:rPr>
        <w:t>结论</w:t>
      </w:r>
    </w:p>
    <w:p w14:paraId="03B6BB46">
      <w:r>
        <w:rPr>
          <w:rFonts w:ascii="Segoe UI" w:hAnsi="Segoe UI" w:eastAsia="Microsoft YaHei UI" w:cs="Segoe UI"/>
          <w:b/>
          <w:sz w:val="21"/>
          <w:szCs w:val="22"/>
          <w:lang w:val="en-US" w:eastAsia="en-US" w:bidi="ar-SA"/>
        </w:rPr>
        <w:t>本次 App journey E2E 测试已完整执行并通过，覆盖了从登录、全量侧边栏导航到 Tasks、Clients、Projects 三大核心模块的「新建 → 编辑 → 保存」完整业务流。所有断言（URL、标题、列表文案、表单显隐、数据更新）均符合预期，系统在当前版本下功能稳定。</w:t>
      </w:r>
    </w:p>
    <w:p w14:paraId="538B5AB3">
      <w:r>
        <w:rPr>
          <w:rFonts w:ascii="Segoe UI" w:hAnsi="Segoe UI" w:eastAsia="Microsoft YaHei UI" w:cs="Segoe UI"/>
          <w:b/>
          <w:sz w:val="26"/>
          <w:szCs w:val="22"/>
          <w:lang w:val="en-US" w:eastAsia="en-US" w:bidi="ar-SA"/>
        </w:rPr>
        <w:t>建议后续扩展：</w:t>
      </w:r>
    </w:p>
    <w:p w14:paraId="11C1A195">
      <w:r>
        <w:t>在 frontend/e2e/ 新增更多 *.spec.ts 用例，覆盖 Invoices、Estimates、Team 等模块的增删改查；</w:t>
      </w:r>
    </w:p>
    <w:p w14:paraId="73FBAEDE">
      <w:r>
        <w:rPr>
          <w:rFonts w:hint="eastAsia" w:ascii="Microsoft YaHei" w:hAnsi="Microsoft YaHei" w:eastAsia="Microsoft YaHei" w:cs="Microsoft YaHei"/>
        </w:rPr>
        <w:t>对</w:t>
      </w:r>
      <w:r>
        <w:rPr>
          <w:rFonts w:hint="eastAsia" w:ascii="MS Mincho" w:hAnsi="MS Mincho" w:eastAsia="MS Mincho" w:cs="MS Mincho"/>
        </w:rPr>
        <w:t>关</w:t>
      </w:r>
      <w:r>
        <w:rPr>
          <w:rFonts w:hint="eastAsia" w:ascii="Microsoft YaHei" w:hAnsi="Microsoft YaHei" w:eastAsia="Microsoft YaHei" w:cs="Microsoft YaHei"/>
        </w:rPr>
        <w:t>键</w:t>
      </w:r>
      <w:r>
        <w:rPr>
          <w:rFonts w:hint="eastAsia" w:ascii="MS Mincho" w:hAnsi="MS Mincho" w:eastAsia="MS Mincho" w:cs="MS Mincho"/>
        </w:rPr>
        <w:t>失</w:t>
      </w:r>
      <w:r>
        <w:rPr>
          <w:rFonts w:hint="eastAsia" w:ascii="Microsoft YaHei" w:hAnsi="Microsoft YaHei" w:eastAsia="Microsoft YaHei" w:cs="Microsoft YaHei"/>
        </w:rPr>
        <w:t>败</w:t>
      </w:r>
      <w:r>
        <w:rPr>
          <w:rFonts w:hint="eastAsia" w:ascii="MS Mincho" w:hAnsi="MS Mincho" w:eastAsia="MS Mincho" w:cs="MS Mincho"/>
        </w:rPr>
        <w:t>路径增加</w:t>
      </w:r>
      <w:r>
        <w:t xml:space="preserve"> trace: 'retain-on-failure' 以便在 CI 中快速定位</w:t>
      </w:r>
      <w:r>
        <w:rPr>
          <w:rFonts w:hint="eastAsia" w:ascii="Microsoft YaHei" w:hAnsi="Microsoft YaHei" w:eastAsia="Microsoft YaHei" w:cs="Microsoft YaHei"/>
        </w:rPr>
        <w:t>问题</w:t>
      </w:r>
      <w:r>
        <w:rPr>
          <w:rFonts w:hint="eastAsia" w:eastAsia="SimSun"/>
          <w:lang w:eastAsia="zh-CN"/>
        </w:rPr>
        <w:t xml:space="preserve"> </w:t>
      </w:r>
      <w:r>
        <w:t>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34DC"/>
    <w:rsid w:val="00AA1D8D"/>
    <w:rsid w:val="00B47730"/>
    <w:rsid w:val="00CB0664"/>
    <w:rsid w:val="00D31060"/>
    <w:rsid w:val="00FC693F"/>
    <w:rsid w:val="288E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egoe UI" w:hAnsi="Segoe UI" w:eastAsia="Microsoft YaHei UI" w:cs="Segoe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="Microsoft YaHei UI" w:cs="Segoe U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Segoe UI" w:hAnsi="Segoe UI" w:eastAsia="Microsoft YaHei UI" w:cs="Segoe UI"/>
      <w:b/>
      <w:bCs/>
      <w:color w:val="1A365D"/>
      <w:sz w:val="32"/>
      <w:szCs w:val="32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Segoe UI" w:hAnsi="Segoe UI" w:eastAsia="Microsoft YaHei UI" w:cs="Segoe UI"/>
      <w:b/>
      <w:bCs/>
      <w:color w:val="2C5282"/>
      <w:sz w:val="28"/>
      <w:szCs w:val="28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Segoe UI" w:hAnsi="Segoe UI" w:eastAsia="Microsoft YaHei UI" w:cs="Segoe UI"/>
      <w:b/>
      <w:bCs/>
      <w:color w:val="2B6CB0"/>
      <w:sz w:val="26"/>
      <w:szCs w:val="26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icrosoft YaHei UI" w:cs="Segoe U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="Segoe UI" w:hAnsi="Segoe UI" w:eastAsia="Microsoft YaHei UI" w:cs="Segoe UI"/>
      <w:i/>
      <w:iCs/>
      <w:color w:val="4A5568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Segoe UI Light" w:hAnsi="Segoe UI Light" w:eastAsia="Microsoft YaHei UI Light" w:cs="Segoe UI Light"/>
      <w:color w:val="1A202C"/>
      <w:spacing w:val="15"/>
      <w:kern w:val="28"/>
      <w:sz w:val="56"/>
      <w:szCs w:val="56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页眉 字符"/>
    <w:basedOn w:val="11"/>
    <w:link w:val="19"/>
    <w:qFormat/>
    <w:uiPriority w:val="99"/>
  </w:style>
  <w:style w:type="character" w:customStyle="1" w:styleId="136">
    <w:name w:val="页脚 字符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Segoe UI" w:hAnsi="Segoe UI" w:eastAsia="Microsoft YaHei UI" w:cs="Segoe UI"/>
      <w:sz w:val="22"/>
      <w:szCs w:val="22"/>
      <w:lang w:val="en-US" w:eastAsia="en-US" w:bidi="ar-SA"/>
    </w:rPr>
  </w:style>
  <w:style w:type="character" w:customStyle="1" w:styleId="138">
    <w:name w:val="标题 1 字符"/>
    <w:basedOn w:val="11"/>
    <w:link w:val="2"/>
    <w:uiPriority w:val="9"/>
    <w:rPr>
      <w:rFonts w:ascii="Segoe UI" w:hAnsi="Segoe UI" w:eastAsia="Microsoft YaHei UI" w:cs="Segoe UI"/>
      <w:b/>
      <w:bCs/>
      <w:color w:val="1A365D"/>
      <w:sz w:val="32"/>
      <w:szCs w:val="32"/>
    </w:rPr>
  </w:style>
  <w:style w:type="character" w:customStyle="1" w:styleId="139">
    <w:name w:val="标题 2 字符"/>
    <w:basedOn w:val="11"/>
    <w:link w:val="3"/>
    <w:uiPriority w:val="9"/>
    <w:rPr>
      <w:rFonts w:ascii="Segoe UI" w:hAnsi="Segoe UI" w:eastAsia="Microsoft YaHei UI" w:cs="Segoe UI"/>
      <w:b/>
      <w:bCs/>
      <w:color w:val="2C5282"/>
      <w:sz w:val="28"/>
      <w:szCs w:val="28"/>
    </w:rPr>
  </w:style>
  <w:style w:type="character" w:customStyle="1" w:styleId="140">
    <w:name w:val="标题 3 字符"/>
    <w:basedOn w:val="11"/>
    <w:link w:val="4"/>
    <w:uiPriority w:val="9"/>
    <w:rPr>
      <w:rFonts w:ascii="Segoe UI" w:hAnsi="Segoe UI" w:eastAsia="Microsoft YaHei UI" w:cs="Segoe UI"/>
      <w:b/>
      <w:bCs/>
      <w:color w:val="2B6CB0"/>
      <w:sz w:val="26"/>
      <w:szCs w:val="26"/>
    </w:rPr>
  </w:style>
  <w:style w:type="character" w:customStyle="1" w:styleId="141">
    <w:name w:val="标题 字符"/>
    <w:basedOn w:val="11"/>
    <w:link w:val="36"/>
    <w:uiPriority w:val="10"/>
    <w:rPr>
      <w:rFonts w:ascii="Segoe UI Light" w:hAnsi="Segoe UI Light" w:eastAsia="Microsoft YaHei UI Light" w:cs="Segoe UI Light"/>
      <w:color w:val="1A202C"/>
      <w:spacing w:val="15"/>
      <w:kern w:val="28"/>
      <w:sz w:val="56"/>
      <w:szCs w:val="56"/>
    </w:rPr>
  </w:style>
  <w:style w:type="character" w:customStyle="1" w:styleId="142">
    <w:name w:val="副标题 字符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1"/>
    <w:link w:val="13"/>
    <w:uiPriority w:val="99"/>
  </w:style>
  <w:style w:type="character" w:customStyle="1" w:styleId="145">
    <w:name w:val="正文文本 2 字符"/>
    <w:basedOn w:val="11"/>
    <w:link w:val="14"/>
    <w:uiPriority w:val="99"/>
  </w:style>
  <w:style w:type="character" w:customStyle="1" w:styleId="146">
    <w:name w:val="正文文本 3 字符"/>
    <w:basedOn w:val="11"/>
    <w:link w:val="15"/>
    <w:uiPriority w:val="99"/>
    <w:rPr>
      <w:sz w:val="16"/>
      <w:szCs w:val="16"/>
    </w:rPr>
  </w:style>
  <w:style w:type="character" w:customStyle="1" w:styleId="147">
    <w:name w:val="宏文本 字符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9A1B92-5AEF-4DF3-A754-351F025151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4094</Words>
  <Characters>9792</Characters>
  <Lines>83</Lines>
  <Paragraphs>23</Paragraphs>
  <TotalTime>2</TotalTime>
  <ScaleCrop>false</ScaleCrop>
  <LinksUpToDate>false</LinksUpToDate>
  <CharactersWithSpaces>11061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candy</cp:lastModifiedBy>
  <dcterms:modified xsi:type="dcterms:W3CDTF">2026-05-03T16:31:38Z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eyJoZGlkIjoiNjgzMWQ0YWY4N2I3ODRiZTY1ZjcxMTljYWE3OWU0NTYifQ==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15A704B46AE249098E7E9BC4C6C61768_12</vt:lpwstr>
  </property>
</Properties>
</file>