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contextualSpacing w:val="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`qplay` 新增 Table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contextualSpacing w:val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QPlay Backend Login - Remember Me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8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5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107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slo02gfc9jdt">
            <w:r w:rsidDel="00000000" w:rsidR="00000000" w:rsidRPr="00000000">
              <w:rPr>
                <w:rtl w:val="0"/>
              </w:rPr>
              <w:t xml:space="preserve">4.1 QPlay 後台新增功能 [ 公司管理 ]，QPlay Login 流程修改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_slo02gfc9jdt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contextualSpacing w:val="0"/>
        <w:rPr/>
      </w:pPr>
      <w:bookmarkStart w:colFirst="0" w:colLast="0" w:name="_17qb5z9rsyw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0D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D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40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contextualSpacing w:val="0"/>
        <w:rPr/>
      </w:pPr>
      <w:bookmarkStart w:colFirst="0" w:colLast="0" w:name="_svpws9pqxbd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contextualSpacing w:val="0"/>
        <w:rPr/>
      </w:pPr>
      <w:bookmarkStart w:colFirst="0" w:colLast="0" w:name="_l3yah7s6jx9k" w:id="5"/>
      <w:bookmarkEnd w:id="5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contextualSpacing w:val="0"/>
        <w:rPr/>
      </w:pPr>
      <w:bookmarkStart w:colFirst="0" w:colLast="0" w:name="_y9sxdk33wuqt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</w:p>
    <w:p w:rsidR="00000000" w:rsidDel="00000000" w:rsidP="00000000" w:rsidRDefault="00000000" w:rsidRPr="00000000" w14:paraId="000001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f9crrxf6b8wb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4.1 [ QPlay 後台新增功能 [ 公司管理 ]，以及 QPlay Login Page 使用動態公司選項，和 QPlay Login 流程修改，另外修正 QPlay Backend Login - Remember Me ]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4.1.1 需求說明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QPlay Login UI 上面的公司選項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，目前為 Hard Code 寫死，考量到之後陸續會有新公司加入集團，公司選項需要變更為動態產生，由 QPlay Backend 提供資料。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Backend Platform Login UI 上面的公司選項，目前為 Hard Code 寫死，考量到之後陸續會有新公司加入集團，公司選項需要變更為動態產生。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Backend Platform 新增功能 [ 公司管理 ]，管理公司名稱，以及驗證 AD 的方式和 Server IP。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Backend Login 的 Remember Me 無法正確運作，修正。</w:t>
      </w:r>
    </w:p>
    <w:p w:rsidR="00000000" w:rsidDel="00000000" w:rsidP="00000000" w:rsidRDefault="00000000" w:rsidRPr="00000000" w14:paraId="000001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4.1.2 時程評估</w:t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後台新增功能 (公司管理) ]</w:t>
      </w:r>
    </w:p>
    <w:p w:rsidR="00000000" w:rsidDel="00000000" w:rsidP="00000000" w:rsidRDefault="00000000" w:rsidRPr="00000000" w14:paraId="00000121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5/29 ~ 6/1 (4天)</w:t>
      </w:r>
    </w:p>
    <w:p w:rsidR="00000000" w:rsidDel="00000000" w:rsidP="00000000" w:rsidRDefault="00000000" w:rsidRPr="00000000" w14:paraId="00000122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5/29 ~ 5/31 (3天)</w:t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Login Page 使用動態公司選項 ]</w:t>
      </w:r>
    </w:p>
    <w:p w:rsidR="00000000" w:rsidDel="00000000" w:rsidP="00000000" w:rsidRDefault="00000000" w:rsidRPr="00000000" w14:paraId="00000124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6/4 ~ 6/5 (2天)</w:t>
      </w:r>
    </w:p>
    <w:p w:rsidR="00000000" w:rsidDel="00000000" w:rsidP="00000000" w:rsidRDefault="00000000" w:rsidRPr="00000000" w14:paraId="00000125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6/1 (3hr)</w:t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Login 流程修改 ]</w:t>
      </w:r>
    </w:p>
    <w:p w:rsidR="00000000" w:rsidDel="00000000" w:rsidP="00000000" w:rsidRDefault="00000000" w:rsidRPr="00000000" w14:paraId="00000127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6/6 ~ 6/8 (3天)</w:t>
      </w:r>
    </w:p>
    <w:p w:rsidR="00000000" w:rsidDel="00000000" w:rsidP="00000000" w:rsidRDefault="00000000" w:rsidRPr="00000000" w14:paraId="00000128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:6/1 (3hr)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 QPlay Backend Login - Remember Me ]</w:t>
      </w:r>
    </w:p>
    <w:p w:rsidR="00000000" w:rsidDel="00000000" w:rsidP="00000000" w:rsidRDefault="00000000" w:rsidRPr="00000000" w14:paraId="0000012A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6/6 ~ 6/8 (3天)</w:t>
      </w:r>
    </w:p>
    <w:p w:rsidR="00000000" w:rsidDel="00000000" w:rsidP="00000000" w:rsidRDefault="00000000" w:rsidRPr="00000000" w14:paraId="0000012B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:6/1 (2hr)</w:t>
      </w:r>
    </w:p>
    <w:p w:rsidR="00000000" w:rsidDel="00000000" w:rsidP="00000000" w:rsidRDefault="00000000" w:rsidRPr="00000000" w14:paraId="000001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4.1.3 對應文件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QPlay_DB_Schema_3.0_20180523.docx</w:t>
      </w:r>
    </w:p>
    <w:p w:rsidR="00000000" w:rsidDel="00000000" w:rsidP="00000000" w:rsidRDefault="00000000" w:rsidRPr="00000000" w14:paraId="000001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4.1.4 修改項目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DB `qplay`</w:t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33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Table `</w:t>
      </w:r>
      <w:r w:rsidDel="00000000" w:rsidR="00000000" w:rsidRPr="00000000">
        <w:rPr>
          <w:b w:val="1"/>
          <w:rtl w:val="0"/>
        </w:rPr>
        <w:t xml:space="preserve">qp_company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34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Table `</w:t>
      </w:r>
      <w:r w:rsidDel="00000000" w:rsidR="00000000" w:rsidRPr="00000000">
        <w:rPr>
          <w:b w:val="1"/>
          <w:rtl w:val="0"/>
        </w:rPr>
        <w:t xml:space="preserve">qp_company_log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36">
      <w:pPr>
        <w:numPr>
          <w:ilvl w:val="1"/>
          <w:numId w:val="1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37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38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139">
      <w:pPr>
        <w:numPr>
          <w:ilvl w:val="2"/>
          <w:numId w:val="12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13A">
      <w:pPr>
        <w:numPr>
          <w:ilvl w:val="1"/>
          <w:numId w:val="1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3B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3C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QP_User.php</w:t>
      </w:r>
    </w:p>
    <w:p w:rsidR="00000000" w:rsidDel="00000000" w:rsidP="00000000" w:rsidRDefault="00000000" w:rsidRPr="00000000" w14:paraId="0000013D">
      <w:pPr>
        <w:numPr>
          <w:ilvl w:val="3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QP_Company.php</w:t>
      </w:r>
    </w:p>
    <w:p w:rsidR="00000000" w:rsidDel="00000000" w:rsidP="00000000" w:rsidRDefault="00000000" w:rsidRPr="00000000" w14:paraId="0000013E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 </w:t>
      </w:r>
      <w:r w:rsidDel="00000000" w:rsidR="00000000" w:rsidRPr="00000000">
        <w:rPr>
          <w:b w:val="1"/>
          <w:rtl w:val="0"/>
        </w:rPr>
        <w:t xml:space="preserve">CompanyRepository.php</w:t>
      </w:r>
    </w:p>
    <w:p w:rsidR="00000000" w:rsidDel="00000000" w:rsidP="00000000" w:rsidRDefault="00000000" w:rsidRPr="00000000" w14:paraId="0000013F">
      <w:pPr>
        <w:numPr>
          <w:ilvl w:val="2"/>
          <w:numId w:val="12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CompanyService.php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42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43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AuthController.php</w:t>
      </w:r>
    </w:p>
    <w:p w:rsidR="00000000" w:rsidDel="00000000" w:rsidP="00000000" w:rsidRDefault="00000000" w:rsidRPr="00000000" w14:paraId="00000144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145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auth/ </w:t>
      </w: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146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147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48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49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4A">
      <w:pPr>
        <w:numPr>
          <w:ilvl w:val="1"/>
          <w:numId w:val="1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4B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4C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QP_Company.php</w:t>
      </w:r>
    </w:p>
    <w:p w:rsidR="00000000" w:rsidDel="00000000" w:rsidP="00000000" w:rsidRDefault="00000000" w:rsidRPr="00000000" w14:paraId="0000014D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QP_Company_Log.php</w:t>
      </w:r>
    </w:p>
    <w:p w:rsidR="00000000" w:rsidDel="00000000" w:rsidP="00000000" w:rsidRDefault="00000000" w:rsidRPr="00000000" w14:paraId="0000014E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14F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CompanyRepository.php</w:t>
      </w:r>
    </w:p>
    <w:p w:rsidR="00000000" w:rsidDel="00000000" w:rsidP="00000000" w:rsidRDefault="00000000" w:rsidRPr="00000000" w14:paraId="00000150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CompanyLogRepository.php</w:t>
      </w:r>
    </w:p>
    <w:p w:rsidR="00000000" w:rsidDel="00000000" w:rsidP="00000000" w:rsidRDefault="00000000" w:rsidRPr="00000000" w14:paraId="00000151">
      <w:pPr>
        <w:numPr>
          <w:ilvl w:val="2"/>
          <w:numId w:val="12"/>
        </w:numPr>
        <w:spacing w:line="276" w:lineRule="auto"/>
        <w:ind w:left="2880" w:hanging="360"/>
        <w:contextualSpacing w:val="1"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companyController.php</w:t>
      </w:r>
    </w:p>
    <w:p w:rsidR="00000000" w:rsidDel="00000000" w:rsidP="00000000" w:rsidRDefault="00000000" w:rsidRPr="00000000" w14:paraId="00000152">
      <w:pPr>
        <w:numPr>
          <w:ilvl w:val="2"/>
          <w:numId w:val="12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CompanyService.php</w:t>
      </w:r>
    </w:p>
    <w:p w:rsidR="00000000" w:rsidDel="00000000" w:rsidP="00000000" w:rsidRDefault="00000000" w:rsidRPr="00000000" w14:paraId="00000153">
      <w:pPr>
        <w:numPr>
          <w:ilvl w:val="2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company_maintain/</w:t>
      </w:r>
    </w:p>
    <w:p w:rsidR="00000000" w:rsidDel="00000000" w:rsidP="00000000" w:rsidRDefault="00000000" w:rsidRPr="00000000" w14:paraId="00000154">
      <w:pPr>
        <w:numPr>
          <w:ilvl w:val="3"/>
          <w:numId w:val="12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company_list.blade.php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系統操作</w:t>
      </w:r>
    </w:p>
    <w:p w:rsidR="00000000" w:rsidDel="00000000" w:rsidP="00000000" w:rsidRDefault="00000000" w:rsidRPr="00000000" w14:paraId="00000156">
      <w:pPr>
        <w:numPr>
          <w:ilvl w:val="1"/>
          <w:numId w:val="1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[ 新增 ] 建立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公司管理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57">
      <w:pPr>
        <w:numPr>
          <w:ilvl w:val="1"/>
          <w:numId w:val="1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點擊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公司管理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&gt; [ 新增 子選單 ] 建立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資料維護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158">
      <w:pPr>
        <w:numPr>
          <w:ilvl w:val="1"/>
          <w:numId w:val="1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群組維護 ] 設定可以使用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公司管理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的 QPlay Backend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4.1.5 功能架構圖</w:t>
      </w:r>
    </w:p>
    <w:p w:rsidR="00000000" w:rsidDel="00000000" w:rsidP="00000000" w:rsidRDefault="00000000" w:rsidRPr="00000000" w14:paraId="0000015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1550" cy="4695825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4.1.6 資料庫物件清單</w:t>
      </w:r>
    </w:p>
    <w:p w:rsidR="00000000" w:rsidDel="00000000" w:rsidP="00000000" w:rsidRDefault="00000000" w:rsidRPr="00000000" w14:paraId="00000160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30"/>
        <w:gridCol w:w="2625"/>
        <w:gridCol w:w="4170"/>
        <w:tblGridChange w:id="0">
          <w:tblGrid>
            <w:gridCol w:w="1305"/>
            <w:gridCol w:w="1230"/>
            <w:gridCol w:w="2625"/>
            <w:gridCol w:w="4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取得員工的基本資料，判定屬於哪家公司，決定使用哪種登入驗證方式。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維護公司資料，設定 LDAP 或 API 登入，以及 Server IP。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qp_company_log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維護公司資料，操作紀錄 Log。</w:t>
            </w:r>
          </w:p>
        </w:tc>
      </w:tr>
    </w:tbl>
    <w:p w:rsidR="00000000" w:rsidDel="00000000" w:rsidP="00000000" w:rsidRDefault="00000000" w:rsidRPr="00000000" w14:paraId="00000171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4.1.7 實體關聯圖</w:t>
      </w:r>
    </w:p>
    <w:p w:rsidR="00000000" w:rsidDel="00000000" w:rsidP="00000000" w:rsidRDefault="00000000" w:rsidRPr="00000000" w14:paraId="0000017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78868" cy="1792058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1792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4.1.8 資料表結構</w:t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參考文件 : QPlay_DB_Schema_3.0_20180523.docx</w:t>
      </w:r>
    </w:p>
    <w:p w:rsidR="00000000" w:rsidDel="00000000" w:rsidP="00000000" w:rsidRDefault="00000000" w:rsidRPr="00000000" w14:paraId="00000178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4.1.9 公用元件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內部模組</w:t>
      </w:r>
    </w:p>
    <w:p w:rsidR="00000000" w:rsidDel="00000000" w:rsidP="00000000" w:rsidRDefault="00000000" w:rsidRPr="00000000" w14:paraId="0000017B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4.1.10 共用介面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7E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4.1.11 資料流程圖 Data Flow Diagram</w:t>
      </w:r>
    </w:p>
    <w:p w:rsidR="00000000" w:rsidDel="00000000" w:rsidP="00000000" w:rsidRDefault="00000000" w:rsidRPr="00000000" w14:paraId="0000018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後台的新功能 [ 公司管理 ] - 資料列表</w:t>
      </w:r>
    </w:p>
    <w:p w:rsidR="00000000" w:rsidDel="00000000" w:rsidP="00000000" w:rsidRDefault="00000000" w:rsidRPr="00000000" w14:paraId="0000019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81500" cy="4810125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後台的新功能 [ 公司管理 ] - 新增資料</w:t>
      </w:r>
    </w:p>
    <w:p w:rsidR="00000000" w:rsidDel="00000000" w:rsidP="00000000" w:rsidRDefault="00000000" w:rsidRPr="00000000" w14:paraId="000001B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5850" cy="4810125"/>
            <wp:effectExtent b="0" l="0" r="0" t="0"/>
            <wp:docPr id="2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後台的新功能 [ 公司管理 ] - 資料編輯 - 顯示資料</w:t>
      </w:r>
    </w:p>
    <w:p w:rsidR="00000000" w:rsidDel="00000000" w:rsidP="00000000" w:rsidRDefault="00000000" w:rsidRPr="00000000" w14:paraId="000001C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33875" cy="4810125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後台的新功能 [ 公司管理 ] - 資料編輯 - 更新資料</w:t>
      </w:r>
    </w:p>
    <w:p w:rsidR="00000000" w:rsidDel="00000000" w:rsidP="00000000" w:rsidRDefault="00000000" w:rsidRPr="00000000" w14:paraId="000001E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5850" cy="4810125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Login Page 使用動態公司選項</w:t>
      </w:r>
    </w:p>
    <w:p w:rsidR="00000000" w:rsidDel="00000000" w:rsidP="00000000" w:rsidRDefault="00000000" w:rsidRPr="00000000" w14:paraId="000001F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86375" cy="518160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Login 流程修改</w:t>
      </w:r>
    </w:p>
    <w:p w:rsidR="00000000" w:rsidDel="00000000" w:rsidP="00000000" w:rsidRDefault="00000000" w:rsidRPr="00000000" w14:paraId="000002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52925" cy="820102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0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4.1.12 程式碼修改記錄</w:t>
      </w:r>
    </w:p>
    <w:p w:rsidR="00000000" w:rsidDel="00000000" w:rsidP="00000000" w:rsidRDefault="00000000" w:rsidRPr="00000000" w14:paraId="00000212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213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14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由先 URL Request : /qplayauth_register 會直接指派 login.blade.php 呈現 View。現在修改流程，先經過 qplayController.php 處理。</w:t>
      </w:r>
    </w:p>
    <w:p w:rsidR="00000000" w:rsidDel="00000000" w:rsidP="00000000" w:rsidRDefault="00000000" w:rsidRPr="00000000" w14:paraId="00000215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21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動態公司選項 :</w:t>
      </w:r>
    </w:p>
    <w:p w:rsidR="00000000" w:rsidDel="00000000" w:rsidP="00000000" w:rsidRDefault="00000000" w:rsidRPr="00000000" w14:paraId="0000021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ComponyRepository.php 取得 公司資料。</w:t>
      </w:r>
    </w:p>
    <w:p w:rsidR="00000000" w:rsidDel="00000000" w:rsidP="00000000" w:rsidRDefault="00000000" w:rsidRPr="00000000" w14:paraId="00000218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指派 login.blade.php 呈現 QPlay APP Login View。</w:t>
      </w:r>
    </w:p>
    <w:p w:rsidR="00000000" w:rsidDel="00000000" w:rsidP="00000000" w:rsidRDefault="00000000" w:rsidRPr="00000000" w14:paraId="00000219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流程修改 :</w:t>
      </w:r>
    </w:p>
    <w:p w:rsidR="00000000" w:rsidDel="00000000" w:rsidP="00000000" w:rsidRDefault="00000000" w:rsidRPr="00000000" w14:paraId="0000021A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輸入的 login_id，透過 QP_User.php 取得 user_domain。</w:t>
      </w:r>
    </w:p>
    <w:p w:rsidR="00000000" w:rsidDel="00000000" w:rsidP="00000000" w:rsidRDefault="00000000" w:rsidRPr="00000000" w14:paraId="0000021B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user_domain，透過 CompanyRepository.php 取得 login_type 以及 server_ip 和 server_port。</w:t>
      </w:r>
    </w:p>
    <w:p w:rsidR="00000000" w:rsidDel="00000000" w:rsidP="00000000" w:rsidRDefault="00000000" w:rsidRPr="00000000" w14:paraId="0000021C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LDAP or API 驗證 User AD。</w:t>
      </w:r>
    </w:p>
    <w:p w:rsidR="00000000" w:rsidDel="00000000" w:rsidP="00000000" w:rsidRDefault="00000000" w:rsidRPr="00000000" w14:paraId="0000021D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21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id = ddlCompany 的 選項內容，原先 Hard Code 寫為 BENQ 跟 QGROUP，現在要改為由資料庫提供動態資料。</w:t>
      </w:r>
    </w:p>
    <w:p w:rsidR="00000000" w:rsidDel="00000000" w:rsidP="00000000" w:rsidRDefault="00000000" w:rsidRPr="00000000" w14:paraId="0000021F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 Model/ </w:t>
      </w:r>
      <w:r w:rsidDel="00000000" w:rsidR="00000000" w:rsidRPr="00000000">
        <w:rPr>
          <w:b w:val="1"/>
          <w:rtl w:val="0"/>
        </w:rPr>
        <w:t xml:space="preserve">QP_User.php</w:t>
      </w:r>
    </w:p>
    <w:p w:rsidR="00000000" w:rsidDel="00000000" w:rsidP="00000000" w:rsidRDefault="00000000" w:rsidRPr="00000000" w14:paraId="00000220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`qp_user`。</w:t>
      </w:r>
    </w:p>
    <w:p w:rsidR="00000000" w:rsidDel="00000000" w:rsidP="00000000" w:rsidRDefault="00000000" w:rsidRPr="00000000" w14:paraId="00000221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 Model/ </w:t>
      </w:r>
      <w:r w:rsidDel="00000000" w:rsidR="00000000" w:rsidRPr="00000000">
        <w:rPr>
          <w:b w:val="1"/>
          <w:rtl w:val="0"/>
        </w:rPr>
        <w:t xml:space="preserve">QP_Company.php</w:t>
      </w:r>
    </w:p>
    <w:p w:rsidR="00000000" w:rsidDel="00000000" w:rsidP="00000000" w:rsidRDefault="00000000" w:rsidRPr="00000000" w14:paraId="00000222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`qp_company`。</w:t>
      </w:r>
    </w:p>
    <w:p w:rsidR="00000000" w:rsidDel="00000000" w:rsidP="00000000" w:rsidRDefault="00000000" w:rsidRPr="00000000" w14:paraId="00000223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CompanyService.php</w:t>
      </w:r>
    </w:p>
    <w:p w:rsidR="00000000" w:rsidDel="00000000" w:rsidP="00000000" w:rsidRDefault="00000000" w:rsidRPr="00000000" w14:paraId="0000022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CompanyRepository.php 取得公司資料。</w:t>
      </w:r>
    </w:p>
    <w:p w:rsidR="00000000" w:rsidDel="00000000" w:rsidP="00000000" w:rsidRDefault="00000000" w:rsidRPr="00000000" w14:paraId="00000225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 Repositoreies/ </w:t>
      </w:r>
      <w:r w:rsidDel="00000000" w:rsidR="00000000" w:rsidRPr="00000000">
        <w:rPr>
          <w:b w:val="1"/>
          <w:rtl w:val="0"/>
        </w:rPr>
        <w:t xml:space="preserve">CompanyRepository.php</w:t>
      </w:r>
    </w:p>
    <w:p w:rsidR="00000000" w:rsidDel="00000000" w:rsidP="00000000" w:rsidRDefault="00000000" w:rsidRPr="00000000" w14:paraId="0000022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company list。</w:t>
      </w:r>
    </w:p>
    <w:p w:rsidR="00000000" w:rsidDel="00000000" w:rsidP="00000000" w:rsidRDefault="00000000" w:rsidRPr="00000000" w14:paraId="00000227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取得欄位資料 “login_type” “server_ip” “server_port”。</w:t>
      </w:r>
    </w:p>
    <w:p w:rsidR="00000000" w:rsidDel="00000000" w:rsidP="00000000" w:rsidRDefault="00000000" w:rsidRPr="00000000" w14:paraId="00000228">
      <w:pPr>
        <w:numPr>
          <w:ilvl w:val="0"/>
          <w:numId w:val="1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229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2A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由先 URL Request : auth/ login 會直接指派 views/ auth/ login.blade.php 呈現 View。現在修改流程，先經過 authController.php 處理。</w:t>
      </w:r>
    </w:p>
    <w:p w:rsidR="00000000" w:rsidDel="00000000" w:rsidP="00000000" w:rsidRDefault="00000000" w:rsidRPr="00000000" w14:paraId="0000022B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companyMaintain，經由 CompanyController.php 處理 [ 公司管理 ]。</w:t>
      </w:r>
    </w:p>
    <w:p w:rsidR="00000000" w:rsidDel="00000000" w:rsidP="00000000" w:rsidRDefault="00000000" w:rsidRPr="00000000" w14:paraId="0000022C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AuthController.php</w:t>
      </w:r>
    </w:p>
    <w:p w:rsidR="00000000" w:rsidDel="00000000" w:rsidP="00000000" w:rsidRDefault="00000000" w:rsidRPr="00000000" w14:paraId="0000022D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動態公司選項 :</w:t>
      </w:r>
    </w:p>
    <w:p w:rsidR="00000000" w:rsidDel="00000000" w:rsidP="00000000" w:rsidRDefault="00000000" w:rsidRPr="00000000" w14:paraId="0000022E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ComponyRepository.php 取得 公司資料。</w:t>
      </w:r>
    </w:p>
    <w:p w:rsidR="00000000" w:rsidDel="00000000" w:rsidP="00000000" w:rsidRDefault="00000000" w:rsidRPr="00000000" w14:paraId="0000022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指派 views/ auth/ login.blade.php 呈現 QPlay Backend Login View。</w:t>
      </w:r>
    </w:p>
    <w:p w:rsidR="00000000" w:rsidDel="00000000" w:rsidP="00000000" w:rsidRDefault="00000000" w:rsidRPr="00000000" w14:paraId="0000023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流程修改 :</w:t>
      </w:r>
    </w:p>
    <w:p w:rsidR="00000000" w:rsidDel="00000000" w:rsidP="00000000" w:rsidRDefault="00000000" w:rsidRPr="00000000" w14:paraId="00000231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輸入的 login_id，透過 QP_User.php 取得 user_domain。</w:t>
      </w:r>
    </w:p>
    <w:p w:rsidR="00000000" w:rsidDel="00000000" w:rsidP="00000000" w:rsidRDefault="00000000" w:rsidRPr="00000000" w14:paraId="00000232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user_domain，透過 CompanyRepository.php 取得 login_type 以及 server_ip 和 server_port。</w:t>
      </w:r>
    </w:p>
    <w:p w:rsidR="00000000" w:rsidDel="00000000" w:rsidP="00000000" w:rsidRDefault="00000000" w:rsidRPr="00000000" w14:paraId="00000233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LDAP or API 驗證 User AD。</w:t>
      </w:r>
    </w:p>
    <w:p w:rsidR="00000000" w:rsidDel="00000000" w:rsidP="00000000" w:rsidRDefault="00000000" w:rsidRPr="00000000" w14:paraId="00000234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Page - Remember Me</w:t>
      </w:r>
    </w:p>
    <w:p w:rsidR="00000000" w:rsidDel="00000000" w:rsidP="00000000" w:rsidRDefault="00000000" w:rsidRPr="00000000" w14:paraId="00000235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 Session 記憶 lang / loginid / domain / remember。</w:t>
      </w:r>
    </w:p>
    <w:p w:rsidR="00000000" w:rsidDel="00000000" w:rsidP="00000000" w:rsidRDefault="00000000" w:rsidRPr="00000000" w14:paraId="00000236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237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 [公司管理] 的資料維護結果，新增 Result code。</w:t>
      </w:r>
    </w:p>
    <w:p w:rsidR="00000000" w:rsidDel="00000000" w:rsidP="00000000" w:rsidRDefault="00000000" w:rsidRPr="00000000" w14:paraId="0000023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CompanyController.php</w:t>
      </w:r>
    </w:p>
    <w:p w:rsidR="00000000" w:rsidDel="00000000" w:rsidP="00000000" w:rsidRDefault="00000000" w:rsidRPr="00000000" w14:paraId="0000023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CompanyService.php。</w:t>
      </w:r>
    </w:p>
    <w:p w:rsidR="00000000" w:rsidDel="00000000" w:rsidP="00000000" w:rsidRDefault="00000000" w:rsidRPr="00000000" w14:paraId="0000023A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CompanyService.php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公司資料列表 :</w:t>
      </w:r>
    </w:p>
    <w:p w:rsidR="00000000" w:rsidDel="00000000" w:rsidP="00000000" w:rsidRDefault="00000000" w:rsidRPr="00000000" w14:paraId="0000023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ComponyRepository.php 取得 公司資料 做列表呈現。</w:t>
      </w:r>
    </w:p>
    <w:p w:rsidR="00000000" w:rsidDel="00000000" w:rsidP="00000000" w:rsidRDefault="00000000" w:rsidRPr="00000000" w14:paraId="0000023D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公司資料新增 :</w:t>
      </w:r>
    </w:p>
    <w:p w:rsidR="00000000" w:rsidDel="00000000" w:rsidP="00000000" w:rsidRDefault="00000000" w:rsidRPr="00000000" w14:paraId="0000023E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ComponyRepository.php 新增 公司資料。</w:t>
      </w:r>
    </w:p>
    <w:p w:rsidR="00000000" w:rsidDel="00000000" w:rsidP="00000000" w:rsidRDefault="00000000" w:rsidRPr="00000000" w14:paraId="0000023F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公司資料編輯 :</w:t>
      </w:r>
    </w:p>
    <w:p w:rsidR="00000000" w:rsidDel="00000000" w:rsidP="00000000" w:rsidRDefault="00000000" w:rsidRPr="00000000" w14:paraId="00000240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ComponyRepository.php 編輯 公司資料。</w:t>
      </w:r>
    </w:p>
    <w:p w:rsidR="00000000" w:rsidDel="00000000" w:rsidP="00000000" w:rsidRDefault="00000000" w:rsidRPr="00000000" w14:paraId="00000241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公司資料操作 Log :</w:t>
      </w:r>
    </w:p>
    <w:p w:rsidR="00000000" w:rsidDel="00000000" w:rsidP="00000000" w:rsidRDefault="00000000" w:rsidRPr="00000000" w14:paraId="00000242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只要新增 or 編輯公司資料，透過 ComponyLogRepository.php 寫入 Log。</w:t>
      </w:r>
    </w:p>
    <w:p w:rsidR="00000000" w:rsidDel="00000000" w:rsidP="00000000" w:rsidRDefault="00000000" w:rsidRPr="00000000" w14:paraId="00000243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auth/ </w:t>
      </w: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244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id = domain 的 選項內容，原先 Hard Code 寫為 BenQ 跟 Qgroup，現在要改為由資料庫提供動態資料。</w:t>
      </w:r>
    </w:p>
    <w:p w:rsidR="00000000" w:rsidDel="00000000" w:rsidP="00000000" w:rsidRDefault="00000000" w:rsidRPr="00000000" w14:paraId="00000245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Session 來處理 Remember Me 功能。</w:t>
      </w:r>
    </w:p>
    <w:p w:rsidR="00000000" w:rsidDel="00000000" w:rsidP="00000000" w:rsidRDefault="00000000" w:rsidRPr="00000000" w14:paraId="00000246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 </w:t>
      </w:r>
      <w:r w:rsidDel="00000000" w:rsidR="00000000" w:rsidRPr="00000000">
        <w:rPr>
          <w:b w:val="1"/>
          <w:rtl w:val="0"/>
        </w:rPr>
        <w:t xml:space="preserve">QP_Company.php</w:t>
      </w:r>
    </w:p>
    <w:p w:rsidR="00000000" w:rsidDel="00000000" w:rsidP="00000000" w:rsidRDefault="00000000" w:rsidRPr="00000000" w14:paraId="00000247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`qp_company`。</w:t>
      </w:r>
    </w:p>
    <w:p w:rsidR="00000000" w:rsidDel="00000000" w:rsidP="00000000" w:rsidRDefault="00000000" w:rsidRPr="00000000" w14:paraId="0000024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 </w:t>
      </w:r>
      <w:r w:rsidDel="00000000" w:rsidR="00000000" w:rsidRPr="00000000">
        <w:rPr>
          <w:b w:val="1"/>
          <w:rtl w:val="0"/>
        </w:rPr>
        <w:t xml:space="preserve">QP_Company_log.php</w:t>
      </w:r>
    </w:p>
    <w:p w:rsidR="00000000" w:rsidDel="00000000" w:rsidP="00000000" w:rsidRDefault="00000000" w:rsidRPr="00000000" w14:paraId="0000024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`qp_company_log`。</w:t>
      </w:r>
    </w:p>
    <w:p w:rsidR="00000000" w:rsidDel="00000000" w:rsidP="00000000" w:rsidRDefault="00000000" w:rsidRPr="00000000" w14:paraId="0000024A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 </w:t>
      </w:r>
      <w:r w:rsidDel="00000000" w:rsidR="00000000" w:rsidRPr="00000000">
        <w:rPr>
          <w:b w:val="1"/>
          <w:rtl w:val="0"/>
        </w:rPr>
        <w:t xml:space="preserve">CompanyRepository.php</w:t>
      </w:r>
    </w:p>
    <w:p w:rsidR="00000000" w:rsidDel="00000000" w:rsidP="00000000" w:rsidRDefault="00000000" w:rsidRPr="00000000" w14:paraId="0000024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所有公司資料。</w:t>
      </w:r>
    </w:p>
    <w:p w:rsidR="00000000" w:rsidDel="00000000" w:rsidP="00000000" w:rsidRDefault="00000000" w:rsidRPr="00000000" w14:paraId="0000024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取得欄位資料 “login_type” “server_ip” “server_port”。</w:t>
      </w:r>
    </w:p>
    <w:p w:rsidR="00000000" w:rsidDel="00000000" w:rsidP="00000000" w:rsidRDefault="00000000" w:rsidRPr="00000000" w14:paraId="0000024D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公司資料。</w:t>
      </w:r>
    </w:p>
    <w:p w:rsidR="00000000" w:rsidDel="00000000" w:rsidP="00000000" w:rsidRDefault="00000000" w:rsidRPr="00000000" w14:paraId="0000024E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公司資料。</w:t>
      </w:r>
    </w:p>
    <w:p w:rsidR="00000000" w:rsidDel="00000000" w:rsidP="00000000" w:rsidRDefault="00000000" w:rsidRPr="00000000" w14:paraId="0000024F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 </w:t>
      </w:r>
      <w:r w:rsidDel="00000000" w:rsidR="00000000" w:rsidRPr="00000000">
        <w:rPr>
          <w:b w:val="1"/>
          <w:rtl w:val="0"/>
        </w:rPr>
        <w:t xml:space="preserve">CompanyLogRepository.php</w:t>
      </w:r>
    </w:p>
    <w:p w:rsidR="00000000" w:rsidDel="00000000" w:rsidP="00000000" w:rsidRDefault="00000000" w:rsidRPr="00000000" w14:paraId="0000025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company 資料異動時的 Log。</w:t>
      </w:r>
    </w:p>
    <w:p w:rsidR="00000000" w:rsidDel="00000000" w:rsidP="00000000" w:rsidRDefault="00000000" w:rsidRPr="00000000" w14:paraId="00000251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resources/ views/ company_maintain/ </w:t>
      </w:r>
      <w:r w:rsidDel="00000000" w:rsidR="00000000" w:rsidRPr="00000000">
        <w:rPr>
          <w:b w:val="1"/>
          <w:rtl w:val="0"/>
        </w:rPr>
        <w:t xml:space="preserve">company_list.blade.php</w:t>
      </w:r>
    </w:p>
    <w:p w:rsidR="00000000" w:rsidDel="00000000" w:rsidP="00000000" w:rsidRDefault="00000000" w:rsidRPr="00000000" w14:paraId="00000252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呈現 所有公司的列表資料。</w:t>
      </w:r>
    </w:p>
    <w:p w:rsidR="00000000" w:rsidDel="00000000" w:rsidP="00000000" w:rsidRDefault="00000000" w:rsidRPr="00000000" w14:paraId="00000253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Javascript 動態產生視窗，新增公司資料，送到 Server 端做處理。</w:t>
      </w:r>
    </w:p>
    <w:p w:rsidR="00000000" w:rsidDel="00000000" w:rsidP="00000000" w:rsidRDefault="00000000" w:rsidRPr="00000000" w14:paraId="00000254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必須設定 $menu_name，才能在選單看到 [公司管理]。</w:t>
      </w:r>
    </w:p>
    <w:p w:rsidR="00000000" w:rsidDel="00000000" w:rsidP="00000000" w:rsidRDefault="00000000" w:rsidRPr="00000000" w14:paraId="00000255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company_maintain/ </w:t>
      </w:r>
      <w:r w:rsidDel="00000000" w:rsidR="00000000" w:rsidRPr="00000000">
        <w:rPr>
          <w:b w:val="1"/>
          <w:rtl w:val="0"/>
        </w:rPr>
        <w:t xml:space="preserve">company_detail.blade.php</w:t>
      </w:r>
    </w:p>
    <w:p w:rsidR="00000000" w:rsidDel="00000000" w:rsidP="00000000" w:rsidRDefault="00000000" w:rsidRPr="00000000" w14:paraId="0000025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呈現 單一公司的詳細資料。</w:t>
      </w:r>
    </w:p>
    <w:p w:rsidR="00000000" w:rsidDel="00000000" w:rsidP="00000000" w:rsidRDefault="00000000" w:rsidRPr="00000000" w14:paraId="00000257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公司資料，送到 Server 端做處理。</w:t>
      </w:r>
    </w:p>
    <w:p w:rsidR="00000000" w:rsidDel="00000000" w:rsidP="00000000" w:rsidRDefault="00000000" w:rsidRPr="00000000" w14:paraId="00000258">
      <w:pPr>
        <w:numPr>
          <w:ilvl w:val="0"/>
          <w:numId w:val="1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 Backend Platform</w:t>
      </w:r>
    </w:p>
    <w:p w:rsidR="00000000" w:rsidDel="00000000" w:rsidP="00000000" w:rsidRDefault="00000000" w:rsidRPr="00000000" w14:paraId="00000259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[ 新增 ]</w:t>
      </w:r>
    </w:p>
    <w:p w:rsidR="00000000" w:rsidDel="00000000" w:rsidP="00000000" w:rsidRDefault="00000000" w:rsidRPr="00000000" w14:paraId="0000025A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COMPANY_MAINTAIN</w:t>
      </w:r>
    </w:p>
    <w:p w:rsidR="00000000" w:rsidDel="00000000" w:rsidP="00000000" w:rsidRDefault="00000000" w:rsidRPr="00000000" w14:paraId="0000025B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Company Maintain</w:t>
      </w:r>
    </w:p>
    <w:p w:rsidR="00000000" w:rsidDel="00000000" w:rsidP="00000000" w:rsidRDefault="00000000" w:rsidRPr="00000000" w14:paraId="0000025C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公司管理</w:t>
      </w:r>
    </w:p>
    <w:p w:rsidR="00000000" w:rsidDel="00000000" w:rsidP="00000000" w:rsidRDefault="00000000" w:rsidRPr="00000000" w14:paraId="0000025D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公司管理</w:t>
      </w:r>
    </w:p>
    <w:p w:rsidR="00000000" w:rsidDel="00000000" w:rsidP="00000000" w:rsidRDefault="00000000" w:rsidRPr="00000000" w14:paraId="0000025E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點擊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公司管理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&gt; [ 新增 子選單 ]</w:t>
      </w:r>
    </w:p>
    <w:p w:rsidR="00000000" w:rsidDel="00000000" w:rsidP="00000000" w:rsidRDefault="00000000" w:rsidRPr="00000000" w14:paraId="0000025F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COMPANY_MAINTAIN</w:t>
      </w:r>
    </w:p>
    <w:p w:rsidR="00000000" w:rsidDel="00000000" w:rsidP="00000000" w:rsidRDefault="00000000" w:rsidRPr="00000000" w14:paraId="00000260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companyMaintain</w:t>
      </w:r>
    </w:p>
    <w:p w:rsidR="00000000" w:rsidDel="00000000" w:rsidP="00000000" w:rsidRDefault="00000000" w:rsidRPr="00000000" w14:paraId="0000026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Company Maintain</w:t>
      </w:r>
    </w:p>
    <w:p w:rsidR="00000000" w:rsidDel="00000000" w:rsidP="00000000" w:rsidRDefault="00000000" w:rsidRPr="00000000" w14:paraId="00000262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公司管理</w:t>
      </w:r>
    </w:p>
    <w:p w:rsidR="00000000" w:rsidDel="00000000" w:rsidP="00000000" w:rsidRDefault="00000000" w:rsidRPr="00000000" w14:paraId="0000026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公司管理</w:t>
      </w:r>
    </w:p>
    <w:p w:rsidR="00000000" w:rsidDel="00000000" w:rsidP="00000000" w:rsidRDefault="00000000" w:rsidRPr="00000000" w14:paraId="00000264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群組維護 ]</w:t>
      </w:r>
    </w:p>
    <w:p w:rsidR="00000000" w:rsidDel="00000000" w:rsidP="00000000" w:rsidRDefault="00000000" w:rsidRPr="00000000" w14:paraId="00000265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Administrator : 預設有最高權限，可以使用全部群組。</w:t>
      </w:r>
    </w:p>
    <w:p w:rsidR="00000000" w:rsidDel="00000000" w:rsidP="00000000" w:rsidRDefault="00000000" w:rsidRPr="00000000" w14:paraId="00000266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上述動作完成之後，必須修改以下檔案，以 (菜單名) 為變數名稱，建立相對應的資料</w:t>
      </w:r>
    </w:p>
    <w:p w:rsidR="00000000" w:rsidDel="00000000" w:rsidP="00000000" w:rsidRDefault="00000000" w:rsidRPr="00000000" w14:paraId="00000267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 resources/ lang/ 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6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6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6A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最後，要看 User 的操作權限設定選項中的 [公司管理] 是否被勾起。</w:t>
      </w:r>
    </w:p>
    <w:p w:rsidR="00000000" w:rsidDel="00000000" w:rsidP="00000000" w:rsidRDefault="00000000" w:rsidRPr="00000000" w14:paraId="0000026B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就算是 Administrator 群組，個人的操作權限不一定跟群組一樣。</w:t>
      </w:r>
    </w:p>
    <w:p w:rsidR="00000000" w:rsidDel="00000000" w:rsidP="00000000" w:rsidRDefault="00000000" w:rsidRPr="00000000" w14:paraId="0000026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17" name="image36.png"/>
          <a:graphic>
            <a:graphicData uri="http://schemas.openxmlformats.org/drawingml/2006/picture">
              <pic:pic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75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19" name="image38.png"/>
          <a:graphic>
            <a:graphicData uri="http://schemas.openxmlformats.org/drawingml/2006/picture">
              <pic:pic>
                <pic:nvPicPr>
                  <pic:cNvPr id="0" name="image3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20" name="image39.png"/>
          <a:graphic>
            <a:graphicData uri="http://schemas.openxmlformats.org/drawingml/2006/picture">
              <pic:pic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22" name="image41.png"/>
          <a:graphic>
            <a:graphicData uri="http://schemas.openxmlformats.org/drawingml/2006/picture">
              <pic:pic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1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18" name="image37.png"/>
          <a:graphic>
            <a:graphicData uri="http://schemas.openxmlformats.org/drawingml/2006/picture">
              <pic:pic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13" name="image32.png"/>
          <a:graphic>
            <a:graphicData uri="http://schemas.openxmlformats.org/drawingml/2006/picture">
              <pic:pic>
                <pic:nvPicPr>
                  <pic:cNvPr descr="BenQ_shallow gray" id="0" name="image3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72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3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21" name="image40.png"/>
          <a:graphic>
            <a:graphicData uri="http://schemas.openxmlformats.org/drawingml/2006/picture">
              <pic:pic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14" name="image33.png"/>
          <a:graphic>
            <a:graphicData uri="http://schemas.openxmlformats.org/drawingml/2006/picture">
              <pic:pic>
                <pic:nvPicPr>
                  <pic:cNvPr descr="BenQ_shallow gray" id="0" name="image3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lowerRoman"/>
      <w:lvlText w:val="%2."/>
      <w:lvlJc w:val="righ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4.png"/><Relationship Id="rId10" Type="http://schemas.openxmlformats.org/officeDocument/2006/relationships/image" Target="media/image42.png"/><Relationship Id="rId13" Type="http://schemas.openxmlformats.org/officeDocument/2006/relationships/image" Target="media/image35.png"/><Relationship Id="rId12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header" Target="header1.xml"/><Relationship Id="rId14" Type="http://schemas.openxmlformats.org/officeDocument/2006/relationships/image" Target="media/image23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18" Type="http://schemas.openxmlformats.org/officeDocument/2006/relationships/footer" Target="footer2.xml"/><Relationship Id="rId7" Type="http://schemas.openxmlformats.org/officeDocument/2006/relationships/image" Target="media/image31.png"/><Relationship Id="rId8" Type="http://schemas.openxmlformats.org/officeDocument/2006/relationships/image" Target="media/image3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8.png"/><Relationship Id="rId3" Type="http://schemas.openxmlformats.org/officeDocument/2006/relationships/image" Target="media/image38.png"/><Relationship Id="rId4" Type="http://schemas.openxmlformats.org/officeDocument/2006/relationships/image" Target="media/image1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41.png"/><Relationship Id="rId3" Type="http://schemas.openxmlformats.org/officeDocument/2006/relationships/image" Target="media/image10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Relationship Id="rId2" Type="http://schemas.openxmlformats.org/officeDocument/2006/relationships/image" Target="media/image17.png"/><Relationship Id="rId3" Type="http://schemas.openxmlformats.org/officeDocument/2006/relationships/image" Target="media/image3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0.png"/><Relationship Id="rId2" Type="http://schemas.openxmlformats.org/officeDocument/2006/relationships/image" Target="media/image15.png"/><Relationship Id="rId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