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2828"/>
          <w:sz w:val="30"/>
        </w:rPr>
        <w:t>國語五上第一課《蚊帳大使》學習共同體探究學習單（教師解答與導引版）</w:t>
      </w:r>
    </w:p>
    <w:p>
      <w:pPr>
        <w:spacing w:after="160"/>
        <w:jc w:val="center"/>
      </w:pPr>
      <w:r>
        <w:t>【備課教師專用 ‧ 高階提問與迷思概念引導指引】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2828"/>
          <w:bottom w:val="single" w:sz="4" w:space="0" w:color="B42828"/>
          <w:left w:val="single" w:sz="4" w:space="0" w:color="B42828"/>
          <w:right w:val="single" w:sz="4" w:space="0" w:color="B42828"/>
          <w:insideH w:val="single" w:sz="4" w:space="0" w:color="B42828"/>
          <w:insideV w:val="single" w:sz="4" w:space="0" w:color="B42828"/>
        </w:tblBorders>
      </w:tblPr>
      <w:tblGrid>
        <w:gridCol w:w="10512"/>
      </w:tblGrid>
      <w:tr>
        <w:tc>
          <w:tcPr>
            <w:tcW w:type="dxa" w:w="10512"/>
            <w:shd w:fill="FEEBC8"/>
          </w:tcPr>
          <w:p>
            <w:r>
              <w:rPr>
                <w:b/>
              </w:rPr>
              <w:t>一、基礎事實脈絡：解答與字句定位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• 階梯 1：學校的【點心費】和買玩具的錢（第 11 頁第 6 行）。</w:t>
              <w:br/>
              <w:t>• 階梯 2：【義賣】，並親手設計【獎狀】（第 12 頁第 7 行）。</w:t>
              <w:br/>
              <w:t>• 階梯 3：【教堂】演講（第 14 頁第 3 行）。</w:t>
              <w:br/>
              <w:t>• 階梯 4：【貝克漢】（第 14 頁第 7 行）。</w:t>
              <w:br/>
              <w:t>• 階梯 5：【比爾·蓋茲】先生（第 15 頁第 9 行）。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42828"/>
          <w:bottom w:val="single" w:sz="4" w:space="0" w:color="B42828"/>
          <w:left w:val="single" w:sz="4" w:space="0" w:color="B42828"/>
          <w:right w:val="single" w:sz="4" w:space="0" w:color="B42828"/>
          <w:insideH w:val="single" w:sz="4" w:space="0" w:color="B42828"/>
          <w:insideV w:val="single" w:sz="4" w:space="0" w:color="B42828"/>
        </w:tblBorders>
      </w:tblPr>
      <w:tblGrid>
        <w:gridCol w:w="10512"/>
      </w:tblGrid>
      <w:tr>
        <w:tc>
          <w:tcPr>
            <w:tcW w:type="dxa" w:w="10512"/>
            <w:shd w:fill="FEEBC8"/>
          </w:tcPr>
          <w:p>
            <w:r>
              <w:rPr>
                <w:b/>
              </w:rPr>
              <w:t>二、跳躍課題：高階推論解答與教師敏察引導策略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1【反差與矛盾】：收到回信為何沒有笑容？</w:t>
              <w:br/>
              <w:t>• 文本依據：第 12 頁第 5 行：「雖然這個三十秒沒有孩子死去，可是下一個三十秒，還是有人會死。」</w:t>
              <w:br/>
              <w:t>• 參考解答：凱瑟琳沒有停留在「自己救了一個人」的自我滿足中，而是看見了「如果不繼續行動，每隔30秒依然有孩子喪命」的結構性悲劇，心境從個人快樂躍升為對萬千孩童的責任感。</w:t>
              <w:br/>
              <w:t>• 教師引導：若學生回答「因為她嫌一頂太少」，引導學生朗讀第5行，體會「這個三十秒與下一個三十秒」的對比。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2【說服與動機】：寫給比爾蓋茲的信是乞討還是夥伴邀請？</w:t>
              <w:br/>
              <w:t>• 文本依據：第 15 頁第 6 行：「她和同伴精心製作了一百張獎狀並附上信件……」以及第 9 行信件內容。</w:t>
              <w:br/>
              <w:t>• 參考解答：這不是單向的乞討或施捨要求。凱瑟琳先花了極大心血手做100張獎狀，把比爾蓋茲當成「已經在做善事的英雄夥伴」，並用極為真誠、直白的話語召喚他：「你有能力改變這一切，請加入我們救人的行列！」</w:t>
              <w:br/>
              <w:t>• 教師引導：引導學生思考「如果你是身價千億的首富，每天收到幾百封求助信，為什麼這封信會讓你感動？」點出真誠與行動先於言語的說服力。</w:t>
            </w:r>
          </w:p>
        </w:tc>
      </w:tr>
      <w:tr>
        <w:tc>
          <w:tcPr>
            <w:tcW w:type="dxa" w:w="105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🎯 探究 3【弦外之音與意圖】：莎士比亞名言象徵解析</w:t>
              <w:br/>
              <w:t>• 「小斧頭」：象徵孩子的微小善念、點心錢、第一頂蚊帳、一張手做獎狀。</w:t>
              <w:br/>
              <w:t>• 「多次劈砍」：象徵持續不懈的義賣、演講、寄信、號召同儕與名人的堅持行動。</w:t>
              <w:br/>
              <w:t>• 「最堅硬的橡樹」：象徵瘧疾威脅、貧窮、社會大眾的冷漠與「不可能改變」的偏見。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