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W w:w="878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10"/>
        <w:gridCol w:w="284"/>
        <w:gridCol w:w="60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789" w:type="dxa"/>
            <w:gridSpan w:val="3"/>
          </w:tcPr>
          <w:p>
            <w:pPr>
              <w:spacing w:line="320" w:lineRule="exact"/>
              <w:jc w:val="left"/>
              <w:rPr>
                <w:b/>
                <w:sz w:val="28"/>
                <w:szCs w:val="28"/>
              </w:rPr>
            </w:pPr>
          </w:p>
          <w:p>
            <w:pPr>
              <w:spacing w:line="320" w:lineRule="exact"/>
              <w:jc w:val="left"/>
              <w:rPr>
                <w:b/>
                <w:color w:val="000000" w:themeColor="text1"/>
                <w:sz w:val="28"/>
                <w:szCs w:val="28"/>
                <w14:textFill>
                  <w14:solidFill>
                    <w14:schemeClr w14:val="tx1"/>
                  </w14:solidFill>
                </w14:textFill>
              </w:rPr>
            </w:pPr>
            <w:r>
              <w:rPr>
                <w:b/>
                <w:sz w:val="28"/>
                <w:szCs w:val="28"/>
              </w:rPr>
              <w:t xml:space="preserve">Please remove </w:t>
            </w:r>
            <w:r>
              <w:rPr>
                <w:rFonts w:hint="eastAsia"/>
                <w:b/>
                <w:sz w:val="28"/>
                <w:szCs w:val="28"/>
              </w:rPr>
              <w:t>all</w:t>
            </w:r>
            <w:r>
              <w:rPr>
                <w:b/>
                <w:sz w:val="28"/>
                <w:szCs w:val="28"/>
              </w:rPr>
              <w:t xml:space="preserve"> sample</w:t>
            </w:r>
            <w:r>
              <w:rPr>
                <w:rFonts w:hint="eastAsia"/>
                <w:b/>
                <w:sz w:val="28"/>
                <w:szCs w:val="28"/>
              </w:rPr>
              <w:t xml:space="preserve"> contents</w:t>
            </w:r>
            <w:r>
              <w:rPr>
                <w:b/>
                <w:sz w:val="28"/>
                <w:szCs w:val="28"/>
              </w:rPr>
              <w:t xml:space="preserve"> in</w:t>
            </w:r>
            <w:r>
              <w:rPr>
                <w:rFonts w:hint="eastAsia"/>
                <w:b/>
                <w:sz w:val="28"/>
                <w:szCs w:val="28"/>
              </w:rPr>
              <w:t xml:space="preserve"> </w:t>
            </w:r>
            <w:r>
              <w:rPr>
                <w:b/>
                <w:color w:val="00B0F0"/>
                <w:sz w:val="28"/>
                <w:szCs w:val="28"/>
              </w:rPr>
              <w:t>BLUE</w:t>
            </w:r>
            <w:r>
              <w:rPr>
                <w:b/>
                <w:color w:val="000000" w:themeColor="text1"/>
                <w:sz w:val="28"/>
                <w:szCs w:val="28"/>
                <w14:textFill>
                  <w14:solidFill>
                    <w14:schemeClr w14:val="tx1"/>
                  </w14:solidFill>
                </w14:textFill>
              </w:rPr>
              <w:t xml:space="preserve"> and fill in new contents accordingly, which may either be in Chinese or English as you prefer.</w:t>
            </w:r>
          </w:p>
          <w:p>
            <w:pPr>
              <w:spacing w:line="320" w:lineRule="exact"/>
              <w:jc w:val="left"/>
              <w:rPr>
                <w:b/>
                <w:color w:val="000000" w:themeColor="text1"/>
                <w:sz w:val="28"/>
                <w:szCs w:val="28"/>
                <w14:textFill>
                  <w14:solidFill>
                    <w14:schemeClr w14:val="tx1"/>
                  </w14:solidFill>
                </w14:textFill>
              </w:rPr>
            </w:pPr>
            <w:r>
              <w:rPr>
                <w:rFonts w:hint="eastAsia"/>
                <w:b/>
                <w:color w:val="000000" w:themeColor="text1"/>
                <w:sz w:val="28"/>
                <w:szCs w:val="28"/>
                <w14:textFill>
                  <w14:solidFill>
                    <w14:schemeClr w14:val="tx1"/>
                  </w14:solidFill>
                </w14:textFill>
              </w:rPr>
              <w:t>请</w:t>
            </w:r>
            <w:r>
              <w:rPr>
                <w:b/>
                <w:color w:val="000000" w:themeColor="text1"/>
                <w:sz w:val="28"/>
                <w:szCs w:val="28"/>
                <w14:textFill>
                  <w14:solidFill>
                    <w14:schemeClr w14:val="tx1"/>
                  </w14:solidFill>
                </w14:textFill>
              </w:rPr>
              <w:t>删除</w:t>
            </w:r>
            <w:r>
              <w:rPr>
                <w:b/>
                <w:color w:val="00B0F0"/>
                <w:sz w:val="28"/>
                <w:szCs w:val="28"/>
              </w:rPr>
              <w:t>蓝色</w:t>
            </w:r>
            <w:r>
              <w:rPr>
                <w:b/>
                <w:color w:val="000000" w:themeColor="text1"/>
                <w:sz w:val="28"/>
                <w:szCs w:val="28"/>
                <w14:textFill>
                  <w14:solidFill>
                    <w14:schemeClr w14:val="tx1"/>
                  </w14:solidFill>
                </w14:textFill>
              </w:rPr>
              <w:t>字体的</w:t>
            </w:r>
            <w:r>
              <w:rPr>
                <w:rFonts w:hint="eastAsia"/>
                <w:b/>
                <w:color w:val="000000" w:themeColor="text1"/>
                <w:sz w:val="28"/>
                <w:szCs w:val="28"/>
                <w14:textFill>
                  <w14:solidFill>
                    <w14:schemeClr w14:val="tx1"/>
                  </w14:solidFill>
                </w14:textFill>
              </w:rPr>
              <w:t>样例</w:t>
            </w:r>
            <w:r>
              <w:rPr>
                <w:b/>
                <w:color w:val="000000" w:themeColor="text1"/>
                <w:sz w:val="28"/>
                <w:szCs w:val="28"/>
                <w14:textFill>
                  <w14:solidFill>
                    <w14:schemeClr w14:val="tx1"/>
                  </w14:solidFill>
                </w14:textFill>
              </w:rPr>
              <w:t>内容并根据您的发明填入新的内容，</w:t>
            </w:r>
            <w:r>
              <w:rPr>
                <w:rFonts w:hint="eastAsia"/>
                <w:b/>
                <w:color w:val="000000" w:themeColor="text1"/>
                <w:sz w:val="28"/>
                <w:szCs w:val="28"/>
                <w14:textFill>
                  <w14:solidFill>
                    <w14:schemeClr w14:val="tx1"/>
                  </w14:solidFill>
                </w14:textFill>
              </w:rPr>
              <w:t>并可</w:t>
            </w:r>
            <w:r>
              <w:rPr>
                <w:b/>
                <w:color w:val="000000" w:themeColor="text1"/>
                <w:sz w:val="28"/>
                <w:szCs w:val="28"/>
                <w14:textFill>
                  <w14:solidFill>
                    <w14:schemeClr w14:val="tx1"/>
                  </w14:solidFill>
                </w14:textFill>
              </w:rPr>
              <w:t>根据您的</w:t>
            </w:r>
            <w:r>
              <w:rPr>
                <w:rFonts w:hint="eastAsia"/>
                <w:b/>
                <w:color w:val="000000" w:themeColor="text1"/>
                <w:sz w:val="28"/>
                <w:szCs w:val="28"/>
                <w14:textFill>
                  <w14:solidFill>
                    <w14:schemeClr w14:val="tx1"/>
                  </w14:solidFill>
                </w14:textFill>
              </w:rPr>
              <w:t>喜好选择</w:t>
            </w:r>
            <w:r>
              <w:rPr>
                <w:b/>
                <w:color w:val="000000" w:themeColor="text1"/>
                <w:sz w:val="28"/>
                <w:szCs w:val="28"/>
                <w14:textFill>
                  <w14:solidFill>
                    <w14:schemeClr w14:val="tx1"/>
                  </w14:solidFill>
                </w14:textFill>
              </w:rPr>
              <w:t>英文或中文进行填写。</w:t>
            </w:r>
          </w:p>
          <w:p>
            <w:pPr>
              <w:spacing w:line="320" w:lineRule="exact"/>
              <w:jc w:val="left"/>
              <w:rPr>
                <w:b/>
                <w:color w:val="000000" w:themeColor="text1"/>
                <w:sz w:val="28"/>
                <w:szCs w:val="28"/>
                <w14:textFill>
                  <w14:solidFill>
                    <w14:schemeClr w14:val="tx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10" w:type="dxa"/>
          </w:tcPr>
          <w:p>
            <w:pPr>
              <w:pStyle w:val="13"/>
              <w:numPr>
                <w:ilvl w:val="0"/>
                <w:numId w:val="1"/>
              </w:numPr>
              <w:spacing w:line="300" w:lineRule="exact"/>
              <w:ind w:firstLineChars="0"/>
              <w:jc w:val="left"/>
              <w:rPr>
                <w:b/>
                <w:sz w:val="24"/>
                <w:szCs w:val="24"/>
              </w:rPr>
            </w:pPr>
            <w:r>
              <w:rPr>
                <w:b/>
                <w:sz w:val="24"/>
                <w:szCs w:val="24"/>
              </w:rPr>
              <w:t xml:space="preserve">Title </w:t>
            </w:r>
          </w:p>
          <w:p>
            <w:pPr>
              <w:spacing w:line="300" w:lineRule="exact"/>
              <w:ind w:left="420"/>
              <w:jc w:val="left"/>
              <w:rPr>
                <w:b/>
                <w:sz w:val="24"/>
                <w:szCs w:val="24"/>
              </w:rPr>
            </w:pPr>
            <w:r>
              <w:rPr>
                <w:rFonts w:hint="eastAsia"/>
                <w:b/>
                <w:sz w:val="24"/>
                <w:szCs w:val="24"/>
              </w:rPr>
              <w:t>题目</w:t>
            </w:r>
            <w:r>
              <w:rPr>
                <w:b/>
                <w:sz w:val="24"/>
                <w:szCs w:val="24"/>
              </w:rPr>
              <w:t xml:space="preserve">          </w:t>
            </w:r>
          </w:p>
        </w:tc>
        <w:tc>
          <w:tcPr>
            <w:tcW w:w="284" w:type="dxa"/>
          </w:tcPr>
          <w:p>
            <w:pPr>
              <w:spacing w:line="300" w:lineRule="exact"/>
              <w:jc w:val="left"/>
              <w:rPr>
                <w:b/>
                <w:sz w:val="28"/>
                <w:szCs w:val="28"/>
              </w:rPr>
            </w:pPr>
            <w:r>
              <w:rPr>
                <w:rFonts w:hint="eastAsia"/>
                <w:b/>
                <w:sz w:val="28"/>
                <w:szCs w:val="28"/>
              </w:rPr>
              <w:t>:</w:t>
            </w:r>
          </w:p>
        </w:tc>
        <w:tc>
          <w:tcPr>
            <w:tcW w:w="6095" w:type="dxa"/>
          </w:tcPr>
          <w:p>
            <w:pPr>
              <w:spacing w:line="300" w:lineRule="exact"/>
              <w:jc w:val="left"/>
              <w:rPr>
                <w:color w:val="00B0F0"/>
                <w:sz w:val="28"/>
                <w:szCs w:val="28"/>
              </w:rPr>
            </w:pPr>
            <w:bookmarkStart w:id="8" w:name="_GoBack"/>
            <w:r>
              <w:rPr>
                <w:rFonts w:hint="eastAsia"/>
                <w:kern w:val="0"/>
                <w:sz w:val="24"/>
                <w:szCs w:val="24"/>
                <w:lang w:val="en-US" w:eastAsia="zh-Hans"/>
              </w:rPr>
              <w:t>一种基于地理围栏触发的</w:t>
            </w:r>
            <w:r>
              <w:rPr>
                <w:rFonts w:hint="default"/>
                <w:kern w:val="0"/>
                <w:sz w:val="24"/>
                <w:szCs w:val="24"/>
                <w:lang w:eastAsia="zh-Hans"/>
              </w:rPr>
              <w:t>，</w:t>
            </w:r>
            <w:r>
              <w:rPr>
                <w:rFonts w:hint="eastAsia"/>
                <w:kern w:val="0"/>
                <w:sz w:val="24"/>
                <w:szCs w:val="24"/>
                <w:lang w:val="en-US" w:eastAsia="zh-CN"/>
              </w:rPr>
              <w:t>用于消除功能设计关闭</w:t>
            </w:r>
            <w:r>
              <w:rPr>
                <w:rFonts w:hint="eastAsia"/>
                <w:kern w:val="0"/>
                <w:sz w:val="24"/>
                <w:szCs w:val="24"/>
                <w:lang w:val="en-US" w:eastAsia="zh-Hans"/>
              </w:rPr>
              <w:t>区域的高精地图几何众包更新方法</w:t>
            </w:r>
            <w:bookmarkEnd w:id="8"/>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10" w:type="dxa"/>
          </w:tcPr>
          <w:p>
            <w:pPr>
              <w:pStyle w:val="13"/>
              <w:spacing w:line="300" w:lineRule="exact"/>
              <w:ind w:left="420" w:firstLine="0" w:firstLineChars="0"/>
              <w:jc w:val="left"/>
              <w:rPr>
                <w:sz w:val="24"/>
                <w:szCs w:val="24"/>
              </w:rPr>
            </w:pPr>
          </w:p>
        </w:tc>
        <w:tc>
          <w:tcPr>
            <w:tcW w:w="284" w:type="dxa"/>
          </w:tcPr>
          <w:p>
            <w:pPr>
              <w:spacing w:line="300" w:lineRule="exact"/>
              <w:jc w:val="left"/>
              <w:rPr>
                <w:b/>
                <w:sz w:val="28"/>
                <w:szCs w:val="28"/>
              </w:rPr>
            </w:pPr>
          </w:p>
        </w:tc>
        <w:tc>
          <w:tcPr>
            <w:tcW w:w="6095" w:type="dxa"/>
          </w:tcPr>
          <w:p>
            <w:pPr>
              <w:spacing w:line="300" w:lineRule="exact"/>
              <w:jc w:val="left"/>
              <w:rPr>
                <w:color w:val="00B0F0"/>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10" w:type="dxa"/>
          </w:tcPr>
          <w:p>
            <w:pPr>
              <w:pStyle w:val="13"/>
              <w:spacing w:line="300" w:lineRule="exact"/>
              <w:ind w:left="420" w:firstLine="0" w:firstLineChars="0"/>
              <w:jc w:val="left"/>
              <w:rPr>
                <w:sz w:val="24"/>
                <w:szCs w:val="24"/>
              </w:rPr>
            </w:pPr>
            <w:bookmarkStart w:id="0" w:name="_Hlk492626616"/>
          </w:p>
        </w:tc>
        <w:tc>
          <w:tcPr>
            <w:tcW w:w="284" w:type="dxa"/>
          </w:tcPr>
          <w:p>
            <w:pPr>
              <w:spacing w:line="300" w:lineRule="exact"/>
              <w:jc w:val="left"/>
              <w:rPr>
                <w:b/>
                <w:sz w:val="28"/>
                <w:szCs w:val="28"/>
              </w:rPr>
            </w:pPr>
          </w:p>
        </w:tc>
        <w:tc>
          <w:tcPr>
            <w:tcW w:w="6095" w:type="dxa"/>
          </w:tcPr>
          <w:p>
            <w:pPr>
              <w:spacing w:line="300" w:lineRule="exact"/>
              <w:jc w:val="left"/>
              <w:rPr>
                <w:color w:val="00B0F0"/>
                <w:sz w:val="28"/>
                <w:szCs w:val="28"/>
              </w:rPr>
            </w:pPr>
          </w:p>
        </w:tc>
      </w:tr>
      <w:bookmarkEnd w:id="0"/>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10" w:type="dxa"/>
          </w:tcPr>
          <w:p>
            <w:pPr>
              <w:pStyle w:val="13"/>
              <w:numPr>
                <w:ilvl w:val="0"/>
                <w:numId w:val="1"/>
              </w:numPr>
              <w:spacing w:line="300" w:lineRule="exact"/>
              <w:ind w:firstLineChars="0"/>
              <w:jc w:val="left"/>
              <w:rPr>
                <w:b/>
                <w:sz w:val="24"/>
                <w:szCs w:val="24"/>
              </w:rPr>
            </w:pPr>
            <w:r>
              <w:rPr>
                <w:b/>
                <w:sz w:val="24"/>
                <w:szCs w:val="24"/>
              </w:rPr>
              <w:t>Abstract of invention</w:t>
            </w:r>
          </w:p>
          <w:p>
            <w:pPr>
              <w:spacing w:line="300" w:lineRule="exact"/>
              <w:ind w:left="420"/>
              <w:jc w:val="left"/>
              <w:rPr>
                <w:b/>
                <w:sz w:val="24"/>
                <w:szCs w:val="24"/>
              </w:rPr>
            </w:pPr>
            <w:r>
              <w:rPr>
                <w:rFonts w:hint="eastAsia"/>
                <w:b/>
                <w:sz w:val="24"/>
                <w:szCs w:val="24"/>
              </w:rPr>
              <w:t>摘要</w:t>
            </w:r>
          </w:p>
          <w:p>
            <w:pPr>
              <w:pStyle w:val="13"/>
              <w:spacing w:line="260" w:lineRule="exact"/>
              <w:ind w:left="420" w:firstLine="0" w:firstLineChars="0"/>
              <w:jc w:val="left"/>
              <w:rPr>
                <w:szCs w:val="21"/>
              </w:rPr>
            </w:pPr>
            <w:r>
              <w:rPr>
                <w:szCs w:val="21"/>
              </w:rPr>
              <w:t xml:space="preserve">Please use 3 sentences to describe the essentials of the ID, which focus on (1)what technical features (2)brings what technical effect, thus (3) solving what technical problem. </w:t>
            </w:r>
          </w:p>
          <w:p>
            <w:pPr>
              <w:pStyle w:val="13"/>
              <w:spacing w:line="260" w:lineRule="exact"/>
              <w:ind w:left="420" w:firstLine="0" w:firstLineChars="0"/>
              <w:jc w:val="left"/>
              <w:rPr>
                <w:szCs w:val="21"/>
              </w:rPr>
            </w:pPr>
            <w:r>
              <w:rPr>
                <w:rFonts w:hint="eastAsia"/>
                <w:szCs w:val="21"/>
              </w:rPr>
              <w:t>请使用</w:t>
            </w:r>
            <w:r>
              <w:rPr>
                <w:szCs w:val="21"/>
              </w:rPr>
              <w:t>三</w:t>
            </w:r>
            <w:r>
              <w:rPr>
                <w:rFonts w:hint="eastAsia"/>
                <w:szCs w:val="21"/>
              </w:rPr>
              <w:t>句</w:t>
            </w:r>
            <w:r>
              <w:rPr>
                <w:szCs w:val="21"/>
              </w:rPr>
              <w:t>话概括本发明的重点，</w:t>
            </w:r>
            <w:r>
              <w:rPr>
                <w:rFonts w:hint="eastAsia"/>
                <w:szCs w:val="21"/>
              </w:rPr>
              <w:t>即</w:t>
            </w:r>
            <w:r>
              <w:rPr>
                <w:szCs w:val="21"/>
              </w:rPr>
              <w:t>使用了（</w:t>
            </w:r>
            <w:r>
              <w:rPr>
                <w:rFonts w:hint="eastAsia"/>
                <w:szCs w:val="21"/>
              </w:rPr>
              <w:t>1</w:t>
            </w:r>
            <w:r>
              <w:rPr>
                <w:szCs w:val="21"/>
              </w:rPr>
              <w:t>）</w:t>
            </w:r>
            <w:r>
              <w:rPr>
                <w:rFonts w:hint="eastAsia"/>
                <w:szCs w:val="21"/>
              </w:rPr>
              <w:t>什么样</w:t>
            </w:r>
            <w:r>
              <w:rPr>
                <w:szCs w:val="21"/>
              </w:rPr>
              <w:t>的技术特征</w:t>
            </w:r>
            <w:r>
              <w:rPr>
                <w:rFonts w:hint="eastAsia"/>
                <w:szCs w:val="21"/>
              </w:rPr>
              <w:t>，</w:t>
            </w:r>
            <w:r>
              <w:rPr>
                <w:szCs w:val="21"/>
              </w:rPr>
              <w:t>因而（</w:t>
            </w:r>
            <w:r>
              <w:rPr>
                <w:rFonts w:hint="eastAsia"/>
                <w:szCs w:val="21"/>
              </w:rPr>
              <w:t>2</w:t>
            </w:r>
            <w:r>
              <w:rPr>
                <w:szCs w:val="21"/>
              </w:rPr>
              <w:t>）带来了什么样的技术好处</w:t>
            </w:r>
            <w:r>
              <w:rPr>
                <w:rFonts w:hint="eastAsia"/>
                <w:szCs w:val="21"/>
              </w:rPr>
              <w:t>，（3</w:t>
            </w:r>
            <w:r>
              <w:rPr>
                <w:szCs w:val="21"/>
              </w:rPr>
              <w:t>）</w:t>
            </w:r>
            <w:r>
              <w:rPr>
                <w:rFonts w:hint="eastAsia"/>
                <w:szCs w:val="21"/>
              </w:rPr>
              <w:t>最终解决了</w:t>
            </w:r>
            <w:r>
              <w:rPr>
                <w:szCs w:val="21"/>
              </w:rPr>
              <w:t>什么样的技术问题。</w:t>
            </w:r>
          </w:p>
          <w:p>
            <w:pPr>
              <w:pStyle w:val="13"/>
              <w:spacing w:line="260" w:lineRule="exact"/>
              <w:ind w:left="420" w:firstLine="0" w:firstLineChars="0"/>
              <w:jc w:val="left"/>
              <w:rPr>
                <w:szCs w:val="21"/>
              </w:rPr>
            </w:pPr>
          </w:p>
        </w:tc>
        <w:tc>
          <w:tcPr>
            <w:tcW w:w="284" w:type="dxa"/>
          </w:tcPr>
          <w:p>
            <w:pPr>
              <w:spacing w:line="300" w:lineRule="exact"/>
              <w:jc w:val="left"/>
              <w:rPr>
                <w:b/>
                <w:sz w:val="28"/>
                <w:szCs w:val="28"/>
              </w:rPr>
            </w:pPr>
            <w:r>
              <w:rPr>
                <w:rFonts w:hint="eastAsia"/>
                <w:b/>
                <w:sz w:val="28"/>
                <w:szCs w:val="28"/>
              </w:rPr>
              <w:t>:</w:t>
            </w:r>
          </w:p>
        </w:tc>
        <w:tc>
          <w:tcPr>
            <w:tcW w:w="6095" w:type="dxa"/>
          </w:tcPr>
          <w:p>
            <w:pPr>
              <w:spacing w:line="260" w:lineRule="exact"/>
              <w:jc w:val="left"/>
              <w:rPr>
                <w:color w:val="00B0F0"/>
                <w:szCs w:val="21"/>
                <w:lang w:eastAsia="zh-Hans"/>
              </w:rPr>
            </w:pPr>
            <w:r>
              <w:rPr>
                <w:rFonts w:hint="eastAsia"/>
                <w:color w:val="00B0F0"/>
                <w:szCs w:val="21"/>
                <w:lang w:eastAsia="zh-Hans"/>
              </w:rPr>
              <w:t>本发明提供了</w:t>
            </w:r>
            <w:r>
              <w:rPr>
                <w:rFonts w:hint="eastAsia"/>
                <w:color w:val="00B0F0"/>
                <w:szCs w:val="21"/>
                <w:lang w:val="en-US" w:eastAsia="zh-Hans"/>
              </w:rPr>
              <w:t>一种高精地图的几何众包更新方法</w:t>
            </w:r>
            <w:r>
              <w:rPr>
                <w:rFonts w:hint="default"/>
                <w:color w:val="00B0F0"/>
                <w:szCs w:val="21"/>
                <w:lang w:eastAsia="zh-Hans"/>
              </w:rPr>
              <w:t>，</w:t>
            </w:r>
            <w:r>
              <w:rPr>
                <w:rFonts w:hint="eastAsia"/>
                <w:color w:val="00B0F0"/>
                <w:szCs w:val="21"/>
                <w:lang w:val="en-US" w:eastAsia="zh-Hans"/>
              </w:rPr>
              <w:t>该方法应用于自动驾驶系统的运行设计域之外的地理围栏区域</w:t>
            </w:r>
            <w:r>
              <w:rPr>
                <w:rFonts w:hint="default"/>
                <w:color w:val="00B0F0"/>
                <w:szCs w:val="21"/>
                <w:lang w:eastAsia="zh-Hans"/>
              </w:rPr>
              <w:t>，</w:t>
            </w:r>
            <w:r>
              <w:rPr>
                <w:rFonts w:hint="eastAsia"/>
                <w:color w:val="00B0F0"/>
                <w:szCs w:val="21"/>
                <w:lang w:val="en-US" w:eastAsia="zh-Hans"/>
              </w:rPr>
              <w:t>通过将地理围栏内的众包地图和有已知几何问题的高精地图进行对比</w:t>
            </w:r>
            <w:r>
              <w:rPr>
                <w:rFonts w:hint="default"/>
                <w:color w:val="00B0F0"/>
                <w:szCs w:val="21"/>
                <w:lang w:eastAsia="zh-Hans"/>
              </w:rPr>
              <w:t>，</w:t>
            </w:r>
            <w:r>
              <w:rPr>
                <w:rFonts w:hint="eastAsia"/>
                <w:color w:val="00B0F0"/>
                <w:szCs w:val="21"/>
                <w:lang w:val="en-US" w:eastAsia="zh-Hans"/>
              </w:rPr>
              <w:t>通过算法输出地理围栏内的高精地图车道线元素的几何变更源</w:t>
            </w:r>
            <w:r>
              <w:rPr>
                <w:rFonts w:hint="default"/>
                <w:color w:val="00B0F0"/>
                <w:szCs w:val="21"/>
                <w:lang w:eastAsia="zh-Hans"/>
              </w:rPr>
              <w:t>，</w:t>
            </w:r>
            <w:r>
              <w:rPr>
                <w:rFonts w:hint="eastAsia"/>
                <w:color w:val="00B0F0"/>
                <w:szCs w:val="21"/>
                <w:lang w:val="en-US" w:eastAsia="zh-Hans"/>
              </w:rPr>
              <w:t>继而通过输出的车道线几何变更源来完成</w:t>
            </w:r>
            <w:r>
              <w:rPr>
                <w:rFonts w:hint="eastAsia"/>
                <w:color w:val="00B0F0"/>
                <w:szCs w:val="21"/>
                <w:lang w:val="en-US" w:eastAsia="zh-CN"/>
              </w:rPr>
              <w:t>表达自动驾驶功能设计关闭区域的</w:t>
            </w:r>
            <w:r>
              <w:rPr>
                <w:rFonts w:hint="eastAsia"/>
                <w:color w:val="00B0F0"/>
                <w:szCs w:val="21"/>
                <w:lang w:val="en-US" w:eastAsia="zh-Hans"/>
              </w:rPr>
              <w:t>地理围栏内的高精地图</w:t>
            </w:r>
            <w:r>
              <w:rPr>
                <w:rFonts w:hint="eastAsia"/>
                <w:color w:val="00B0F0"/>
                <w:szCs w:val="21"/>
                <w:lang w:val="en-US" w:eastAsia="zh-CN"/>
              </w:rPr>
              <w:t>的</w:t>
            </w:r>
            <w:r>
              <w:rPr>
                <w:rFonts w:hint="eastAsia"/>
                <w:color w:val="00B0F0"/>
                <w:szCs w:val="21"/>
                <w:lang w:val="en-US" w:eastAsia="zh-Hans"/>
              </w:rPr>
              <w:t>几何更新</w:t>
            </w:r>
            <w:r>
              <w:rPr>
                <w:rFonts w:hint="default"/>
                <w:color w:val="00B0F0"/>
                <w:szCs w:val="21"/>
                <w:lang w:eastAsia="zh-Hans"/>
              </w:rPr>
              <w:t>。</w:t>
            </w:r>
            <w:r>
              <w:rPr>
                <w:rFonts w:hint="eastAsia"/>
                <w:color w:val="00B0F0"/>
                <w:szCs w:val="21"/>
                <w:lang w:val="en-US" w:eastAsia="zh-Hans"/>
              </w:rPr>
              <w:t>众包</w:t>
            </w:r>
            <w:r>
              <w:rPr>
                <w:rFonts w:hint="eastAsia"/>
                <w:color w:val="00B0F0"/>
                <w:szCs w:val="21"/>
                <w:lang w:val="en-US" w:eastAsia="zh-CN"/>
              </w:rPr>
              <w:t>几何</w:t>
            </w:r>
            <w:r>
              <w:rPr>
                <w:rFonts w:hint="eastAsia"/>
                <w:color w:val="00B0F0"/>
                <w:szCs w:val="21"/>
                <w:lang w:val="en-US" w:eastAsia="zh-Hans"/>
              </w:rPr>
              <w:t>更新完成后</w:t>
            </w:r>
            <w:r>
              <w:rPr>
                <w:rFonts w:hint="default"/>
                <w:color w:val="00B0F0"/>
                <w:szCs w:val="21"/>
                <w:lang w:eastAsia="zh-Hans"/>
              </w:rPr>
              <w:t>，</w:t>
            </w:r>
            <w:r>
              <w:rPr>
                <w:rFonts w:hint="eastAsia"/>
                <w:color w:val="00B0F0"/>
                <w:szCs w:val="21"/>
                <w:lang w:val="en-US" w:eastAsia="zh-Hans"/>
              </w:rPr>
              <w:t>该地理围栏区域便可从运行设计域之外的状态变为自动驾驶系统的功能设计开启区域</w:t>
            </w:r>
            <w:r>
              <w:rPr>
                <w:rFonts w:hint="default"/>
                <w:color w:val="00B0F0"/>
                <w:szCs w:val="21"/>
                <w:lang w:eastAsia="zh-Hans"/>
              </w:rPr>
              <w:t>，</w:t>
            </w:r>
            <w:r>
              <w:rPr>
                <w:rFonts w:hint="eastAsia"/>
                <w:color w:val="00B0F0"/>
                <w:szCs w:val="21"/>
                <w:lang w:val="en-US" w:eastAsia="zh-Hans"/>
              </w:rPr>
              <w:t>从而增加了自动驾驶系统的地理范围可用性</w:t>
            </w:r>
            <w:r>
              <w:rPr>
                <w:rFonts w:hint="default"/>
                <w:color w:val="00B0F0"/>
                <w:szCs w:val="21"/>
                <w:lang w:eastAsia="zh-Hans"/>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10" w:type="dxa"/>
          </w:tcPr>
          <w:p>
            <w:pPr>
              <w:pStyle w:val="13"/>
              <w:numPr>
                <w:ilvl w:val="0"/>
                <w:numId w:val="1"/>
              </w:numPr>
              <w:spacing w:line="300" w:lineRule="exact"/>
              <w:ind w:firstLineChars="0"/>
              <w:jc w:val="left"/>
              <w:rPr>
                <w:b/>
                <w:sz w:val="24"/>
                <w:szCs w:val="24"/>
              </w:rPr>
            </w:pPr>
            <w:r>
              <w:rPr>
                <w:rFonts w:hint="eastAsia"/>
                <w:b/>
                <w:sz w:val="24"/>
                <w:szCs w:val="24"/>
              </w:rPr>
              <w:t>Key words</w:t>
            </w:r>
            <w:r>
              <w:rPr>
                <w:b/>
                <w:sz w:val="24"/>
                <w:szCs w:val="24"/>
              </w:rPr>
              <w:t xml:space="preserve"> and terms</w:t>
            </w:r>
          </w:p>
          <w:p>
            <w:pPr>
              <w:spacing w:line="300" w:lineRule="exact"/>
              <w:ind w:left="420"/>
              <w:jc w:val="left"/>
              <w:rPr>
                <w:b/>
                <w:sz w:val="24"/>
                <w:szCs w:val="24"/>
              </w:rPr>
            </w:pPr>
            <w:r>
              <w:rPr>
                <w:rFonts w:hint="eastAsia"/>
                <w:b/>
                <w:sz w:val="24"/>
                <w:szCs w:val="24"/>
              </w:rPr>
              <w:t>关键</w:t>
            </w:r>
            <w:r>
              <w:rPr>
                <w:b/>
                <w:sz w:val="24"/>
                <w:szCs w:val="24"/>
              </w:rPr>
              <w:t>词及</w:t>
            </w:r>
            <w:r>
              <w:rPr>
                <w:rFonts w:hint="eastAsia"/>
                <w:b/>
                <w:sz w:val="24"/>
                <w:szCs w:val="24"/>
              </w:rPr>
              <w:t>术语</w:t>
            </w:r>
          </w:p>
          <w:p>
            <w:pPr>
              <w:pStyle w:val="13"/>
              <w:spacing w:line="260" w:lineRule="exact"/>
              <w:ind w:left="420" w:firstLine="0" w:firstLineChars="0"/>
              <w:jc w:val="left"/>
              <w:rPr>
                <w:szCs w:val="21"/>
              </w:rPr>
            </w:pPr>
            <w:bookmarkStart w:id="1" w:name="OLE_LINK1"/>
            <w:bookmarkStart w:id="2" w:name="OLE_LINK3"/>
            <w:r>
              <w:rPr>
                <w:szCs w:val="21"/>
              </w:rPr>
              <w:t>Please specify the key words in industrial terminologies</w:t>
            </w:r>
            <w:bookmarkEnd w:id="1"/>
            <w:bookmarkEnd w:id="2"/>
            <w:r>
              <w:rPr>
                <w:szCs w:val="21"/>
              </w:rPr>
              <w:t xml:space="preserve"> in English and Chinese if possible, which will be used in further searches or drafts.</w:t>
            </w:r>
          </w:p>
          <w:p>
            <w:pPr>
              <w:pStyle w:val="13"/>
              <w:spacing w:line="260" w:lineRule="exact"/>
              <w:ind w:left="420" w:firstLine="0" w:firstLineChars="0"/>
              <w:jc w:val="left"/>
              <w:rPr>
                <w:szCs w:val="21"/>
              </w:rPr>
            </w:pPr>
            <w:r>
              <w:rPr>
                <w:rFonts w:hint="eastAsia"/>
                <w:szCs w:val="21"/>
              </w:rPr>
              <w:t>请列举相关</w:t>
            </w:r>
            <w:r>
              <w:rPr>
                <w:szCs w:val="21"/>
              </w:rPr>
              <w:t>关键</w:t>
            </w:r>
            <w:r>
              <w:rPr>
                <w:rFonts w:hint="eastAsia"/>
                <w:szCs w:val="21"/>
              </w:rPr>
              <w:t>词</w:t>
            </w:r>
            <w:r>
              <w:rPr>
                <w:szCs w:val="21"/>
              </w:rPr>
              <w:t>及行业</w:t>
            </w:r>
            <w:r>
              <w:rPr>
                <w:rFonts w:hint="eastAsia"/>
                <w:szCs w:val="21"/>
              </w:rPr>
              <w:t>术语的</w:t>
            </w:r>
            <w:r>
              <w:rPr>
                <w:szCs w:val="21"/>
              </w:rPr>
              <w:t>中英文，该等关键词和行业属于将用在将来的查新或撰写中。</w:t>
            </w:r>
          </w:p>
          <w:p>
            <w:pPr>
              <w:spacing w:line="300" w:lineRule="exact"/>
              <w:jc w:val="left"/>
              <w:rPr>
                <w:b/>
                <w:sz w:val="24"/>
                <w:szCs w:val="24"/>
              </w:rPr>
            </w:pPr>
          </w:p>
        </w:tc>
        <w:tc>
          <w:tcPr>
            <w:tcW w:w="284" w:type="dxa"/>
          </w:tcPr>
          <w:p>
            <w:pPr>
              <w:spacing w:line="300" w:lineRule="exact"/>
              <w:jc w:val="left"/>
              <w:rPr>
                <w:b/>
                <w:sz w:val="28"/>
                <w:szCs w:val="28"/>
              </w:rPr>
            </w:pPr>
            <w:r>
              <w:rPr>
                <w:rFonts w:hint="eastAsia"/>
                <w:b/>
                <w:sz w:val="28"/>
                <w:szCs w:val="28"/>
              </w:rPr>
              <w:t>:</w:t>
            </w:r>
          </w:p>
        </w:tc>
        <w:tc>
          <w:tcPr>
            <w:tcW w:w="6095" w:type="dxa"/>
          </w:tcPr>
          <w:p>
            <w:pPr>
              <w:spacing w:line="260" w:lineRule="exact"/>
              <w:jc w:val="left"/>
              <w:rPr>
                <w:rFonts w:hint="default" w:eastAsiaTheme="minorEastAsia"/>
                <w:color w:val="00B0F0"/>
                <w:sz w:val="28"/>
                <w:szCs w:val="28"/>
                <w:lang w:val="en-US" w:eastAsia="zh-CN"/>
              </w:rPr>
            </w:pPr>
            <w:r>
              <w:rPr>
                <w:rFonts w:hint="eastAsia"/>
                <w:color w:val="00B0F0"/>
                <w:szCs w:val="21"/>
              </w:rPr>
              <w:t>自动驾驶，</w:t>
            </w:r>
            <w:r>
              <w:rPr>
                <w:rFonts w:hint="eastAsia"/>
                <w:color w:val="00B0F0"/>
                <w:szCs w:val="21"/>
                <w:lang w:eastAsia="zh-Hans"/>
              </w:rPr>
              <w:t>众包建图</w:t>
            </w:r>
            <w:r>
              <w:rPr>
                <w:color w:val="00B0F0"/>
                <w:szCs w:val="21"/>
                <w:lang w:eastAsia="zh-Hans"/>
              </w:rPr>
              <w:t>，</w:t>
            </w:r>
            <w:r>
              <w:rPr>
                <w:rFonts w:hint="eastAsia"/>
                <w:color w:val="00B0F0"/>
                <w:szCs w:val="21"/>
                <w:lang w:eastAsia="zh-Hans"/>
              </w:rPr>
              <w:t>地图更新</w:t>
            </w:r>
            <w:r>
              <w:rPr>
                <w:color w:val="00B0F0"/>
                <w:szCs w:val="21"/>
                <w:lang w:eastAsia="zh-Hans"/>
              </w:rPr>
              <w:t>，</w:t>
            </w:r>
            <w:r>
              <w:rPr>
                <w:rFonts w:hint="eastAsia"/>
                <w:color w:val="00B0F0"/>
                <w:szCs w:val="21"/>
                <w:lang w:val="en-US" w:eastAsia="zh-Hans"/>
              </w:rPr>
              <w:t>地理围栏</w:t>
            </w:r>
            <w:r>
              <w:rPr>
                <w:rFonts w:hint="default"/>
                <w:color w:val="00B0F0"/>
                <w:szCs w:val="21"/>
                <w:lang w:eastAsia="zh-Hans"/>
              </w:rPr>
              <w:t>，</w:t>
            </w:r>
            <w:r>
              <w:rPr>
                <w:rFonts w:hint="eastAsia"/>
                <w:color w:val="00B0F0"/>
                <w:szCs w:val="21"/>
                <w:lang w:val="en-US" w:eastAsia="zh-Hans"/>
              </w:rPr>
              <w:t>匈牙利匹配</w:t>
            </w:r>
            <w:r>
              <w:rPr>
                <w:rFonts w:hint="eastAsia"/>
                <w:color w:val="00B0F0"/>
                <w:szCs w:val="21"/>
                <w:lang w:val="en-US" w:eastAsia="zh-CN"/>
              </w:rPr>
              <w:t>，功能设计关闭区域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10" w:type="dxa"/>
          </w:tcPr>
          <w:p>
            <w:pPr>
              <w:pStyle w:val="13"/>
              <w:numPr>
                <w:ilvl w:val="0"/>
                <w:numId w:val="1"/>
              </w:numPr>
              <w:spacing w:line="300" w:lineRule="exact"/>
              <w:ind w:firstLineChars="0"/>
              <w:jc w:val="left"/>
              <w:rPr>
                <w:b/>
                <w:sz w:val="24"/>
                <w:szCs w:val="24"/>
              </w:rPr>
            </w:pPr>
            <w:r>
              <w:rPr>
                <w:b/>
                <w:sz w:val="24"/>
                <w:szCs w:val="24"/>
              </w:rPr>
              <w:t>SMT/PDT/Part No./Version No.</w:t>
            </w:r>
          </w:p>
          <w:p>
            <w:pPr>
              <w:pStyle w:val="13"/>
              <w:spacing w:line="300" w:lineRule="exact"/>
              <w:ind w:left="420" w:firstLine="0" w:firstLineChars="0"/>
              <w:jc w:val="left"/>
              <w:rPr>
                <w:b/>
                <w:sz w:val="24"/>
                <w:szCs w:val="24"/>
              </w:rPr>
            </w:pPr>
            <w:r>
              <w:rPr>
                <w:rFonts w:hint="eastAsia"/>
                <w:b/>
                <w:sz w:val="24"/>
                <w:szCs w:val="24"/>
              </w:rPr>
              <w:t>涉及</w:t>
            </w:r>
            <w:r>
              <w:rPr>
                <w:b/>
                <w:sz w:val="24"/>
                <w:szCs w:val="24"/>
              </w:rPr>
              <w:t>的</w:t>
            </w:r>
            <w:r>
              <w:rPr>
                <w:rFonts w:hint="eastAsia"/>
                <w:b/>
                <w:sz w:val="24"/>
                <w:szCs w:val="24"/>
              </w:rPr>
              <w:t>SMT/PDT/版本号</w:t>
            </w:r>
            <w:r>
              <w:rPr>
                <w:b/>
                <w:sz w:val="24"/>
                <w:szCs w:val="24"/>
              </w:rPr>
              <w:t>/</w:t>
            </w:r>
            <w:r>
              <w:rPr>
                <w:rFonts w:hint="eastAsia"/>
                <w:b/>
                <w:sz w:val="24"/>
                <w:szCs w:val="24"/>
              </w:rPr>
              <w:t>零件号</w:t>
            </w:r>
          </w:p>
        </w:tc>
        <w:tc>
          <w:tcPr>
            <w:tcW w:w="284" w:type="dxa"/>
          </w:tcPr>
          <w:p>
            <w:pPr>
              <w:spacing w:line="300" w:lineRule="exact"/>
              <w:jc w:val="left"/>
              <w:rPr>
                <w:b/>
                <w:sz w:val="28"/>
                <w:szCs w:val="28"/>
              </w:rPr>
            </w:pPr>
            <w:r>
              <w:rPr>
                <w:rFonts w:hint="eastAsia"/>
                <w:b/>
                <w:sz w:val="28"/>
                <w:szCs w:val="28"/>
              </w:rPr>
              <w:t>:</w:t>
            </w:r>
          </w:p>
        </w:tc>
        <w:tc>
          <w:tcPr>
            <w:tcW w:w="6095" w:type="dxa"/>
          </w:tcPr>
          <w:p>
            <w:pPr>
              <w:spacing w:line="300" w:lineRule="exact"/>
              <w:jc w:val="left"/>
              <w:rPr>
                <w:color w:val="00B0F0"/>
                <w:sz w:val="28"/>
                <w:szCs w:val="28"/>
              </w:rPr>
            </w:pPr>
            <w:r>
              <w:rPr>
                <w:color w:val="00B0F0"/>
                <w:sz w:val="28"/>
                <w:szCs w:val="28"/>
              </w:rPr>
              <w:t>Autonomous driving/autonomous driving department/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10" w:type="dxa"/>
          </w:tcPr>
          <w:p>
            <w:pPr>
              <w:pStyle w:val="13"/>
              <w:spacing w:line="300" w:lineRule="exact"/>
              <w:ind w:left="420" w:firstLine="0" w:firstLineChars="0"/>
              <w:jc w:val="left"/>
              <w:rPr>
                <w:b/>
                <w:sz w:val="24"/>
                <w:szCs w:val="24"/>
              </w:rPr>
            </w:pPr>
          </w:p>
        </w:tc>
        <w:tc>
          <w:tcPr>
            <w:tcW w:w="284" w:type="dxa"/>
          </w:tcPr>
          <w:p>
            <w:pPr>
              <w:spacing w:line="300" w:lineRule="exact"/>
              <w:jc w:val="left"/>
              <w:rPr>
                <w:b/>
                <w:sz w:val="28"/>
                <w:szCs w:val="28"/>
              </w:rPr>
            </w:pPr>
          </w:p>
        </w:tc>
        <w:tc>
          <w:tcPr>
            <w:tcW w:w="6095" w:type="dxa"/>
          </w:tcPr>
          <w:p>
            <w:pPr>
              <w:spacing w:line="300" w:lineRule="exact"/>
              <w:jc w:val="left"/>
              <w:rPr>
                <w:color w:val="00B0F0"/>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10" w:type="dxa"/>
          </w:tcPr>
          <w:p>
            <w:pPr>
              <w:pStyle w:val="13"/>
              <w:numPr>
                <w:ilvl w:val="0"/>
                <w:numId w:val="1"/>
              </w:numPr>
              <w:spacing w:line="300" w:lineRule="exact"/>
              <w:ind w:firstLineChars="0"/>
              <w:jc w:val="left"/>
              <w:rPr>
                <w:b/>
                <w:sz w:val="24"/>
                <w:szCs w:val="24"/>
              </w:rPr>
            </w:pPr>
            <w:r>
              <w:rPr>
                <w:rFonts w:hint="eastAsia"/>
                <w:b/>
                <w:sz w:val="24"/>
                <w:szCs w:val="24"/>
              </w:rPr>
              <w:t>Collaboration with 3</w:t>
            </w:r>
            <w:r>
              <w:rPr>
                <w:b/>
                <w:sz w:val="24"/>
                <w:szCs w:val="24"/>
                <w:vertAlign w:val="superscript"/>
              </w:rPr>
              <w:t>rd</w:t>
            </w:r>
            <w:r>
              <w:rPr>
                <w:rFonts w:hint="eastAsia"/>
                <w:b/>
                <w:sz w:val="24"/>
                <w:szCs w:val="24"/>
              </w:rPr>
              <w:t xml:space="preserve"> </w:t>
            </w:r>
            <w:r>
              <w:rPr>
                <w:b/>
                <w:sz w:val="24"/>
                <w:szCs w:val="24"/>
              </w:rPr>
              <w:t>party</w:t>
            </w:r>
          </w:p>
          <w:p>
            <w:pPr>
              <w:pStyle w:val="13"/>
              <w:spacing w:line="300" w:lineRule="exact"/>
              <w:ind w:left="420" w:firstLine="0" w:firstLineChars="0"/>
              <w:jc w:val="left"/>
              <w:rPr>
                <w:b/>
                <w:sz w:val="24"/>
                <w:szCs w:val="24"/>
              </w:rPr>
            </w:pPr>
            <w:r>
              <w:rPr>
                <w:rFonts w:hint="eastAsia"/>
                <w:b/>
                <w:sz w:val="24"/>
                <w:szCs w:val="24"/>
              </w:rPr>
              <w:t>第三合作方</w:t>
            </w:r>
          </w:p>
          <w:p>
            <w:pPr>
              <w:pStyle w:val="13"/>
              <w:spacing w:line="300" w:lineRule="exact"/>
              <w:ind w:left="420" w:firstLine="0" w:firstLineChars="0"/>
              <w:jc w:val="left"/>
              <w:rPr>
                <w:szCs w:val="21"/>
              </w:rPr>
            </w:pPr>
            <w:r>
              <w:rPr>
                <w:szCs w:val="21"/>
              </w:rPr>
              <w:t>If any external inventor is involved, please specify the other party NIO collaborates with and attach the agreement if available.</w:t>
            </w:r>
          </w:p>
          <w:p>
            <w:pPr>
              <w:pStyle w:val="13"/>
              <w:spacing w:line="300" w:lineRule="exact"/>
              <w:ind w:left="420" w:firstLine="0" w:firstLineChars="0"/>
              <w:jc w:val="left"/>
              <w:rPr>
                <w:szCs w:val="21"/>
              </w:rPr>
            </w:pPr>
            <w:r>
              <w:rPr>
                <w:rFonts w:hint="eastAsia"/>
                <w:szCs w:val="21"/>
              </w:rPr>
              <w:t>如果本发明</w:t>
            </w:r>
            <w:r>
              <w:rPr>
                <w:szCs w:val="21"/>
              </w:rPr>
              <w:t>涉及任何外部发明人，烦请列举</w:t>
            </w:r>
            <w:r>
              <w:rPr>
                <w:rFonts w:hint="eastAsia"/>
                <w:szCs w:val="21"/>
              </w:rPr>
              <w:t>同NIO合作</w:t>
            </w:r>
            <w:r>
              <w:rPr>
                <w:szCs w:val="21"/>
              </w:rPr>
              <w:t>的第三方，并附上相关合同（</w:t>
            </w:r>
            <w:r>
              <w:rPr>
                <w:rFonts w:hint="eastAsia"/>
                <w:szCs w:val="21"/>
              </w:rPr>
              <w:t>如有</w:t>
            </w:r>
            <w:r>
              <w:rPr>
                <w:szCs w:val="21"/>
              </w:rPr>
              <w:t>）</w:t>
            </w:r>
            <w:r>
              <w:rPr>
                <w:rFonts w:hint="eastAsia"/>
                <w:szCs w:val="21"/>
              </w:rPr>
              <w:t>。</w:t>
            </w:r>
          </w:p>
          <w:p>
            <w:pPr>
              <w:pStyle w:val="13"/>
              <w:spacing w:line="300" w:lineRule="exact"/>
              <w:ind w:left="420" w:firstLine="0" w:firstLineChars="0"/>
              <w:jc w:val="left"/>
              <w:rPr>
                <w:szCs w:val="21"/>
              </w:rPr>
            </w:pPr>
          </w:p>
        </w:tc>
        <w:tc>
          <w:tcPr>
            <w:tcW w:w="284" w:type="dxa"/>
          </w:tcPr>
          <w:p>
            <w:pPr>
              <w:spacing w:line="300" w:lineRule="exact"/>
              <w:jc w:val="left"/>
              <w:rPr>
                <w:b/>
                <w:sz w:val="28"/>
                <w:szCs w:val="28"/>
              </w:rPr>
            </w:pPr>
            <w:r>
              <w:rPr>
                <w:rFonts w:hint="eastAsia"/>
                <w:b/>
                <w:sz w:val="28"/>
                <w:szCs w:val="28"/>
              </w:rPr>
              <w:t>:</w:t>
            </w:r>
          </w:p>
        </w:tc>
        <w:tc>
          <w:tcPr>
            <w:tcW w:w="6095" w:type="dxa"/>
          </w:tcPr>
          <w:p>
            <w:pPr>
              <w:spacing w:line="300" w:lineRule="exact"/>
              <w:jc w:val="left"/>
              <w:rPr>
                <w:color w:val="00B0F0"/>
                <w:sz w:val="28"/>
                <w:szCs w:val="28"/>
              </w:rPr>
            </w:pPr>
            <w:r>
              <w:rPr>
                <w:sz w:val="28"/>
                <w:szCs w:val="28"/>
              </w:rPr>
              <w:t>None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10" w:type="dxa"/>
          </w:tcPr>
          <w:p>
            <w:pPr>
              <w:pStyle w:val="13"/>
              <w:numPr>
                <w:ilvl w:val="0"/>
                <w:numId w:val="1"/>
              </w:numPr>
              <w:spacing w:line="300" w:lineRule="exact"/>
              <w:ind w:firstLineChars="0"/>
              <w:jc w:val="left"/>
              <w:rPr>
                <w:b/>
                <w:sz w:val="24"/>
                <w:szCs w:val="24"/>
              </w:rPr>
            </w:pPr>
          </w:p>
        </w:tc>
        <w:tc>
          <w:tcPr>
            <w:tcW w:w="284" w:type="dxa"/>
          </w:tcPr>
          <w:p>
            <w:pPr>
              <w:spacing w:line="300" w:lineRule="exact"/>
              <w:jc w:val="left"/>
              <w:rPr>
                <w:b/>
                <w:sz w:val="28"/>
                <w:szCs w:val="28"/>
              </w:rPr>
            </w:pPr>
          </w:p>
        </w:tc>
        <w:tc>
          <w:tcPr>
            <w:tcW w:w="6095" w:type="dxa"/>
          </w:tcPr>
          <w:p>
            <w:pPr>
              <w:spacing w:line="300" w:lineRule="exact"/>
              <w:jc w:val="left"/>
              <w:rPr>
                <w:color w:val="00B0F0"/>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10" w:type="dxa"/>
          </w:tcPr>
          <w:p>
            <w:pPr>
              <w:pStyle w:val="13"/>
              <w:numPr>
                <w:ilvl w:val="0"/>
                <w:numId w:val="1"/>
              </w:numPr>
              <w:spacing w:line="300" w:lineRule="exact"/>
              <w:ind w:firstLineChars="0"/>
              <w:jc w:val="left"/>
              <w:rPr>
                <w:b/>
                <w:sz w:val="24"/>
                <w:szCs w:val="24"/>
              </w:rPr>
            </w:pPr>
          </w:p>
        </w:tc>
        <w:tc>
          <w:tcPr>
            <w:tcW w:w="284" w:type="dxa"/>
          </w:tcPr>
          <w:p>
            <w:pPr>
              <w:spacing w:line="300" w:lineRule="exact"/>
              <w:jc w:val="left"/>
              <w:rPr>
                <w:b/>
                <w:sz w:val="28"/>
                <w:szCs w:val="28"/>
              </w:rPr>
            </w:pPr>
          </w:p>
        </w:tc>
        <w:tc>
          <w:tcPr>
            <w:tcW w:w="6095" w:type="dxa"/>
          </w:tcPr>
          <w:p>
            <w:pPr>
              <w:spacing w:line="300" w:lineRule="exact"/>
              <w:jc w:val="left"/>
              <w:rPr>
                <w:color w:val="00B0F0"/>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10" w:type="dxa"/>
          </w:tcPr>
          <w:p>
            <w:pPr>
              <w:pStyle w:val="13"/>
              <w:numPr>
                <w:ilvl w:val="0"/>
                <w:numId w:val="1"/>
              </w:numPr>
              <w:spacing w:line="300" w:lineRule="exact"/>
              <w:ind w:firstLineChars="0"/>
              <w:jc w:val="left"/>
              <w:rPr>
                <w:b/>
                <w:sz w:val="24"/>
                <w:szCs w:val="24"/>
              </w:rPr>
            </w:pPr>
            <w:r>
              <w:rPr>
                <w:rFonts w:hint="eastAsia"/>
                <w:b/>
                <w:sz w:val="24"/>
                <w:szCs w:val="24"/>
              </w:rPr>
              <w:t>Application</w:t>
            </w:r>
            <w:r>
              <w:rPr>
                <w:b/>
                <w:sz w:val="24"/>
                <w:szCs w:val="24"/>
              </w:rPr>
              <w:t>(Product series)</w:t>
            </w:r>
          </w:p>
          <w:p>
            <w:pPr>
              <w:spacing w:line="300" w:lineRule="exact"/>
              <w:ind w:left="420"/>
              <w:jc w:val="left"/>
              <w:rPr>
                <w:b/>
                <w:sz w:val="24"/>
                <w:szCs w:val="24"/>
              </w:rPr>
            </w:pPr>
            <w:r>
              <w:rPr>
                <w:rFonts w:hint="eastAsia"/>
                <w:b/>
                <w:sz w:val="24"/>
                <w:szCs w:val="24"/>
              </w:rPr>
              <w:t>应用</w:t>
            </w:r>
            <w:r>
              <w:rPr>
                <w:b/>
                <w:sz w:val="24"/>
                <w:szCs w:val="24"/>
              </w:rPr>
              <w:t>（</w:t>
            </w:r>
            <w:r>
              <w:rPr>
                <w:rFonts w:hint="eastAsia"/>
                <w:b/>
                <w:sz w:val="24"/>
                <w:szCs w:val="24"/>
              </w:rPr>
              <w:t>产品</w:t>
            </w:r>
            <w:r>
              <w:rPr>
                <w:b/>
                <w:sz w:val="24"/>
                <w:szCs w:val="24"/>
              </w:rPr>
              <w:t>系列）</w:t>
            </w:r>
          </w:p>
          <w:p>
            <w:pPr>
              <w:pStyle w:val="13"/>
              <w:spacing w:line="300" w:lineRule="exact"/>
              <w:ind w:left="420" w:firstLine="0" w:firstLineChars="0"/>
              <w:jc w:val="left"/>
              <w:rPr>
                <w:szCs w:val="21"/>
              </w:rPr>
            </w:pPr>
            <w:r>
              <w:rPr>
                <w:szCs w:val="21"/>
              </w:rPr>
              <w:t xml:space="preserve">Please specify the products where the invention will be implemented or may be implemented, and point out the “will” or “may” further. If no intension to implement the invention in any products yet, please indicate as none. </w:t>
            </w:r>
          </w:p>
          <w:p>
            <w:pPr>
              <w:pStyle w:val="13"/>
              <w:spacing w:line="300" w:lineRule="exact"/>
              <w:ind w:left="420" w:firstLine="0" w:firstLineChars="0"/>
              <w:jc w:val="left"/>
              <w:rPr>
                <w:sz w:val="22"/>
                <w:szCs w:val="24"/>
              </w:rPr>
            </w:pPr>
            <w:r>
              <w:rPr>
                <w:rFonts w:hint="eastAsia"/>
                <w:sz w:val="22"/>
                <w:szCs w:val="24"/>
              </w:rPr>
              <w:t>请列举将会实施或</w:t>
            </w:r>
            <w:r>
              <w:rPr>
                <w:sz w:val="22"/>
                <w:szCs w:val="24"/>
              </w:rPr>
              <w:t>可能</w:t>
            </w:r>
            <w:r>
              <w:rPr>
                <w:rFonts w:hint="eastAsia"/>
                <w:sz w:val="22"/>
                <w:szCs w:val="24"/>
              </w:rPr>
              <w:t>实施</w:t>
            </w:r>
            <w:r>
              <w:rPr>
                <w:sz w:val="22"/>
                <w:szCs w:val="24"/>
              </w:rPr>
              <w:t>本发明的</w:t>
            </w:r>
            <w:r>
              <w:rPr>
                <w:rFonts w:hint="eastAsia"/>
                <w:sz w:val="22"/>
                <w:szCs w:val="24"/>
              </w:rPr>
              <w:t>产品</w:t>
            </w:r>
            <w:r>
              <w:rPr>
                <w:sz w:val="22"/>
                <w:szCs w:val="24"/>
              </w:rPr>
              <w:t>型号</w:t>
            </w:r>
            <w:r>
              <w:rPr>
                <w:rFonts w:hint="eastAsia"/>
                <w:sz w:val="22"/>
                <w:szCs w:val="24"/>
              </w:rPr>
              <w:t>,</w:t>
            </w:r>
            <w:r>
              <w:rPr>
                <w:sz w:val="22"/>
                <w:szCs w:val="24"/>
              </w:rPr>
              <w:t xml:space="preserve"> </w:t>
            </w:r>
            <w:r>
              <w:rPr>
                <w:rFonts w:hint="eastAsia"/>
                <w:sz w:val="22"/>
                <w:szCs w:val="24"/>
              </w:rPr>
              <w:t>并请进一步</w:t>
            </w:r>
            <w:r>
              <w:rPr>
                <w:sz w:val="22"/>
                <w:szCs w:val="24"/>
              </w:rPr>
              <w:t>指明 “</w:t>
            </w:r>
            <w:r>
              <w:rPr>
                <w:rFonts w:hint="eastAsia"/>
                <w:sz w:val="22"/>
                <w:szCs w:val="24"/>
              </w:rPr>
              <w:t>会</w:t>
            </w:r>
            <w:r>
              <w:rPr>
                <w:sz w:val="22"/>
                <w:szCs w:val="24"/>
              </w:rPr>
              <w:t>”</w:t>
            </w:r>
            <w:r>
              <w:rPr>
                <w:rFonts w:hint="eastAsia"/>
                <w:sz w:val="22"/>
                <w:szCs w:val="24"/>
              </w:rPr>
              <w:t>或</w:t>
            </w:r>
            <w:r>
              <w:rPr>
                <w:sz w:val="22"/>
                <w:szCs w:val="24"/>
              </w:rPr>
              <w:t>“</w:t>
            </w:r>
            <w:r>
              <w:rPr>
                <w:rFonts w:hint="eastAsia"/>
                <w:sz w:val="22"/>
                <w:szCs w:val="24"/>
              </w:rPr>
              <w:t>可能</w:t>
            </w:r>
            <w:r>
              <w:rPr>
                <w:sz w:val="22"/>
                <w:szCs w:val="24"/>
              </w:rPr>
              <w:t>”。如</w:t>
            </w:r>
            <w:r>
              <w:rPr>
                <w:rFonts w:hint="eastAsia"/>
                <w:sz w:val="22"/>
                <w:szCs w:val="24"/>
              </w:rPr>
              <w:t>暂未</w:t>
            </w:r>
            <w:r>
              <w:rPr>
                <w:sz w:val="22"/>
                <w:szCs w:val="24"/>
              </w:rPr>
              <w:t>有使用意图，请填无。</w:t>
            </w:r>
          </w:p>
          <w:p>
            <w:pPr>
              <w:pStyle w:val="13"/>
              <w:spacing w:line="300" w:lineRule="exact"/>
              <w:ind w:left="420" w:firstLine="0" w:firstLineChars="0"/>
              <w:jc w:val="left"/>
              <w:rPr>
                <w:szCs w:val="21"/>
              </w:rPr>
            </w:pPr>
            <w:r>
              <w:rPr>
                <w:szCs w:val="21"/>
              </w:rPr>
              <w:t>。</w:t>
            </w:r>
          </w:p>
        </w:tc>
        <w:tc>
          <w:tcPr>
            <w:tcW w:w="284" w:type="dxa"/>
          </w:tcPr>
          <w:p>
            <w:pPr>
              <w:spacing w:line="300" w:lineRule="exact"/>
              <w:jc w:val="left"/>
              <w:rPr>
                <w:b/>
                <w:sz w:val="28"/>
                <w:szCs w:val="28"/>
              </w:rPr>
            </w:pPr>
            <w:r>
              <w:rPr>
                <w:rFonts w:hint="eastAsia"/>
                <w:b/>
                <w:sz w:val="28"/>
                <w:szCs w:val="28"/>
              </w:rPr>
              <w:t>:</w:t>
            </w:r>
          </w:p>
        </w:tc>
        <w:tc>
          <w:tcPr>
            <w:tcW w:w="6095" w:type="dxa"/>
          </w:tcPr>
          <w:p>
            <w:pPr>
              <w:spacing w:line="300" w:lineRule="exact"/>
              <w:jc w:val="left"/>
              <w:rPr>
                <w:color w:val="00B0F0"/>
                <w:sz w:val="28"/>
                <w:szCs w:val="28"/>
              </w:rPr>
            </w:pPr>
            <w:r>
              <w:rPr>
                <w:color w:val="00B0F0"/>
                <w:sz w:val="28"/>
                <w:szCs w:val="28"/>
              </w:rPr>
              <w:t>Plan to be implemented in ES7/ES6/ET7/</w:t>
            </w:r>
            <w:r>
              <w:rPr>
                <w:rFonts w:hint="eastAsia"/>
                <w:color w:val="00B0F0"/>
                <w:sz w:val="28"/>
                <w:szCs w:val="28"/>
                <w:lang w:eastAsia="zh-Hans"/>
              </w:rPr>
              <w:t>ET</w:t>
            </w:r>
            <w:r>
              <w:rPr>
                <w:color w:val="00B0F0"/>
                <w:sz w:val="28"/>
                <w:szCs w:val="28"/>
                <w:lang w:eastAsia="zh-Hans"/>
              </w:rPr>
              <w:t>5</w:t>
            </w:r>
          </w:p>
        </w:tc>
      </w:tr>
    </w:tbl>
    <w:p>
      <w:pPr>
        <w:spacing w:line="320" w:lineRule="exact"/>
        <w:rPr>
          <w:b/>
          <w:sz w:val="28"/>
          <w:szCs w:val="28"/>
          <w:u w:val="single"/>
        </w:rPr>
      </w:pPr>
      <w:r>
        <w:rPr>
          <w:b/>
          <w:sz w:val="28"/>
          <w:szCs w:val="28"/>
          <w:u w:val="single"/>
        </w:rPr>
        <w:t>DETAILED DESCRIPTION</w:t>
      </w:r>
    </w:p>
    <w:p>
      <w:pPr>
        <w:spacing w:line="320" w:lineRule="exact"/>
        <w:rPr>
          <w:b/>
          <w:sz w:val="28"/>
          <w:szCs w:val="28"/>
          <w:u w:val="single"/>
        </w:rPr>
      </w:pPr>
      <w:r>
        <w:rPr>
          <w:rFonts w:hint="eastAsia"/>
          <w:b/>
          <w:sz w:val="28"/>
          <w:szCs w:val="28"/>
          <w:u w:val="single"/>
        </w:rPr>
        <w:t>详述</w:t>
      </w:r>
    </w:p>
    <w:p>
      <w:pPr>
        <w:spacing w:line="320" w:lineRule="exact"/>
        <w:rPr>
          <w:sz w:val="24"/>
          <w:szCs w:val="24"/>
        </w:rPr>
      </w:pPr>
      <w:r>
        <w:rPr>
          <w:sz w:val="24"/>
          <w:szCs w:val="24"/>
        </w:rPr>
        <w:t>The followings are partitions where you may fill in the corresponding contents of the invention. Guidelines are provided under the heading of each partition.</w:t>
      </w:r>
    </w:p>
    <w:p>
      <w:pPr>
        <w:spacing w:line="320" w:lineRule="exact"/>
        <w:rPr>
          <w:sz w:val="28"/>
          <w:szCs w:val="28"/>
        </w:rPr>
      </w:pPr>
      <w:r>
        <w:rPr>
          <w:rFonts w:hint="eastAsia"/>
          <w:sz w:val="28"/>
          <w:szCs w:val="28"/>
        </w:rPr>
        <w:t>您可以</w:t>
      </w:r>
      <w:r>
        <w:rPr>
          <w:sz w:val="28"/>
          <w:szCs w:val="28"/>
        </w:rPr>
        <w:t>在以下各部分填入</w:t>
      </w:r>
      <w:r>
        <w:rPr>
          <w:rFonts w:hint="eastAsia"/>
          <w:sz w:val="28"/>
          <w:szCs w:val="28"/>
        </w:rPr>
        <w:t>发明</w:t>
      </w:r>
      <w:r>
        <w:rPr>
          <w:sz w:val="28"/>
          <w:szCs w:val="28"/>
        </w:rPr>
        <w:t>相应内容。每</w:t>
      </w:r>
      <w:r>
        <w:rPr>
          <w:rFonts w:hint="eastAsia"/>
          <w:sz w:val="28"/>
          <w:szCs w:val="28"/>
        </w:rPr>
        <w:t>部分</w:t>
      </w:r>
      <w:r>
        <w:rPr>
          <w:sz w:val="28"/>
          <w:szCs w:val="28"/>
        </w:rPr>
        <w:t>标题以下为</w:t>
      </w:r>
      <w:r>
        <w:rPr>
          <w:rFonts w:hint="eastAsia"/>
          <w:sz w:val="28"/>
          <w:szCs w:val="28"/>
        </w:rPr>
        <w:t>填写指导</w:t>
      </w:r>
      <w:r>
        <w:rPr>
          <w:sz w:val="28"/>
          <w:szCs w:val="28"/>
        </w:rPr>
        <w:t>。</w:t>
      </w:r>
    </w:p>
    <w:p>
      <w:pPr>
        <w:spacing w:line="320" w:lineRule="exact"/>
        <w:rPr>
          <w:sz w:val="28"/>
          <w:szCs w:val="28"/>
        </w:rPr>
      </w:pPr>
    </w:p>
    <w:p>
      <w:pPr>
        <w:pStyle w:val="13"/>
        <w:numPr>
          <w:ilvl w:val="0"/>
          <w:numId w:val="1"/>
        </w:numPr>
        <w:spacing w:line="320" w:lineRule="exact"/>
        <w:ind w:firstLineChars="0"/>
        <w:rPr>
          <w:b/>
          <w:sz w:val="28"/>
          <w:szCs w:val="28"/>
        </w:rPr>
      </w:pPr>
      <w:r>
        <w:rPr>
          <w:rFonts w:hint="eastAsia"/>
          <w:b/>
          <w:sz w:val="28"/>
          <w:szCs w:val="28"/>
        </w:rPr>
        <w:t xml:space="preserve">Background </w:t>
      </w:r>
      <w:r>
        <w:rPr>
          <w:b/>
          <w:sz w:val="28"/>
          <w:szCs w:val="28"/>
        </w:rPr>
        <w:t>of the invention</w:t>
      </w:r>
    </w:p>
    <w:p>
      <w:pPr>
        <w:spacing w:line="320" w:lineRule="exact"/>
        <w:rPr>
          <w:b/>
          <w:sz w:val="28"/>
          <w:szCs w:val="28"/>
        </w:rPr>
      </w:pPr>
      <w:r>
        <w:rPr>
          <w:rFonts w:hint="eastAsia"/>
          <w:b/>
          <w:sz w:val="28"/>
          <w:szCs w:val="28"/>
        </w:rPr>
        <w:t>发明背景</w:t>
      </w:r>
    </w:p>
    <w:p>
      <w:pPr>
        <w:spacing w:line="320" w:lineRule="exact"/>
        <w:jc w:val="left"/>
        <w:rPr>
          <w:sz w:val="24"/>
          <w:szCs w:val="24"/>
        </w:rPr>
      </w:pPr>
      <w:r>
        <w:rPr>
          <w:sz w:val="24"/>
          <w:szCs w:val="24"/>
        </w:rPr>
        <w:t xml:space="preserve">Please give a short introduction of what is already known from the public about the topic(apparatus/method) of the invention. You may cite references such as publications, slides, or patent documents, which may serve as prior arts of the invention. </w:t>
      </w:r>
    </w:p>
    <w:p>
      <w:pPr>
        <w:spacing w:line="320" w:lineRule="exact"/>
        <w:jc w:val="left"/>
        <w:rPr>
          <w:sz w:val="24"/>
          <w:szCs w:val="24"/>
        </w:rPr>
      </w:pPr>
      <w:r>
        <w:rPr>
          <w:rFonts w:hint="eastAsia"/>
          <w:sz w:val="24"/>
          <w:szCs w:val="24"/>
        </w:rPr>
        <w:t>请就</w:t>
      </w:r>
      <w:r>
        <w:rPr>
          <w:sz w:val="24"/>
          <w:szCs w:val="24"/>
        </w:rPr>
        <w:t>本发明</w:t>
      </w:r>
      <w:r>
        <w:rPr>
          <w:rFonts w:hint="eastAsia"/>
          <w:sz w:val="24"/>
          <w:szCs w:val="24"/>
        </w:rPr>
        <w:t>涉及</w:t>
      </w:r>
      <w:r>
        <w:rPr>
          <w:sz w:val="24"/>
          <w:szCs w:val="24"/>
        </w:rPr>
        <w:t>的主题</w:t>
      </w:r>
      <w:r>
        <w:rPr>
          <w:rFonts w:hint="eastAsia"/>
          <w:sz w:val="24"/>
          <w:szCs w:val="24"/>
        </w:rPr>
        <w:t>（设备</w:t>
      </w:r>
      <w:r>
        <w:rPr>
          <w:sz w:val="24"/>
          <w:szCs w:val="24"/>
        </w:rPr>
        <w:t>/方法）</w:t>
      </w:r>
      <w:r>
        <w:rPr>
          <w:rFonts w:hint="eastAsia"/>
          <w:sz w:val="24"/>
          <w:szCs w:val="24"/>
        </w:rPr>
        <w:t>在公众</w:t>
      </w:r>
      <w:r>
        <w:rPr>
          <w:sz w:val="24"/>
          <w:szCs w:val="24"/>
        </w:rPr>
        <w:t>领域的</w:t>
      </w:r>
      <w:r>
        <w:rPr>
          <w:rFonts w:hint="eastAsia"/>
          <w:sz w:val="24"/>
          <w:szCs w:val="24"/>
        </w:rPr>
        <w:t>现有</w:t>
      </w:r>
      <w:r>
        <w:rPr>
          <w:sz w:val="24"/>
          <w:szCs w:val="24"/>
        </w:rPr>
        <w:t>技术</w:t>
      </w:r>
      <w:r>
        <w:rPr>
          <w:rFonts w:hint="eastAsia"/>
          <w:sz w:val="24"/>
          <w:szCs w:val="24"/>
        </w:rPr>
        <w:t>情况</w:t>
      </w:r>
      <w:r>
        <w:rPr>
          <w:sz w:val="24"/>
          <w:szCs w:val="24"/>
        </w:rPr>
        <w:t>进行一个简短的介绍。您可以</w:t>
      </w:r>
      <w:r>
        <w:rPr>
          <w:rFonts w:hint="eastAsia"/>
          <w:sz w:val="24"/>
          <w:szCs w:val="24"/>
        </w:rPr>
        <w:t>引用</w:t>
      </w:r>
      <w:r>
        <w:rPr>
          <w:sz w:val="24"/>
          <w:szCs w:val="24"/>
        </w:rPr>
        <w:t>一些参考文献，如公开发表</w:t>
      </w:r>
      <w:r>
        <w:rPr>
          <w:rFonts w:hint="eastAsia"/>
          <w:sz w:val="24"/>
          <w:szCs w:val="24"/>
        </w:rPr>
        <w:t>物</w:t>
      </w:r>
      <w:r>
        <w:rPr>
          <w:sz w:val="24"/>
          <w:szCs w:val="24"/>
        </w:rPr>
        <w:t>，ppt</w:t>
      </w:r>
      <w:r>
        <w:rPr>
          <w:rFonts w:hint="eastAsia"/>
          <w:sz w:val="24"/>
          <w:szCs w:val="24"/>
        </w:rPr>
        <w:t>，</w:t>
      </w:r>
      <w:r>
        <w:rPr>
          <w:sz w:val="24"/>
          <w:szCs w:val="24"/>
        </w:rPr>
        <w:t>或专利文献，该等参考文献会作为本发明的</w:t>
      </w:r>
      <w:r>
        <w:rPr>
          <w:rFonts w:hint="eastAsia"/>
          <w:sz w:val="24"/>
          <w:szCs w:val="24"/>
        </w:rPr>
        <w:t>现有</w:t>
      </w:r>
      <w:r>
        <w:rPr>
          <w:sz w:val="24"/>
          <w:szCs w:val="24"/>
        </w:rPr>
        <w:t>技术。</w:t>
      </w:r>
    </w:p>
    <w:p>
      <w:pPr>
        <w:spacing w:line="320" w:lineRule="exact"/>
        <w:jc w:val="left"/>
        <w:rPr>
          <w:sz w:val="24"/>
          <w:szCs w:val="24"/>
        </w:rPr>
      </w:pPr>
      <w:r>
        <w:rPr>
          <w:sz w:val="24"/>
          <w:szCs w:val="24"/>
        </w:rPr>
        <w:t>If the invention proposes a brand-new solution to solve a brand-new technical problem no one noticed, you may give a short introduction about related topics and discuss about why no one noticed the problem and proposed any solutions.</w:t>
      </w:r>
    </w:p>
    <w:p>
      <w:pPr>
        <w:spacing w:line="320" w:lineRule="exact"/>
        <w:jc w:val="left"/>
        <w:rPr>
          <w:sz w:val="24"/>
          <w:szCs w:val="24"/>
        </w:rPr>
      </w:pPr>
      <w:r>
        <w:rPr>
          <w:rFonts w:hint="eastAsia"/>
          <w:sz w:val="24"/>
          <w:szCs w:val="24"/>
        </w:rPr>
        <w:t>如果</w:t>
      </w:r>
      <w:r>
        <w:rPr>
          <w:sz w:val="24"/>
          <w:szCs w:val="24"/>
        </w:rPr>
        <w:t>本发明提出了一个针对</w:t>
      </w:r>
      <w:r>
        <w:rPr>
          <w:rFonts w:hint="eastAsia"/>
          <w:sz w:val="24"/>
          <w:szCs w:val="24"/>
        </w:rPr>
        <w:t>之前</w:t>
      </w:r>
      <w:r>
        <w:rPr>
          <w:sz w:val="24"/>
          <w:szCs w:val="24"/>
        </w:rPr>
        <w:t>没人</w:t>
      </w:r>
      <w:r>
        <w:rPr>
          <w:rFonts w:hint="eastAsia"/>
          <w:sz w:val="24"/>
          <w:szCs w:val="24"/>
        </w:rPr>
        <w:t>注意</w:t>
      </w:r>
      <w:r>
        <w:rPr>
          <w:sz w:val="24"/>
          <w:szCs w:val="24"/>
        </w:rPr>
        <w:t>到的新问题的新方案</w:t>
      </w:r>
      <w:r>
        <w:rPr>
          <w:rFonts w:hint="eastAsia"/>
          <w:sz w:val="24"/>
          <w:szCs w:val="24"/>
        </w:rPr>
        <w:t>的话</w:t>
      </w:r>
      <w:r>
        <w:rPr>
          <w:sz w:val="24"/>
          <w:szCs w:val="24"/>
        </w:rPr>
        <w:t>，您可以就相关</w:t>
      </w:r>
      <w:r>
        <w:rPr>
          <w:rFonts w:hint="eastAsia"/>
          <w:sz w:val="24"/>
          <w:szCs w:val="24"/>
        </w:rPr>
        <w:t>主题</w:t>
      </w:r>
      <w:r>
        <w:rPr>
          <w:sz w:val="24"/>
          <w:szCs w:val="24"/>
        </w:rPr>
        <w:t>进行简短介绍，讨论下</w:t>
      </w:r>
      <w:r>
        <w:rPr>
          <w:rFonts w:hint="eastAsia"/>
          <w:sz w:val="24"/>
          <w:szCs w:val="24"/>
        </w:rPr>
        <w:t>为何</w:t>
      </w:r>
      <w:r>
        <w:rPr>
          <w:sz w:val="24"/>
          <w:szCs w:val="24"/>
        </w:rPr>
        <w:t>之前</w:t>
      </w:r>
      <w:r>
        <w:rPr>
          <w:rFonts w:hint="eastAsia"/>
          <w:sz w:val="24"/>
          <w:szCs w:val="24"/>
        </w:rPr>
        <w:t>没人</w:t>
      </w:r>
      <w:r>
        <w:rPr>
          <w:sz w:val="24"/>
          <w:szCs w:val="24"/>
        </w:rPr>
        <w:t>关注此类问题</w:t>
      </w:r>
      <w:r>
        <w:rPr>
          <w:rFonts w:hint="eastAsia"/>
          <w:sz w:val="24"/>
          <w:szCs w:val="24"/>
        </w:rPr>
        <w:t>并</w:t>
      </w:r>
      <w:r>
        <w:rPr>
          <w:sz w:val="24"/>
          <w:szCs w:val="24"/>
        </w:rPr>
        <w:t>提出</w:t>
      </w:r>
      <w:r>
        <w:rPr>
          <w:rFonts w:hint="eastAsia"/>
          <w:sz w:val="24"/>
          <w:szCs w:val="24"/>
        </w:rPr>
        <w:t>相应</w:t>
      </w:r>
      <w:r>
        <w:rPr>
          <w:sz w:val="24"/>
          <w:szCs w:val="24"/>
        </w:rPr>
        <w:t>解决方案。</w:t>
      </w:r>
    </w:p>
    <w:p>
      <w:pPr>
        <w:spacing w:line="320" w:lineRule="exact"/>
        <w:jc w:val="left"/>
        <w:rPr>
          <w:sz w:val="24"/>
          <w:szCs w:val="24"/>
        </w:rPr>
      </w:pPr>
    </w:p>
    <w:p>
      <w:pPr>
        <w:spacing w:line="320" w:lineRule="exact"/>
        <w:jc w:val="left"/>
        <w:rPr>
          <w:rFonts w:hint="eastAsia"/>
          <w:color w:val="00B0F0"/>
          <w:sz w:val="24"/>
          <w:szCs w:val="24"/>
          <w:lang w:eastAsia="zh-Hans"/>
        </w:rPr>
      </w:pPr>
      <w:r>
        <w:rPr>
          <w:rFonts w:hint="eastAsia"/>
          <w:color w:val="00B0F0"/>
          <w:sz w:val="24"/>
          <w:szCs w:val="24"/>
          <w:lang w:eastAsia="zh-Hans"/>
        </w:rPr>
        <w:t>目前的L</w:t>
      </w:r>
      <w:r>
        <w:rPr>
          <w:color w:val="00B0F0"/>
          <w:sz w:val="24"/>
          <w:szCs w:val="24"/>
          <w:lang w:eastAsia="zh-Hans"/>
        </w:rPr>
        <w:t>3</w:t>
      </w:r>
      <w:r>
        <w:rPr>
          <w:rFonts w:hint="eastAsia"/>
          <w:color w:val="00B0F0"/>
          <w:sz w:val="24"/>
          <w:szCs w:val="24"/>
          <w:lang w:eastAsia="zh-Hans"/>
        </w:rPr>
        <w:t>级及以上的自动驾驶技术对高精地图有着较强的依赖</w:t>
      </w:r>
      <w:r>
        <w:rPr>
          <w:color w:val="00B0F0"/>
          <w:sz w:val="24"/>
          <w:szCs w:val="24"/>
          <w:lang w:eastAsia="zh-Hans"/>
        </w:rPr>
        <w:t>，</w:t>
      </w:r>
      <w:r>
        <w:rPr>
          <w:rFonts w:hint="eastAsia"/>
          <w:color w:val="00B0F0"/>
          <w:sz w:val="24"/>
          <w:szCs w:val="24"/>
          <w:lang w:eastAsia="zh-Hans"/>
        </w:rPr>
        <w:t>高精地图在定</w:t>
      </w:r>
    </w:p>
    <w:p>
      <w:pPr>
        <w:spacing w:line="320" w:lineRule="exact"/>
        <w:jc w:val="left"/>
        <w:rPr>
          <w:rFonts w:hint="eastAsia"/>
          <w:color w:val="00B0F0"/>
          <w:sz w:val="24"/>
          <w:szCs w:val="24"/>
          <w:lang w:eastAsia="zh-Hans"/>
        </w:rPr>
      </w:pPr>
    </w:p>
    <w:p>
      <w:pPr>
        <w:spacing w:line="320" w:lineRule="exact"/>
        <w:jc w:val="left"/>
        <w:rPr>
          <w:rFonts w:hint="eastAsia"/>
          <w:color w:val="00B0F0"/>
          <w:sz w:val="24"/>
          <w:szCs w:val="24"/>
          <w:lang w:eastAsia="zh-Hans"/>
        </w:rPr>
      </w:pPr>
    </w:p>
    <w:p>
      <w:pPr>
        <w:spacing w:line="320" w:lineRule="exact"/>
        <w:jc w:val="left"/>
        <w:rPr>
          <w:rFonts w:hint="eastAsia"/>
          <w:color w:val="00B0F0"/>
          <w:sz w:val="24"/>
          <w:szCs w:val="24"/>
          <w:lang w:eastAsia="zh-Hans"/>
        </w:rPr>
      </w:pPr>
    </w:p>
    <w:p>
      <w:pPr>
        <w:spacing w:line="320" w:lineRule="exact"/>
        <w:jc w:val="left"/>
        <w:rPr>
          <w:rFonts w:hint="default"/>
          <w:color w:val="00B0F0"/>
          <w:sz w:val="24"/>
          <w:szCs w:val="24"/>
          <w:lang w:eastAsia="zh-Hans"/>
        </w:rPr>
      </w:pPr>
      <w:r>
        <w:rPr>
          <w:rFonts w:hint="eastAsia"/>
          <w:color w:val="00B0F0"/>
          <w:sz w:val="24"/>
          <w:szCs w:val="24"/>
          <w:lang w:eastAsia="zh-Hans"/>
        </w:rPr>
        <w:t>位</w:t>
      </w:r>
      <w:r>
        <w:rPr>
          <w:color w:val="00B0F0"/>
          <w:sz w:val="24"/>
          <w:szCs w:val="24"/>
          <w:lang w:eastAsia="zh-Hans"/>
        </w:rPr>
        <w:t>，</w:t>
      </w:r>
      <w:r>
        <w:rPr>
          <w:rFonts w:hint="eastAsia"/>
          <w:color w:val="00B0F0"/>
          <w:sz w:val="24"/>
          <w:szCs w:val="24"/>
          <w:lang w:eastAsia="zh-Hans"/>
        </w:rPr>
        <w:t>感知</w:t>
      </w:r>
      <w:r>
        <w:rPr>
          <w:color w:val="00B0F0"/>
          <w:sz w:val="24"/>
          <w:szCs w:val="24"/>
          <w:lang w:eastAsia="zh-Hans"/>
        </w:rPr>
        <w:t>，</w:t>
      </w:r>
      <w:r>
        <w:rPr>
          <w:rFonts w:hint="eastAsia"/>
          <w:color w:val="00B0F0"/>
          <w:sz w:val="24"/>
          <w:szCs w:val="24"/>
          <w:lang w:eastAsia="zh-Hans"/>
        </w:rPr>
        <w:t>规划控制等各个模块都有着重要作用</w:t>
      </w:r>
      <w:r>
        <w:rPr>
          <w:color w:val="00B0F0"/>
          <w:sz w:val="24"/>
          <w:szCs w:val="24"/>
          <w:lang w:eastAsia="zh-Hans"/>
        </w:rPr>
        <w:t>，</w:t>
      </w:r>
      <w:r>
        <w:rPr>
          <w:rFonts w:hint="eastAsia"/>
          <w:color w:val="00B0F0"/>
          <w:sz w:val="24"/>
          <w:szCs w:val="24"/>
          <w:lang w:eastAsia="zh-Hans"/>
        </w:rPr>
        <w:t>成为目前自动驾驶技术栈中不可或缺的重要环节</w:t>
      </w:r>
      <w:r>
        <w:rPr>
          <w:color w:val="00B0F0"/>
          <w:sz w:val="24"/>
          <w:szCs w:val="24"/>
          <w:lang w:eastAsia="zh-Hans"/>
        </w:rPr>
        <w:t>。</w:t>
      </w:r>
      <w:r>
        <w:rPr>
          <w:rFonts w:hint="eastAsia"/>
          <w:color w:val="00B0F0"/>
          <w:sz w:val="24"/>
          <w:szCs w:val="24"/>
          <w:lang w:eastAsia="zh-Hans"/>
        </w:rPr>
        <w:t>图商基于搭载高精度传感器的地图采集车对环境信息数据进行外业采集</w:t>
      </w:r>
      <w:r>
        <w:rPr>
          <w:color w:val="00B0F0"/>
          <w:sz w:val="24"/>
          <w:szCs w:val="24"/>
          <w:lang w:eastAsia="zh-Hans"/>
        </w:rPr>
        <w:t>，</w:t>
      </w:r>
      <w:r>
        <w:rPr>
          <w:rFonts w:hint="eastAsia"/>
          <w:color w:val="00B0F0"/>
          <w:sz w:val="24"/>
          <w:szCs w:val="24"/>
          <w:lang w:eastAsia="zh-Hans"/>
        </w:rPr>
        <w:t>但这种昂贵的地图采集车数量有限</w:t>
      </w:r>
      <w:r>
        <w:rPr>
          <w:color w:val="00B0F0"/>
          <w:sz w:val="24"/>
          <w:szCs w:val="24"/>
          <w:lang w:eastAsia="zh-Hans"/>
        </w:rPr>
        <w:t>，</w:t>
      </w:r>
      <w:r>
        <w:rPr>
          <w:rFonts w:hint="eastAsia"/>
          <w:color w:val="00B0F0"/>
          <w:sz w:val="24"/>
          <w:szCs w:val="24"/>
          <w:lang w:eastAsia="zh-Hans"/>
        </w:rPr>
        <w:t>导致图商的高精度地图无法达到月级或周级的更新</w:t>
      </w:r>
      <w:r>
        <w:rPr>
          <w:color w:val="00B0F0"/>
          <w:sz w:val="24"/>
          <w:szCs w:val="24"/>
          <w:lang w:eastAsia="zh-Hans"/>
        </w:rPr>
        <w:t>，</w:t>
      </w:r>
      <w:r>
        <w:rPr>
          <w:rFonts w:hint="eastAsia"/>
          <w:color w:val="00B0F0"/>
          <w:sz w:val="24"/>
          <w:szCs w:val="24"/>
          <w:lang w:eastAsia="zh-Hans"/>
        </w:rPr>
        <w:t>使得地图鲜度较低</w:t>
      </w:r>
      <w:r>
        <w:rPr>
          <w:color w:val="00B0F0"/>
          <w:sz w:val="24"/>
          <w:szCs w:val="24"/>
          <w:lang w:eastAsia="zh-Hans"/>
        </w:rPr>
        <w:t>，</w:t>
      </w:r>
      <w:r>
        <w:rPr>
          <w:rFonts w:hint="eastAsia"/>
          <w:color w:val="00B0F0"/>
          <w:sz w:val="24"/>
          <w:szCs w:val="24"/>
          <w:lang w:eastAsia="zh-Hans"/>
        </w:rPr>
        <w:t>无法对现实环境的变化进行快速反应</w:t>
      </w:r>
      <w:r>
        <w:rPr>
          <w:color w:val="00B0F0"/>
          <w:sz w:val="24"/>
          <w:szCs w:val="24"/>
          <w:lang w:eastAsia="zh-Hans"/>
        </w:rPr>
        <w:t>。</w:t>
      </w:r>
      <w:r>
        <w:rPr>
          <w:rFonts w:hint="eastAsia"/>
          <w:color w:val="00B0F0"/>
          <w:sz w:val="24"/>
          <w:szCs w:val="24"/>
          <w:lang w:eastAsia="zh-Hans"/>
        </w:rPr>
        <w:t>基于众包建图技术可以有效的解决现有高精地图鲜度不足的问题</w:t>
      </w:r>
      <w:r>
        <w:rPr>
          <w:color w:val="00B0F0"/>
          <w:sz w:val="24"/>
          <w:szCs w:val="24"/>
          <w:lang w:eastAsia="zh-Hans"/>
        </w:rPr>
        <w:t>。</w:t>
      </w:r>
      <w:r>
        <w:rPr>
          <w:rFonts w:hint="eastAsia"/>
          <w:color w:val="00B0F0"/>
          <w:sz w:val="24"/>
          <w:szCs w:val="24"/>
          <w:lang w:val="en-US" w:eastAsia="zh-Hans"/>
        </w:rPr>
        <w:t>当高精地图存在因鲜度引起的现势性问题时</w:t>
      </w:r>
      <w:r>
        <w:rPr>
          <w:rFonts w:hint="default"/>
          <w:color w:val="00B0F0"/>
          <w:sz w:val="24"/>
          <w:szCs w:val="24"/>
          <w:lang w:eastAsia="zh-Hans"/>
        </w:rPr>
        <w:t>，</w:t>
      </w:r>
      <w:r>
        <w:rPr>
          <w:rFonts w:hint="eastAsia"/>
          <w:color w:val="00B0F0"/>
          <w:sz w:val="24"/>
          <w:szCs w:val="24"/>
          <w:lang w:val="en-US" w:eastAsia="zh-Hans"/>
        </w:rPr>
        <w:t>会标记发生问题的区域为</w:t>
      </w:r>
      <w:r>
        <w:rPr>
          <w:rFonts w:hint="default"/>
          <w:color w:val="00B0F0"/>
          <w:sz w:val="24"/>
          <w:szCs w:val="24"/>
          <w:lang w:eastAsia="zh-Hans"/>
        </w:rPr>
        <w:t>out of odd （</w:t>
      </w:r>
      <w:r>
        <w:rPr>
          <w:rFonts w:hint="eastAsia"/>
          <w:color w:val="00B0F0"/>
          <w:sz w:val="24"/>
          <w:szCs w:val="24"/>
          <w:lang w:val="en-US" w:eastAsia="zh-CN"/>
        </w:rPr>
        <w:t>自动驾驶功能</w:t>
      </w:r>
      <w:r>
        <w:rPr>
          <w:rFonts w:hint="eastAsia"/>
          <w:color w:val="00B0F0"/>
          <w:sz w:val="24"/>
          <w:szCs w:val="24"/>
          <w:lang w:val="en-US" w:eastAsia="zh-Hans"/>
        </w:rPr>
        <w:t>运行设计域之外</w:t>
      </w:r>
      <w:r>
        <w:rPr>
          <w:rFonts w:hint="default"/>
          <w:color w:val="00B0F0"/>
          <w:sz w:val="24"/>
          <w:szCs w:val="24"/>
          <w:lang w:eastAsia="zh-Hans"/>
        </w:rPr>
        <w:t>）</w:t>
      </w:r>
      <w:r>
        <w:rPr>
          <w:rFonts w:hint="eastAsia"/>
          <w:color w:val="00B0F0"/>
          <w:sz w:val="24"/>
          <w:szCs w:val="24"/>
          <w:lang w:val="en-US" w:eastAsia="zh-Hans"/>
        </w:rPr>
        <w:t>区域</w:t>
      </w:r>
      <w:r>
        <w:rPr>
          <w:rFonts w:hint="default"/>
          <w:color w:val="00B0F0"/>
          <w:sz w:val="24"/>
          <w:szCs w:val="24"/>
          <w:lang w:eastAsia="zh-Hans"/>
        </w:rPr>
        <w:t>，</w:t>
      </w:r>
      <w:r>
        <w:rPr>
          <w:rFonts w:hint="eastAsia"/>
          <w:color w:val="00B0F0"/>
          <w:sz w:val="24"/>
          <w:szCs w:val="24"/>
          <w:lang w:val="en-US" w:eastAsia="zh-Hans"/>
        </w:rPr>
        <w:t>当自动驾驶车辆驶入该区域时候</w:t>
      </w:r>
      <w:r>
        <w:rPr>
          <w:rFonts w:hint="default"/>
          <w:color w:val="00B0F0"/>
          <w:sz w:val="24"/>
          <w:szCs w:val="24"/>
          <w:lang w:eastAsia="zh-Hans"/>
        </w:rPr>
        <w:t>，</w:t>
      </w:r>
      <w:r>
        <w:rPr>
          <w:rFonts w:hint="eastAsia"/>
          <w:color w:val="00B0F0"/>
          <w:sz w:val="24"/>
          <w:szCs w:val="24"/>
          <w:lang w:val="en-US" w:eastAsia="zh-Hans"/>
        </w:rPr>
        <w:t>会进行功能降级或退出自动驾驶状态</w:t>
      </w:r>
      <w:r>
        <w:rPr>
          <w:rFonts w:hint="default"/>
          <w:color w:val="00B0F0"/>
          <w:sz w:val="24"/>
          <w:szCs w:val="24"/>
          <w:lang w:eastAsia="zh-Hans"/>
        </w:rPr>
        <w:t>。</w:t>
      </w:r>
      <w:r>
        <w:rPr>
          <w:rFonts w:hint="eastAsia"/>
          <w:color w:val="00B0F0"/>
          <w:sz w:val="24"/>
          <w:szCs w:val="24"/>
          <w:lang w:val="en-US" w:eastAsia="zh-Hans"/>
        </w:rPr>
        <w:t>为了扩大自动驾驶系统的运行范围</w:t>
      </w:r>
      <w:r>
        <w:rPr>
          <w:rFonts w:hint="default"/>
          <w:color w:val="00B0F0"/>
          <w:sz w:val="24"/>
          <w:szCs w:val="24"/>
          <w:lang w:eastAsia="zh-Hans"/>
        </w:rPr>
        <w:t>，</w:t>
      </w:r>
      <w:r>
        <w:rPr>
          <w:rFonts w:hint="eastAsia"/>
          <w:color w:val="00B0F0"/>
          <w:sz w:val="24"/>
          <w:szCs w:val="24"/>
          <w:lang w:val="en-US" w:eastAsia="zh-Hans"/>
        </w:rPr>
        <w:t>增加自动驾驶系统的空间可用性</w:t>
      </w:r>
      <w:r>
        <w:rPr>
          <w:rFonts w:hint="default"/>
          <w:color w:val="00B0F0"/>
          <w:sz w:val="24"/>
          <w:szCs w:val="24"/>
          <w:lang w:eastAsia="zh-Hans"/>
        </w:rPr>
        <w:t>，</w:t>
      </w:r>
      <w:r>
        <w:rPr>
          <w:rFonts w:hint="eastAsia"/>
          <w:color w:val="00B0F0"/>
          <w:sz w:val="24"/>
          <w:szCs w:val="24"/>
          <w:lang w:val="en-US" w:eastAsia="zh-Hans"/>
        </w:rPr>
        <w:t>就必须及时的将因地图鲜度引起的运行设计域之外的区域进行消减</w:t>
      </w:r>
      <w:r>
        <w:rPr>
          <w:rFonts w:hint="default"/>
          <w:color w:val="00B0F0"/>
          <w:sz w:val="24"/>
          <w:szCs w:val="24"/>
          <w:lang w:eastAsia="zh-Hans"/>
        </w:rPr>
        <w:t>。</w:t>
      </w:r>
    </w:p>
    <w:p>
      <w:pPr>
        <w:spacing w:line="320" w:lineRule="exact"/>
        <w:jc w:val="left"/>
        <w:rPr>
          <w:rFonts w:hint="default"/>
          <w:color w:val="00B0F0"/>
          <w:sz w:val="24"/>
          <w:szCs w:val="24"/>
          <w:lang w:eastAsia="zh-Hans"/>
        </w:rPr>
      </w:pPr>
    </w:p>
    <w:p>
      <w:pPr>
        <w:spacing w:line="320" w:lineRule="exact"/>
        <w:jc w:val="left"/>
        <w:rPr>
          <w:rFonts w:hint="default"/>
          <w:color w:val="00B0F0"/>
          <w:sz w:val="24"/>
          <w:szCs w:val="24"/>
          <w:lang w:val="en-US" w:eastAsia="zh-Hans"/>
        </w:rPr>
      </w:pPr>
      <w:r>
        <w:rPr>
          <w:rFonts w:hint="eastAsia"/>
          <w:color w:val="00B0F0"/>
          <w:sz w:val="24"/>
          <w:szCs w:val="24"/>
          <w:lang w:val="en-US" w:eastAsia="zh-Hans"/>
        </w:rPr>
        <w:t>在实际的自动驾驶系统运行中</w:t>
      </w:r>
      <w:r>
        <w:rPr>
          <w:rFonts w:hint="default"/>
          <w:color w:val="00B0F0"/>
          <w:sz w:val="24"/>
          <w:szCs w:val="24"/>
          <w:lang w:eastAsia="zh-Hans"/>
        </w:rPr>
        <w:t>，</w:t>
      </w:r>
      <w:r>
        <w:rPr>
          <w:rFonts w:hint="eastAsia"/>
          <w:color w:val="00B0F0"/>
          <w:sz w:val="24"/>
          <w:szCs w:val="24"/>
          <w:lang w:val="en-US" w:eastAsia="zh-Hans"/>
        </w:rPr>
        <w:t>高精地图由于制作工艺的问题</w:t>
      </w:r>
      <w:r>
        <w:rPr>
          <w:rFonts w:hint="default"/>
          <w:color w:val="00B0F0"/>
          <w:sz w:val="24"/>
          <w:szCs w:val="24"/>
          <w:lang w:eastAsia="zh-Hans"/>
        </w:rPr>
        <w:t>，</w:t>
      </w:r>
      <w:r>
        <w:rPr>
          <w:rFonts w:hint="eastAsia"/>
          <w:color w:val="00B0F0"/>
          <w:sz w:val="24"/>
          <w:szCs w:val="24"/>
          <w:lang w:val="en-US" w:eastAsia="zh-Hans"/>
        </w:rPr>
        <w:t>存在不少大折角弯折或者横向宽度上存在渐变</w:t>
      </w:r>
      <w:r>
        <w:rPr>
          <w:rFonts w:hint="eastAsia"/>
          <w:color w:val="00B0F0"/>
          <w:sz w:val="24"/>
          <w:szCs w:val="24"/>
          <w:lang w:val="en-US" w:eastAsia="zh-CN"/>
        </w:rPr>
        <w:t>的问题</w:t>
      </w:r>
      <w:r>
        <w:rPr>
          <w:rFonts w:hint="default"/>
          <w:color w:val="00B0F0"/>
          <w:sz w:val="24"/>
          <w:szCs w:val="24"/>
          <w:lang w:eastAsia="zh-Hans"/>
        </w:rPr>
        <w:t>，</w:t>
      </w:r>
      <w:r>
        <w:rPr>
          <w:rFonts w:hint="eastAsia"/>
          <w:color w:val="00B0F0"/>
          <w:sz w:val="24"/>
          <w:szCs w:val="24"/>
          <w:lang w:val="en-US" w:eastAsia="zh-Hans"/>
        </w:rPr>
        <w:t>这会导致自动驾驶车辆出现撞墙或者画龙的风险</w:t>
      </w:r>
      <w:r>
        <w:rPr>
          <w:rFonts w:hint="default"/>
          <w:color w:val="00B0F0"/>
          <w:sz w:val="24"/>
          <w:szCs w:val="24"/>
          <w:lang w:eastAsia="zh-Hans"/>
        </w:rPr>
        <w:t>，</w:t>
      </w:r>
      <w:r>
        <w:rPr>
          <w:rFonts w:hint="eastAsia"/>
          <w:color w:val="00B0F0"/>
          <w:sz w:val="24"/>
          <w:szCs w:val="24"/>
          <w:lang w:val="en-US" w:eastAsia="zh-Hans"/>
        </w:rPr>
        <w:t>这种情况下会基于</w:t>
      </w:r>
      <w:r>
        <w:rPr>
          <w:rFonts w:hint="eastAsia"/>
          <w:color w:val="00B0F0"/>
          <w:sz w:val="24"/>
          <w:szCs w:val="24"/>
          <w:lang w:val="en-US" w:eastAsia="zh-CN"/>
        </w:rPr>
        <w:t>地图中</w:t>
      </w:r>
      <w:r>
        <w:rPr>
          <w:rFonts w:hint="eastAsia"/>
          <w:color w:val="00B0F0"/>
          <w:sz w:val="24"/>
          <w:szCs w:val="24"/>
          <w:lang w:val="en-US" w:eastAsia="zh-Hans"/>
        </w:rPr>
        <w:t>存在几何问题的范围设定地理围栏</w:t>
      </w:r>
      <w:r>
        <w:rPr>
          <w:rFonts w:hint="default"/>
          <w:color w:val="00B0F0"/>
          <w:sz w:val="24"/>
          <w:szCs w:val="24"/>
          <w:lang w:eastAsia="zh-Hans"/>
        </w:rPr>
        <w:t>，</w:t>
      </w:r>
      <w:r>
        <w:rPr>
          <w:rFonts w:hint="eastAsia"/>
          <w:color w:val="00B0F0"/>
          <w:sz w:val="24"/>
          <w:szCs w:val="24"/>
          <w:lang w:val="en-US" w:eastAsia="zh-Hans"/>
        </w:rPr>
        <w:t>该围栏</w:t>
      </w:r>
      <w:r>
        <w:rPr>
          <w:rFonts w:hint="eastAsia"/>
          <w:color w:val="00B0F0"/>
          <w:sz w:val="24"/>
          <w:szCs w:val="24"/>
          <w:lang w:val="en-US" w:eastAsia="zh-CN"/>
        </w:rPr>
        <w:t>表达了</w:t>
      </w:r>
      <w:r>
        <w:rPr>
          <w:rFonts w:hint="eastAsia"/>
          <w:color w:val="00B0F0"/>
          <w:sz w:val="24"/>
          <w:szCs w:val="24"/>
          <w:lang w:val="en-US" w:eastAsia="zh-Hans"/>
        </w:rPr>
        <w:t>自动驾驶系统的设计运行</w:t>
      </w:r>
      <w:r>
        <w:rPr>
          <w:rFonts w:hint="eastAsia"/>
          <w:color w:val="00B0F0"/>
          <w:sz w:val="24"/>
          <w:szCs w:val="24"/>
          <w:lang w:val="en-US" w:eastAsia="zh-CN"/>
        </w:rPr>
        <w:t>关闭区</w:t>
      </w:r>
      <w:r>
        <w:rPr>
          <w:rFonts w:hint="eastAsia"/>
          <w:color w:val="00B0F0"/>
          <w:sz w:val="24"/>
          <w:szCs w:val="24"/>
          <w:lang w:val="en-US" w:eastAsia="zh-Hans"/>
        </w:rPr>
        <w:t>域</w:t>
      </w:r>
      <w:r>
        <w:rPr>
          <w:rFonts w:hint="default"/>
          <w:color w:val="00B0F0"/>
          <w:sz w:val="24"/>
          <w:szCs w:val="24"/>
          <w:lang w:eastAsia="zh-Hans"/>
        </w:rPr>
        <w:t>。</w:t>
      </w:r>
      <w:r>
        <w:rPr>
          <w:rFonts w:hint="eastAsia"/>
          <w:color w:val="00B0F0"/>
          <w:sz w:val="24"/>
          <w:szCs w:val="24"/>
          <w:lang w:val="en-US" w:eastAsia="zh-Hans"/>
        </w:rPr>
        <w:t>本发明旨在通过众包的方式完成地理围栏内部的高精地图的几何更新</w:t>
      </w:r>
      <w:r>
        <w:rPr>
          <w:rFonts w:hint="default"/>
          <w:color w:val="00B0F0"/>
          <w:sz w:val="24"/>
          <w:szCs w:val="24"/>
          <w:lang w:eastAsia="zh-Hans"/>
        </w:rPr>
        <w:t>，</w:t>
      </w:r>
      <w:r>
        <w:rPr>
          <w:rFonts w:hint="eastAsia"/>
          <w:color w:val="00B0F0"/>
          <w:sz w:val="24"/>
          <w:szCs w:val="24"/>
          <w:lang w:val="en-US" w:eastAsia="zh-Hans"/>
        </w:rPr>
        <w:t>通过众包更新</w:t>
      </w:r>
      <w:r>
        <w:rPr>
          <w:rFonts w:hint="eastAsia"/>
          <w:color w:val="00B0F0"/>
          <w:sz w:val="24"/>
          <w:szCs w:val="24"/>
          <w:lang w:val="en-US" w:eastAsia="zh-CN"/>
        </w:rPr>
        <w:t>技术以及输入地理围栏区域自动触发的方式，</w:t>
      </w:r>
      <w:r>
        <w:rPr>
          <w:rFonts w:hint="eastAsia"/>
          <w:color w:val="00B0F0"/>
          <w:sz w:val="24"/>
          <w:szCs w:val="24"/>
          <w:lang w:val="en-US" w:eastAsia="zh-Hans"/>
        </w:rPr>
        <w:t>解决</w:t>
      </w:r>
      <w:r>
        <w:rPr>
          <w:rFonts w:hint="eastAsia"/>
          <w:color w:val="00B0F0"/>
          <w:sz w:val="24"/>
          <w:szCs w:val="24"/>
          <w:lang w:val="en-US" w:eastAsia="zh-CN"/>
        </w:rPr>
        <w:t>高精地图中存在的</w:t>
      </w:r>
      <w:r>
        <w:rPr>
          <w:rFonts w:hint="eastAsia"/>
          <w:color w:val="00B0F0"/>
          <w:sz w:val="24"/>
          <w:szCs w:val="24"/>
          <w:lang w:val="en-US" w:eastAsia="zh-Hans"/>
        </w:rPr>
        <w:t>几何折角</w:t>
      </w:r>
      <w:r>
        <w:rPr>
          <w:rFonts w:hint="default"/>
          <w:color w:val="00B0F0"/>
          <w:sz w:val="24"/>
          <w:szCs w:val="24"/>
          <w:lang w:eastAsia="zh-Hans"/>
        </w:rPr>
        <w:t>，</w:t>
      </w:r>
      <w:r>
        <w:rPr>
          <w:rFonts w:hint="eastAsia"/>
          <w:color w:val="00B0F0"/>
          <w:sz w:val="24"/>
          <w:szCs w:val="24"/>
          <w:lang w:val="en-US" w:eastAsia="zh-Hans"/>
        </w:rPr>
        <w:t>渐变等问题</w:t>
      </w:r>
      <w:r>
        <w:rPr>
          <w:rFonts w:hint="default"/>
          <w:color w:val="00B0F0"/>
          <w:sz w:val="24"/>
          <w:szCs w:val="24"/>
          <w:lang w:eastAsia="zh-Hans"/>
        </w:rPr>
        <w:t>，</w:t>
      </w:r>
      <w:r>
        <w:rPr>
          <w:rFonts w:hint="eastAsia"/>
          <w:color w:val="00B0F0"/>
          <w:sz w:val="24"/>
          <w:szCs w:val="24"/>
          <w:lang w:val="en-US" w:eastAsia="zh-Hans"/>
        </w:rPr>
        <w:t>从而扩大自动驾驶系统的功能设计开启区域</w:t>
      </w:r>
      <w:r>
        <w:rPr>
          <w:rFonts w:hint="default"/>
          <w:color w:val="00B0F0"/>
          <w:sz w:val="24"/>
          <w:szCs w:val="24"/>
          <w:lang w:eastAsia="zh-Hans"/>
        </w:rPr>
        <w:t>。</w:t>
      </w:r>
    </w:p>
    <w:p>
      <w:pPr>
        <w:spacing w:line="320" w:lineRule="exact"/>
        <w:jc w:val="left"/>
        <w:rPr>
          <w:color w:val="00B0F0"/>
          <w:sz w:val="24"/>
          <w:szCs w:val="24"/>
        </w:rPr>
      </w:pPr>
    </w:p>
    <w:p>
      <w:pPr>
        <w:pStyle w:val="13"/>
        <w:numPr>
          <w:ilvl w:val="0"/>
          <w:numId w:val="1"/>
        </w:numPr>
        <w:ind w:firstLineChars="0"/>
        <w:rPr>
          <w:b/>
          <w:sz w:val="28"/>
          <w:szCs w:val="28"/>
        </w:rPr>
      </w:pPr>
      <w:r>
        <w:rPr>
          <w:b/>
          <w:sz w:val="28"/>
          <w:szCs w:val="28"/>
        </w:rPr>
        <w:t>Technical p</w:t>
      </w:r>
      <w:r>
        <w:rPr>
          <w:rFonts w:hint="eastAsia"/>
          <w:b/>
          <w:sz w:val="28"/>
          <w:szCs w:val="28"/>
        </w:rPr>
        <w:t>roblems</w:t>
      </w:r>
      <w:r>
        <w:rPr>
          <w:b/>
          <w:sz w:val="28"/>
          <w:szCs w:val="28"/>
        </w:rPr>
        <w:t xml:space="preserve"> solved by the invention</w:t>
      </w:r>
    </w:p>
    <w:p>
      <w:pPr>
        <w:rPr>
          <w:b/>
          <w:sz w:val="28"/>
          <w:szCs w:val="28"/>
        </w:rPr>
      </w:pPr>
      <w:r>
        <w:rPr>
          <w:rFonts w:hint="eastAsia"/>
          <w:b/>
          <w:sz w:val="28"/>
          <w:szCs w:val="28"/>
        </w:rPr>
        <w:t>本发明</w:t>
      </w:r>
      <w:r>
        <w:rPr>
          <w:b/>
          <w:sz w:val="28"/>
          <w:szCs w:val="28"/>
        </w:rPr>
        <w:t>解决的技术问题</w:t>
      </w:r>
    </w:p>
    <w:p>
      <w:pPr>
        <w:spacing w:line="320" w:lineRule="exact"/>
        <w:jc w:val="left"/>
        <w:rPr>
          <w:sz w:val="24"/>
          <w:szCs w:val="24"/>
        </w:rPr>
      </w:pPr>
      <w:r>
        <w:rPr>
          <w:sz w:val="24"/>
          <w:szCs w:val="24"/>
        </w:rPr>
        <w:t>Please specify technical problems solved by the invention, where the technical problems may be the disadvantages of the known apparatus/method or any new problems unnoticed. Please be noted that the technical problems shall be specific instead of a general purpose defined for the apparatus/method. A detailed analysis is preferred.</w:t>
      </w:r>
    </w:p>
    <w:p>
      <w:pPr>
        <w:spacing w:line="320" w:lineRule="exact"/>
        <w:jc w:val="left"/>
        <w:rPr>
          <w:sz w:val="24"/>
          <w:szCs w:val="24"/>
        </w:rPr>
      </w:pPr>
      <w:r>
        <w:rPr>
          <w:rFonts w:hint="eastAsia"/>
          <w:sz w:val="24"/>
          <w:szCs w:val="24"/>
        </w:rPr>
        <w:t>请列举</w:t>
      </w:r>
      <w:r>
        <w:rPr>
          <w:sz w:val="24"/>
          <w:szCs w:val="24"/>
        </w:rPr>
        <w:t>本发明解决的技术问题，该</w:t>
      </w:r>
      <w:r>
        <w:rPr>
          <w:rFonts w:hint="eastAsia"/>
          <w:sz w:val="24"/>
          <w:szCs w:val="24"/>
        </w:rPr>
        <w:t>技术问题</w:t>
      </w:r>
      <w:r>
        <w:rPr>
          <w:sz w:val="24"/>
          <w:szCs w:val="24"/>
        </w:rPr>
        <w:t>可以是现有设备/</w:t>
      </w:r>
      <w:r>
        <w:rPr>
          <w:rFonts w:hint="eastAsia"/>
          <w:sz w:val="24"/>
          <w:szCs w:val="24"/>
        </w:rPr>
        <w:t>方法</w:t>
      </w:r>
      <w:r>
        <w:rPr>
          <w:sz w:val="24"/>
          <w:szCs w:val="24"/>
        </w:rPr>
        <w:t>的缺陷，或者是</w:t>
      </w:r>
      <w:r>
        <w:rPr>
          <w:rFonts w:hint="eastAsia"/>
          <w:sz w:val="24"/>
          <w:szCs w:val="24"/>
        </w:rPr>
        <w:t>未受</w:t>
      </w:r>
      <w:r>
        <w:rPr>
          <w:sz w:val="24"/>
          <w:szCs w:val="24"/>
        </w:rPr>
        <w:t>关注的新问题。</w:t>
      </w:r>
    </w:p>
    <w:p>
      <w:pPr>
        <w:spacing w:line="320" w:lineRule="exact"/>
        <w:jc w:val="left"/>
        <w:rPr>
          <w:color w:val="00B0F0"/>
          <w:sz w:val="24"/>
          <w:szCs w:val="24"/>
        </w:rPr>
      </w:pPr>
    </w:p>
    <w:p>
      <w:pPr>
        <w:spacing w:line="320" w:lineRule="exact"/>
        <w:jc w:val="both"/>
        <w:rPr>
          <w:rFonts w:hint="eastAsia" w:eastAsiaTheme="minorEastAsia"/>
          <w:color w:val="00B0F0"/>
          <w:sz w:val="24"/>
          <w:szCs w:val="24"/>
          <w:lang w:val="en-US" w:eastAsia="zh-Hans"/>
        </w:rPr>
      </w:pPr>
      <w:r>
        <w:rPr>
          <w:rFonts w:hint="eastAsia"/>
          <w:color w:val="00B0F0"/>
          <w:sz w:val="24"/>
          <w:szCs w:val="24"/>
          <w:lang w:val="en-US" w:eastAsia="zh-Hans"/>
        </w:rPr>
        <w:t>该发明提出了一种地理围栏区域内的基于众包方式的高精地图几何更新方法</w:t>
      </w:r>
      <w:r>
        <w:rPr>
          <w:rFonts w:hint="default"/>
          <w:color w:val="00B0F0"/>
          <w:sz w:val="24"/>
          <w:szCs w:val="24"/>
          <w:lang w:eastAsia="zh-Hans"/>
        </w:rPr>
        <w:t>，</w:t>
      </w:r>
      <w:r>
        <w:rPr>
          <w:rFonts w:hint="eastAsia"/>
          <w:color w:val="00B0F0"/>
          <w:sz w:val="24"/>
          <w:szCs w:val="24"/>
          <w:lang w:val="en-US" w:eastAsia="zh-Hans"/>
        </w:rPr>
        <w:t>通过该方法可以消除因高精地图几何折角</w:t>
      </w:r>
      <w:r>
        <w:rPr>
          <w:rFonts w:hint="default"/>
          <w:color w:val="00B0F0"/>
          <w:sz w:val="24"/>
          <w:szCs w:val="24"/>
          <w:lang w:eastAsia="zh-Hans"/>
        </w:rPr>
        <w:t>，</w:t>
      </w:r>
      <w:r>
        <w:rPr>
          <w:rFonts w:hint="eastAsia"/>
          <w:color w:val="00B0F0"/>
          <w:sz w:val="24"/>
          <w:szCs w:val="24"/>
          <w:lang w:val="en-US" w:eastAsia="zh-Hans"/>
        </w:rPr>
        <w:t>渐变引起的自动驾驶系统不可用的地理范围</w:t>
      </w:r>
      <w:r>
        <w:rPr>
          <w:rFonts w:hint="default"/>
          <w:color w:val="00B0F0"/>
          <w:sz w:val="24"/>
          <w:szCs w:val="24"/>
          <w:lang w:eastAsia="zh-Hans"/>
        </w:rPr>
        <w:t>，</w:t>
      </w:r>
      <w:r>
        <w:rPr>
          <w:rFonts w:hint="eastAsia"/>
          <w:color w:val="00B0F0"/>
          <w:sz w:val="24"/>
          <w:szCs w:val="24"/>
          <w:lang w:val="en-US" w:eastAsia="zh-Hans"/>
        </w:rPr>
        <w:t>从而增加自动驾驶系统的可用性</w:t>
      </w:r>
      <w:r>
        <w:rPr>
          <w:rFonts w:hint="default"/>
          <w:color w:val="00B0F0"/>
          <w:sz w:val="24"/>
          <w:szCs w:val="24"/>
          <w:lang w:eastAsia="zh-Hans"/>
        </w:rPr>
        <w:t>。</w:t>
      </w:r>
      <w:r>
        <w:rPr>
          <w:rFonts w:hint="eastAsia"/>
          <w:color w:val="00B0F0"/>
          <w:sz w:val="24"/>
          <w:szCs w:val="24"/>
          <w:lang w:val="en-US" w:eastAsia="zh-Hans"/>
        </w:rPr>
        <w:t>具体来说</w:t>
      </w:r>
      <w:r>
        <w:rPr>
          <w:rFonts w:hint="default"/>
          <w:color w:val="00B0F0"/>
          <w:sz w:val="24"/>
          <w:szCs w:val="24"/>
          <w:lang w:eastAsia="zh-Hans"/>
        </w:rPr>
        <w:t>，</w:t>
      </w:r>
      <w:r>
        <w:rPr>
          <w:rFonts w:hint="eastAsia"/>
          <w:color w:val="00B0F0"/>
          <w:sz w:val="24"/>
          <w:szCs w:val="24"/>
          <w:lang w:val="en-US" w:eastAsia="zh-Hans"/>
        </w:rPr>
        <w:t>本发明解决了一种大几何差异下的众包地图与高精地图的要素匹配关联问题以及基于要素关联关系的地理围栏内完备的几何更新变更源生成问题</w:t>
      </w:r>
      <w:r>
        <w:rPr>
          <w:rFonts w:hint="default"/>
          <w:color w:val="00B0F0"/>
          <w:sz w:val="24"/>
          <w:szCs w:val="24"/>
          <w:lang w:eastAsia="zh-Hans"/>
        </w:rPr>
        <w:t>。</w:t>
      </w:r>
    </w:p>
    <w:p>
      <w:pPr>
        <w:spacing w:line="320" w:lineRule="exact"/>
        <w:jc w:val="left"/>
        <w:rPr>
          <w:color w:val="00B0F0"/>
          <w:sz w:val="24"/>
          <w:szCs w:val="24"/>
        </w:rPr>
      </w:pPr>
    </w:p>
    <w:p>
      <w:pPr>
        <w:pStyle w:val="13"/>
        <w:numPr>
          <w:ilvl w:val="0"/>
          <w:numId w:val="1"/>
        </w:numPr>
        <w:ind w:firstLineChars="0"/>
        <w:rPr>
          <w:b/>
          <w:sz w:val="28"/>
          <w:szCs w:val="28"/>
        </w:rPr>
      </w:pPr>
      <w:r>
        <w:rPr>
          <w:rFonts w:hint="eastAsia"/>
          <w:b/>
          <w:sz w:val="28"/>
          <w:szCs w:val="28"/>
        </w:rPr>
        <w:t xml:space="preserve">Main elements </w:t>
      </w:r>
      <w:r>
        <w:rPr>
          <w:b/>
          <w:sz w:val="28"/>
          <w:szCs w:val="28"/>
        </w:rPr>
        <w:t xml:space="preserve">of the invention </w:t>
      </w:r>
    </w:p>
    <w:p>
      <w:pPr>
        <w:rPr>
          <w:b/>
          <w:sz w:val="28"/>
          <w:szCs w:val="28"/>
        </w:rPr>
      </w:pPr>
      <w:r>
        <w:rPr>
          <w:rFonts w:hint="eastAsia"/>
          <w:b/>
          <w:sz w:val="28"/>
          <w:szCs w:val="28"/>
        </w:rPr>
        <w:t>发明</w:t>
      </w:r>
      <w:r>
        <w:rPr>
          <w:b/>
          <w:sz w:val="28"/>
          <w:szCs w:val="28"/>
        </w:rPr>
        <w:t>的主要技术特征</w:t>
      </w:r>
    </w:p>
    <w:p>
      <w:pPr>
        <w:spacing w:line="320" w:lineRule="exact"/>
        <w:jc w:val="left"/>
      </w:pPr>
      <w:r>
        <w:rPr>
          <w:sz w:val="24"/>
          <w:szCs w:val="24"/>
        </w:rPr>
        <w:t>Please indicate the elements necessary to formulate the technical solution proposed by the invention. You may highlight the most innovative features in whatever way you like.</w:t>
      </w:r>
      <w:r>
        <w:t xml:space="preserve"> </w:t>
      </w:r>
    </w:p>
    <w:p>
      <w:pPr>
        <w:spacing w:line="320" w:lineRule="exact"/>
        <w:jc w:val="left"/>
        <w:rPr>
          <w:sz w:val="24"/>
          <w:szCs w:val="24"/>
        </w:rPr>
      </w:pPr>
      <w:r>
        <w:rPr>
          <w:rFonts w:hint="eastAsia"/>
          <w:sz w:val="24"/>
          <w:szCs w:val="24"/>
        </w:rPr>
        <w:t>请列举</w:t>
      </w:r>
      <w:r>
        <w:rPr>
          <w:sz w:val="24"/>
          <w:szCs w:val="24"/>
        </w:rPr>
        <w:t>建立本发明提出技术方案所必要的技术特征。您可以</w:t>
      </w:r>
      <w:r>
        <w:rPr>
          <w:rFonts w:hint="eastAsia"/>
          <w:sz w:val="24"/>
          <w:szCs w:val="24"/>
        </w:rPr>
        <w:t>以任何</w:t>
      </w:r>
      <w:r>
        <w:rPr>
          <w:sz w:val="24"/>
          <w:szCs w:val="24"/>
        </w:rPr>
        <w:t>方式</w:t>
      </w:r>
      <w:r>
        <w:rPr>
          <w:rFonts w:hint="eastAsia"/>
          <w:sz w:val="24"/>
          <w:szCs w:val="24"/>
        </w:rPr>
        <w:t>标识</w:t>
      </w:r>
      <w:r>
        <w:rPr>
          <w:sz w:val="24"/>
          <w:szCs w:val="24"/>
        </w:rPr>
        <w:t>出最</w:t>
      </w:r>
      <w:r>
        <w:rPr>
          <w:rFonts w:hint="eastAsia"/>
          <w:sz w:val="24"/>
          <w:szCs w:val="24"/>
        </w:rPr>
        <w:t>有</w:t>
      </w:r>
      <w:r>
        <w:rPr>
          <w:sz w:val="24"/>
          <w:szCs w:val="24"/>
        </w:rPr>
        <w:t>创新性的特征。</w:t>
      </w:r>
    </w:p>
    <w:p>
      <w:pPr>
        <w:spacing w:line="320" w:lineRule="exact"/>
        <w:jc w:val="left"/>
        <w:rPr>
          <w:color w:val="00B0F0"/>
          <w:sz w:val="24"/>
          <w:szCs w:val="24"/>
        </w:rPr>
      </w:pPr>
    </w:p>
    <w:p>
      <w:pPr>
        <w:spacing w:line="320" w:lineRule="exact"/>
        <w:jc w:val="left"/>
        <w:rPr>
          <w:rFonts w:hint="default"/>
          <w:color w:val="00B0F0"/>
          <w:sz w:val="24"/>
          <w:szCs w:val="24"/>
          <w:lang w:eastAsia="zh-Hans"/>
        </w:rPr>
      </w:pPr>
      <w:r>
        <w:rPr>
          <w:rFonts w:hint="eastAsia"/>
          <w:color w:val="00B0F0"/>
          <w:sz w:val="24"/>
          <w:szCs w:val="24"/>
          <w:lang w:val="en-US" w:eastAsia="zh-Hans"/>
        </w:rPr>
        <w:t>提出了一种当高精地图和众包地图具有明显几何差异时的鲁棒且准确的地图数据关联方法</w:t>
      </w:r>
      <w:r>
        <w:rPr>
          <w:rFonts w:hint="default"/>
          <w:color w:val="00B0F0"/>
          <w:sz w:val="24"/>
          <w:szCs w:val="24"/>
          <w:lang w:eastAsia="zh-Hans"/>
        </w:rPr>
        <w:t>，</w:t>
      </w:r>
      <w:r>
        <w:rPr>
          <w:rFonts w:hint="eastAsia"/>
          <w:color w:val="00B0F0"/>
          <w:sz w:val="24"/>
          <w:szCs w:val="24"/>
          <w:lang w:val="en-US" w:eastAsia="zh-Hans"/>
        </w:rPr>
        <w:t>该数据关联以一种由粗到精的模式完成</w:t>
      </w:r>
      <w:r>
        <w:rPr>
          <w:rFonts w:hint="default"/>
          <w:color w:val="00B0F0"/>
          <w:sz w:val="24"/>
          <w:szCs w:val="24"/>
          <w:lang w:eastAsia="zh-Hans"/>
        </w:rPr>
        <w:t>，</w:t>
      </w:r>
      <w:r>
        <w:rPr>
          <w:rFonts w:hint="eastAsia"/>
          <w:color w:val="00B0F0"/>
          <w:sz w:val="24"/>
          <w:szCs w:val="24"/>
          <w:lang w:val="en-US" w:eastAsia="zh-Hans"/>
        </w:rPr>
        <w:t>主要包含如下三个步骤</w:t>
      </w:r>
      <w:r>
        <w:rPr>
          <w:rFonts w:hint="default"/>
          <w:color w:val="00B0F0"/>
          <w:sz w:val="24"/>
          <w:szCs w:val="24"/>
          <w:lang w:eastAsia="zh-Hans"/>
        </w:rPr>
        <w:t>：</w:t>
      </w:r>
    </w:p>
    <w:p>
      <w:pPr>
        <w:spacing w:line="320" w:lineRule="exact"/>
        <w:jc w:val="left"/>
        <w:rPr>
          <w:rFonts w:hint="default"/>
          <w:color w:val="00B0F0"/>
          <w:sz w:val="24"/>
          <w:szCs w:val="24"/>
          <w:lang w:eastAsia="zh-Hans"/>
        </w:rPr>
      </w:pPr>
    </w:p>
    <w:p>
      <w:pPr>
        <w:numPr>
          <w:ilvl w:val="0"/>
          <w:numId w:val="2"/>
        </w:numPr>
        <w:spacing w:line="320" w:lineRule="exact"/>
        <w:jc w:val="left"/>
        <w:rPr>
          <w:rFonts w:hint="eastAsia"/>
          <w:color w:val="00B0F0"/>
          <w:sz w:val="24"/>
          <w:szCs w:val="24"/>
          <w:lang w:val="en-US" w:eastAsia="zh-Hans"/>
        </w:rPr>
      </w:pPr>
      <w:r>
        <w:rPr>
          <w:rFonts w:hint="eastAsia"/>
          <w:color w:val="00B0F0"/>
          <w:sz w:val="24"/>
          <w:szCs w:val="24"/>
          <w:lang w:val="en-US" w:eastAsia="zh-Hans"/>
        </w:rPr>
        <w:t>以一个较粗的几何距离阈值对高精车道线附近的众包地图车道线进行关联</w:t>
      </w:r>
    </w:p>
    <w:p>
      <w:pPr>
        <w:numPr>
          <w:ilvl w:val="0"/>
          <w:numId w:val="2"/>
        </w:numPr>
        <w:spacing w:line="320" w:lineRule="exact"/>
        <w:jc w:val="left"/>
        <w:rPr>
          <w:rFonts w:hint="eastAsia"/>
          <w:color w:val="00B0F0"/>
          <w:sz w:val="24"/>
          <w:szCs w:val="24"/>
          <w:lang w:eastAsia="zh-Hans"/>
        </w:rPr>
      </w:pPr>
      <w:r>
        <w:rPr>
          <w:rFonts w:hint="eastAsia"/>
          <w:color w:val="00B0F0"/>
          <w:sz w:val="24"/>
          <w:szCs w:val="24"/>
          <w:lang w:val="en-US" w:eastAsia="zh-Hans"/>
        </w:rPr>
        <w:t>分别获取对应的高精车道线和聚合车道线对应的高精道路和聚合道路结构</w:t>
      </w:r>
      <w:r>
        <w:rPr>
          <w:rFonts w:hint="default"/>
          <w:color w:val="00B0F0"/>
          <w:sz w:val="24"/>
          <w:szCs w:val="24"/>
          <w:lang w:eastAsia="zh-Hans"/>
        </w:rPr>
        <w:t>，</w:t>
      </w:r>
      <w:r>
        <w:rPr>
          <w:rFonts w:hint="eastAsia"/>
          <w:color w:val="00B0F0"/>
          <w:sz w:val="24"/>
          <w:szCs w:val="24"/>
          <w:lang w:val="en-US" w:eastAsia="zh-Hans"/>
        </w:rPr>
        <w:t>基于匈牙利匹配算法</w:t>
      </w:r>
      <w:r>
        <w:rPr>
          <w:rFonts w:hint="default"/>
          <w:color w:val="00B0F0"/>
          <w:sz w:val="24"/>
          <w:szCs w:val="24"/>
          <w:lang w:eastAsia="zh-Hans"/>
        </w:rPr>
        <w:t>，</w:t>
      </w:r>
      <w:r>
        <w:rPr>
          <w:rFonts w:hint="eastAsia"/>
          <w:color w:val="00B0F0"/>
          <w:sz w:val="24"/>
          <w:szCs w:val="24"/>
          <w:lang w:val="en-US" w:eastAsia="zh-Hans"/>
        </w:rPr>
        <w:t>构建匹配代价矩阵</w:t>
      </w:r>
      <w:r>
        <w:rPr>
          <w:rFonts w:hint="default"/>
          <w:color w:val="00B0F0"/>
          <w:sz w:val="24"/>
          <w:szCs w:val="24"/>
          <w:lang w:eastAsia="zh-Hans"/>
        </w:rPr>
        <w:t>，</w:t>
      </w:r>
      <w:r>
        <w:rPr>
          <w:rFonts w:hint="eastAsia"/>
          <w:color w:val="00B0F0"/>
          <w:sz w:val="24"/>
          <w:szCs w:val="24"/>
          <w:lang w:val="en-US" w:eastAsia="zh-Hans"/>
        </w:rPr>
        <w:t>进行道路级的整体关联</w:t>
      </w:r>
      <w:r>
        <w:rPr>
          <w:rFonts w:hint="eastAsia"/>
          <w:color w:val="00B0F0"/>
          <w:sz w:val="24"/>
          <w:szCs w:val="24"/>
          <w:lang w:val="en-US" w:eastAsia="zh-CN"/>
        </w:rPr>
        <w:t>，从而建立车道线实例级别的关联关系。</w:t>
      </w:r>
    </w:p>
    <w:p>
      <w:pPr>
        <w:numPr>
          <w:ilvl w:val="0"/>
          <w:numId w:val="2"/>
        </w:numPr>
        <w:spacing w:line="320" w:lineRule="exact"/>
        <w:jc w:val="left"/>
        <w:rPr>
          <w:rFonts w:hint="eastAsia"/>
          <w:color w:val="00B0F0"/>
          <w:sz w:val="24"/>
          <w:szCs w:val="24"/>
          <w:lang w:eastAsia="zh-Hans"/>
        </w:rPr>
      </w:pPr>
      <w:r>
        <w:rPr>
          <w:rFonts w:hint="eastAsia"/>
          <w:color w:val="00B0F0"/>
          <w:sz w:val="24"/>
          <w:szCs w:val="24"/>
          <w:lang w:val="en-US" w:eastAsia="zh-Hans"/>
        </w:rPr>
        <w:t>进行关联后处理</w:t>
      </w:r>
      <w:r>
        <w:rPr>
          <w:rFonts w:hint="default"/>
          <w:color w:val="00B0F0"/>
          <w:sz w:val="24"/>
          <w:szCs w:val="24"/>
          <w:lang w:eastAsia="zh-Hans"/>
        </w:rPr>
        <w:t>，</w:t>
      </w:r>
      <w:r>
        <w:rPr>
          <w:rFonts w:hint="eastAsia"/>
          <w:color w:val="00B0F0"/>
          <w:sz w:val="24"/>
          <w:szCs w:val="24"/>
          <w:lang w:val="en-US" w:eastAsia="zh-Hans"/>
        </w:rPr>
        <w:t>消除高精到众包关联关系中的</w:t>
      </w:r>
      <w:r>
        <w:rPr>
          <w:rFonts w:hint="eastAsia"/>
          <w:color w:val="00B0F0"/>
          <w:sz w:val="24"/>
          <w:szCs w:val="24"/>
          <w:lang w:val="en-US" w:eastAsia="zh-CN"/>
        </w:rPr>
        <w:t>极端情况下存在的</w:t>
      </w:r>
      <w:r>
        <w:rPr>
          <w:rFonts w:hint="eastAsia"/>
          <w:color w:val="00B0F0"/>
          <w:sz w:val="24"/>
          <w:szCs w:val="24"/>
          <w:lang w:val="en-US" w:eastAsia="zh-Hans"/>
        </w:rPr>
        <w:t>错误关联</w:t>
      </w:r>
      <w:r>
        <w:rPr>
          <w:rFonts w:hint="eastAsia"/>
          <w:color w:val="00B0F0"/>
          <w:sz w:val="24"/>
          <w:szCs w:val="24"/>
          <w:lang w:val="en-US" w:eastAsia="zh-CN"/>
        </w:rPr>
        <w:t>。</w:t>
      </w:r>
    </w:p>
    <w:p>
      <w:pPr>
        <w:widowControl w:val="0"/>
        <w:numPr>
          <w:ilvl w:val="0"/>
          <w:numId w:val="0"/>
        </w:numPr>
        <w:spacing w:line="320" w:lineRule="exact"/>
        <w:jc w:val="left"/>
        <w:rPr>
          <w:rFonts w:hint="eastAsia"/>
          <w:color w:val="00B0F0"/>
          <w:sz w:val="24"/>
          <w:szCs w:val="24"/>
          <w:lang w:val="en-US" w:eastAsia="zh-Hans"/>
        </w:rPr>
      </w:pPr>
    </w:p>
    <w:p>
      <w:pPr>
        <w:widowControl w:val="0"/>
        <w:numPr>
          <w:ilvl w:val="0"/>
          <w:numId w:val="0"/>
        </w:numPr>
        <w:spacing w:line="320" w:lineRule="exact"/>
        <w:jc w:val="left"/>
        <w:rPr>
          <w:rFonts w:hint="default"/>
          <w:color w:val="00B0F0"/>
          <w:sz w:val="24"/>
          <w:szCs w:val="24"/>
          <w:lang w:eastAsia="zh-Hans"/>
        </w:rPr>
      </w:pPr>
      <w:r>
        <w:rPr>
          <w:rFonts w:hint="eastAsia"/>
          <w:color w:val="00B0F0"/>
          <w:sz w:val="24"/>
          <w:szCs w:val="24"/>
          <w:lang w:val="en-US" w:eastAsia="zh-Hans"/>
        </w:rPr>
        <w:t>提出了一种基于上述关联关系的地理围栏区域内的几何变更源生成方法</w:t>
      </w:r>
      <w:r>
        <w:rPr>
          <w:rFonts w:hint="default"/>
          <w:color w:val="00B0F0"/>
          <w:sz w:val="24"/>
          <w:szCs w:val="24"/>
          <w:lang w:eastAsia="zh-Hans"/>
        </w:rPr>
        <w:t>，</w:t>
      </w:r>
      <w:r>
        <w:rPr>
          <w:rFonts w:hint="eastAsia"/>
          <w:color w:val="00B0F0"/>
          <w:sz w:val="24"/>
          <w:szCs w:val="24"/>
          <w:lang w:val="en-US" w:eastAsia="zh-Hans"/>
        </w:rPr>
        <w:t>来表达在功能设计关闭区域内高精地图的几何变更情况</w:t>
      </w:r>
      <w:r>
        <w:rPr>
          <w:rFonts w:hint="default"/>
          <w:color w:val="00B0F0"/>
          <w:sz w:val="24"/>
          <w:szCs w:val="24"/>
          <w:lang w:eastAsia="zh-Hans"/>
        </w:rPr>
        <w:t>，</w:t>
      </w:r>
      <w:r>
        <w:rPr>
          <w:rFonts w:hint="eastAsia"/>
          <w:color w:val="00B0F0"/>
          <w:sz w:val="24"/>
          <w:szCs w:val="24"/>
          <w:lang w:val="en-US" w:eastAsia="zh-Hans"/>
        </w:rPr>
        <w:t>通过对存在几何问题的高精地图进行更新</w:t>
      </w:r>
      <w:r>
        <w:rPr>
          <w:rFonts w:hint="default"/>
          <w:color w:val="00B0F0"/>
          <w:sz w:val="24"/>
          <w:szCs w:val="24"/>
          <w:lang w:eastAsia="zh-Hans"/>
        </w:rPr>
        <w:t>，</w:t>
      </w:r>
      <w:r>
        <w:rPr>
          <w:rFonts w:hint="eastAsia"/>
          <w:color w:val="00B0F0"/>
          <w:sz w:val="24"/>
          <w:szCs w:val="24"/>
          <w:lang w:val="en-US" w:eastAsia="zh-Hans"/>
        </w:rPr>
        <w:t>消除相应的地理围栏内的功能设计关闭区域</w:t>
      </w:r>
      <w:r>
        <w:rPr>
          <w:rFonts w:hint="default"/>
          <w:color w:val="00B0F0"/>
          <w:sz w:val="24"/>
          <w:szCs w:val="24"/>
          <w:lang w:eastAsia="zh-Hans"/>
        </w:rPr>
        <w:t>，</w:t>
      </w:r>
      <w:r>
        <w:rPr>
          <w:rFonts w:hint="eastAsia"/>
          <w:color w:val="00B0F0"/>
          <w:sz w:val="24"/>
          <w:szCs w:val="24"/>
          <w:lang w:val="en-US" w:eastAsia="zh-Hans"/>
        </w:rPr>
        <w:t>从而扩大自动驾驶系统的地理范围可用性</w:t>
      </w:r>
      <w:r>
        <w:rPr>
          <w:rFonts w:hint="default"/>
          <w:color w:val="00B0F0"/>
          <w:sz w:val="24"/>
          <w:szCs w:val="24"/>
          <w:lang w:eastAsia="zh-Hans"/>
        </w:rPr>
        <w:t>。</w:t>
      </w:r>
    </w:p>
    <w:p>
      <w:pPr>
        <w:widowControl w:val="0"/>
        <w:numPr>
          <w:ilvl w:val="0"/>
          <w:numId w:val="0"/>
        </w:numPr>
        <w:spacing w:line="320" w:lineRule="exact"/>
        <w:jc w:val="left"/>
        <w:rPr>
          <w:rFonts w:hint="eastAsia"/>
          <w:color w:val="00B0F0"/>
          <w:sz w:val="24"/>
          <w:szCs w:val="24"/>
          <w:lang w:val="en-US" w:eastAsia="zh-Hans"/>
        </w:rPr>
      </w:pPr>
    </w:p>
    <w:p>
      <w:pPr>
        <w:pStyle w:val="13"/>
        <w:numPr>
          <w:ilvl w:val="0"/>
          <w:numId w:val="1"/>
        </w:numPr>
        <w:ind w:firstLineChars="0"/>
        <w:rPr>
          <w:b/>
          <w:sz w:val="28"/>
          <w:szCs w:val="28"/>
        </w:rPr>
      </w:pPr>
      <w:r>
        <w:rPr>
          <w:b/>
          <w:sz w:val="28"/>
          <w:szCs w:val="28"/>
        </w:rPr>
        <w:t xml:space="preserve">Detailed description of how to build and use the invention </w:t>
      </w:r>
    </w:p>
    <w:p>
      <w:pPr>
        <w:rPr>
          <w:b/>
          <w:sz w:val="28"/>
          <w:szCs w:val="28"/>
        </w:rPr>
      </w:pPr>
      <w:r>
        <w:rPr>
          <w:rFonts w:hint="eastAsia"/>
          <w:b/>
          <w:sz w:val="28"/>
          <w:szCs w:val="28"/>
        </w:rPr>
        <w:t>如何建立</w:t>
      </w:r>
      <w:r>
        <w:rPr>
          <w:b/>
          <w:sz w:val="28"/>
          <w:szCs w:val="28"/>
        </w:rPr>
        <w:t>或使用本发明的细节描述</w:t>
      </w:r>
    </w:p>
    <w:p>
      <w:pPr>
        <w:spacing w:line="320" w:lineRule="exact"/>
        <w:jc w:val="left"/>
        <w:rPr>
          <w:sz w:val="24"/>
          <w:szCs w:val="24"/>
        </w:rPr>
      </w:pPr>
      <w:r>
        <w:rPr>
          <w:sz w:val="24"/>
          <w:szCs w:val="24"/>
        </w:rPr>
        <w:t>Please elaborate at least one fully explained embodiment with all the necessary details as a realization of the main elements as indicated previously. Please add drawings, graphs, flow chart, test data etc. where appropriate. Analysis of the benefits or improvements brought by the technical features needs to be provided.</w:t>
      </w:r>
    </w:p>
    <w:p>
      <w:pPr>
        <w:spacing w:line="320" w:lineRule="exact"/>
        <w:jc w:val="left"/>
        <w:rPr>
          <w:sz w:val="24"/>
          <w:szCs w:val="24"/>
        </w:rPr>
      </w:pPr>
      <w:r>
        <w:rPr>
          <w:rFonts w:hint="eastAsia"/>
          <w:sz w:val="24"/>
          <w:szCs w:val="24"/>
        </w:rPr>
        <w:t>请</w:t>
      </w:r>
      <w:r>
        <w:rPr>
          <w:sz w:val="24"/>
          <w:szCs w:val="24"/>
        </w:rPr>
        <w:t>详述至少一个</w:t>
      </w:r>
      <w:r>
        <w:rPr>
          <w:rFonts w:hint="eastAsia"/>
          <w:sz w:val="24"/>
          <w:szCs w:val="24"/>
        </w:rPr>
        <w:t>实施例</w:t>
      </w:r>
      <w:r>
        <w:rPr>
          <w:sz w:val="24"/>
          <w:szCs w:val="24"/>
        </w:rPr>
        <w:t>，作为前述</w:t>
      </w:r>
      <w:r>
        <w:rPr>
          <w:rFonts w:hint="eastAsia"/>
          <w:sz w:val="24"/>
          <w:szCs w:val="24"/>
        </w:rPr>
        <w:t>主要技术</w:t>
      </w:r>
      <w:r>
        <w:rPr>
          <w:sz w:val="24"/>
          <w:szCs w:val="24"/>
        </w:rPr>
        <w:t>特征的一个实现方式</w:t>
      </w:r>
      <w:r>
        <w:rPr>
          <w:rFonts w:hint="eastAsia"/>
          <w:sz w:val="24"/>
          <w:szCs w:val="24"/>
        </w:rPr>
        <w:t>。请在</w:t>
      </w:r>
      <w:r>
        <w:rPr>
          <w:sz w:val="24"/>
          <w:szCs w:val="24"/>
        </w:rPr>
        <w:t>需</w:t>
      </w:r>
      <w:r>
        <w:rPr>
          <w:rFonts w:hint="eastAsia"/>
          <w:sz w:val="24"/>
          <w:szCs w:val="24"/>
        </w:rPr>
        <w:t>要</w:t>
      </w:r>
      <w:r>
        <w:rPr>
          <w:sz w:val="24"/>
          <w:szCs w:val="24"/>
        </w:rPr>
        <w:t>的地方加入绘图，流程图或测试数据等。请您</w:t>
      </w:r>
      <w:r>
        <w:rPr>
          <w:rFonts w:hint="eastAsia"/>
          <w:sz w:val="24"/>
          <w:szCs w:val="24"/>
        </w:rPr>
        <w:t>在实施例</w:t>
      </w:r>
      <w:r>
        <w:rPr>
          <w:sz w:val="24"/>
          <w:szCs w:val="24"/>
        </w:rPr>
        <w:t>描述过程中，</w:t>
      </w:r>
      <w:r>
        <w:rPr>
          <w:rFonts w:hint="eastAsia"/>
          <w:sz w:val="24"/>
          <w:szCs w:val="24"/>
        </w:rPr>
        <w:t>就</w:t>
      </w:r>
      <w:r>
        <w:rPr>
          <w:sz w:val="24"/>
          <w:szCs w:val="24"/>
        </w:rPr>
        <w:t>技术特征所带来的改进和好处</w:t>
      </w:r>
      <w:r>
        <w:rPr>
          <w:rFonts w:hint="eastAsia"/>
          <w:sz w:val="24"/>
          <w:szCs w:val="24"/>
        </w:rPr>
        <w:t>进行</w:t>
      </w:r>
      <w:r>
        <w:rPr>
          <w:sz w:val="24"/>
          <w:szCs w:val="24"/>
        </w:rPr>
        <w:t>相应分析。</w:t>
      </w:r>
    </w:p>
    <w:p>
      <w:pPr>
        <w:spacing w:line="320" w:lineRule="exact"/>
        <w:jc w:val="left"/>
        <w:rPr>
          <w:sz w:val="24"/>
          <w:szCs w:val="24"/>
        </w:rPr>
      </w:pPr>
    </w:p>
    <w:p>
      <w:pPr>
        <w:spacing w:line="320" w:lineRule="exact"/>
        <w:jc w:val="left"/>
        <w:rPr>
          <w:sz w:val="24"/>
          <w:szCs w:val="24"/>
        </w:rPr>
      </w:pPr>
    </w:p>
    <w:p>
      <w:pPr>
        <w:spacing w:line="320" w:lineRule="exact"/>
        <w:jc w:val="left"/>
        <w:rPr>
          <w:sz w:val="24"/>
          <w:szCs w:val="24"/>
        </w:rPr>
      </w:pPr>
    </w:p>
    <w:p>
      <w:pPr>
        <w:spacing w:line="320" w:lineRule="exact"/>
        <w:jc w:val="left"/>
        <w:rPr>
          <w:sz w:val="24"/>
          <w:szCs w:val="24"/>
        </w:rPr>
      </w:pPr>
    </w:p>
    <w:p>
      <w:pPr>
        <w:spacing w:line="320" w:lineRule="exact"/>
        <w:jc w:val="left"/>
        <w:rPr>
          <w:sz w:val="24"/>
          <w:szCs w:val="24"/>
        </w:rPr>
      </w:pPr>
    </w:p>
    <w:p>
      <w:pPr>
        <w:spacing w:line="320" w:lineRule="exact"/>
        <w:jc w:val="left"/>
        <w:rPr>
          <w:sz w:val="24"/>
          <w:szCs w:val="24"/>
        </w:rPr>
      </w:pPr>
    </w:p>
    <w:p>
      <w:pPr>
        <w:numPr>
          <w:ilvl w:val="0"/>
          <w:numId w:val="3"/>
        </w:numPr>
        <w:spacing w:line="320" w:lineRule="exact"/>
        <w:jc w:val="left"/>
        <w:rPr>
          <w:rFonts w:hint="eastAsia"/>
          <w:color w:val="00B0F0"/>
          <w:sz w:val="24"/>
          <w:szCs w:val="24"/>
        </w:rPr>
      </w:pPr>
      <w:r>
        <w:rPr>
          <w:rFonts w:hint="eastAsia"/>
          <w:color w:val="00B0F0"/>
          <w:sz w:val="24"/>
          <w:szCs w:val="24"/>
        </w:rPr>
        <w:t>遍历地理围栏内所有的</w:t>
      </w:r>
      <w:r>
        <w:rPr>
          <w:rFonts w:hint="eastAsia"/>
          <w:color w:val="00B0F0"/>
          <w:sz w:val="24"/>
          <w:szCs w:val="24"/>
          <w:lang w:val="en-US" w:eastAsia="zh-Hans"/>
        </w:rPr>
        <w:t>高精</w:t>
      </w:r>
      <w:r>
        <w:rPr>
          <w:rFonts w:hint="eastAsia"/>
          <w:color w:val="00B0F0"/>
          <w:sz w:val="24"/>
          <w:szCs w:val="24"/>
        </w:rPr>
        <w:t>地图</w:t>
      </w:r>
      <w:r>
        <w:rPr>
          <w:rFonts w:hint="eastAsia"/>
          <w:color w:val="00B0F0"/>
          <w:sz w:val="24"/>
          <w:szCs w:val="24"/>
          <w:lang w:val="en-US" w:eastAsia="zh-Hans"/>
        </w:rPr>
        <w:t>车道线</w:t>
      </w:r>
      <w:r>
        <w:rPr>
          <w:rFonts w:hint="eastAsia"/>
          <w:color w:val="00B0F0"/>
          <w:sz w:val="24"/>
          <w:szCs w:val="24"/>
        </w:rPr>
        <w:t>元素，</w:t>
      </w:r>
      <w:r>
        <w:rPr>
          <w:rFonts w:hint="eastAsia"/>
          <w:color w:val="00B0F0"/>
          <w:sz w:val="24"/>
          <w:szCs w:val="24"/>
          <w:lang w:val="en-US" w:eastAsia="zh-Hans"/>
        </w:rPr>
        <w:t>对于每一个</w:t>
      </w:r>
      <w:r>
        <w:rPr>
          <w:rFonts w:hint="default"/>
          <w:color w:val="00B0F0"/>
          <w:sz w:val="24"/>
          <w:szCs w:val="24"/>
          <w:lang w:eastAsia="zh-Hans"/>
        </w:rPr>
        <w:t>hd</w:t>
      </w:r>
      <w:r>
        <w:rPr>
          <w:rFonts w:hint="eastAsia"/>
          <w:color w:val="00B0F0"/>
          <w:sz w:val="24"/>
          <w:szCs w:val="24"/>
          <w:lang w:val="en-US" w:eastAsia="zh-Hans"/>
        </w:rPr>
        <w:t>车道线元素</w:t>
      </w:r>
      <w:r>
        <w:rPr>
          <w:rFonts w:hint="eastAsia"/>
          <w:color w:val="00B0F0"/>
          <w:sz w:val="24"/>
          <w:szCs w:val="24"/>
        </w:rPr>
        <w:t>，基</w:t>
      </w:r>
    </w:p>
    <w:p>
      <w:pPr>
        <w:numPr>
          <w:numId w:val="0"/>
        </w:numPr>
        <w:spacing w:line="320" w:lineRule="exact"/>
        <w:jc w:val="left"/>
        <w:rPr>
          <w:rFonts w:hint="eastAsia"/>
          <w:color w:val="00B0F0"/>
          <w:sz w:val="24"/>
          <w:szCs w:val="24"/>
        </w:rPr>
      </w:pPr>
      <w:r>
        <w:rPr>
          <w:rFonts w:hint="eastAsia"/>
          <w:color w:val="00B0F0"/>
          <w:sz w:val="24"/>
          <w:szCs w:val="24"/>
        </w:rPr>
        <w:t>于</w:t>
      </w:r>
      <w:r>
        <w:rPr>
          <w:rFonts w:hint="eastAsia"/>
          <w:color w:val="00B0F0"/>
          <w:sz w:val="24"/>
          <w:szCs w:val="24"/>
          <w:lang w:val="en-US" w:eastAsia="zh-Hans"/>
        </w:rPr>
        <w:t>实例级地图要素</w:t>
      </w:r>
      <w:r>
        <w:rPr>
          <w:rFonts w:hint="eastAsia"/>
          <w:color w:val="00B0F0"/>
          <w:sz w:val="24"/>
          <w:szCs w:val="24"/>
        </w:rPr>
        <w:t>数据关联器，获取能够和该hd车道线关联上的聚合推理车道线。由于</w:t>
      </w:r>
      <w:r>
        <w:rPr>
          <w:rFonts w:hint="eastAsia"/>
          <w:color w:val="00B0F0"/>
          <w:sz w:val="24"/>
          <w:szCs w:val="24"/>
          <w:lang w:val="en-US" w:eastAsia="zh-CN"/>
        </w:rPr>
        <w:t>功能设计关闭</w:t>
      </w:r>
      <w:r>
        <w:rPr>
          <w:rFonts w:hint="eastAsia"/>
          <w:color w:val="00B0F0"/>
          <w:sz w:val="24"/>
          <w:szCs w:val="24"/>
        </w:rPr>
        <w:t>区域内的</w:t>
      </w:r>
      <w:r>
        <w:rPr>
          <w:rFonts w:hint="eastAsia"/>
          <w:color w:val="00B0F0"/>
          <w:sz w:val="24"/>
          <w:szCs w:val="24"/>
          <w:lang w:val="en-US" w:eastAsia="zh-CN"/>
        </w:rPr>
        <w:t>高精地图和众包地图的</w:t>
      </w:r>
      <w:r>
        <w:rPr>
          <w:rFonts w:hint="eastAsia"/>
          <w:color w:val="00B0F0"/>
          <w:sz w:val="24"/>
          <w:szCs w:val="24"/>
        </w:rPr>
        <w:t>几何差异较大，</w:t>
      </w:r>
      <w:r>
        <w:rPr>
          <w:rFonts w:hint="eastAsia"/>
          <w:color w:val="00B0F0"/>
          <w:sz w:val="24"/>
          <w:szCs w:val="24"/>
          <w:lang w:val="en-US" w:eastAsia="zh-Hans"/>
        </w:rPr>
        <w:t>这里在进行实例级数据关联时候</w:t>
      </w:r>
      <w:r>
        <w:rPr>
          <w:rFonts w:hint="default"/>
          <w:color w:val="00B0F0"/>
          <w:sz w:val="24"/>
          <w:szCs w:val="24"/>
          <w:lang w:eastAsia="zh-Hans"/>
        </w:rPr>
        <w:t>，</w:t>
      </w:r>
      <w:r>
        <w:rPr>
          <w:rFonts w:hint="eastAsia"/>
          <w:color w:val="00B0F0"/>
          <w:sz w:val="24"/>
          <w:szCs w:val="24"/>
          <w:lang w:val="en-US" w:eastAsia="zh-Hans"/>
        </w:rPr>
        <w:t>几何</w:t>
      </w:r>
      <w:r>
        <w:rPr>
          <w:rFonts w:hint="eastAsia"/>
          <w:color w:val="00B0F0"/>
          <w:sz w:val="24"/>
          <w:szCs w:val="24"/>
          <w:lang w:val="en-US" w:eastAsia="zh-CN"/>
        </w:rPr>
        <w:t>距离</w:t>
      </w:r>
      <w:r>
        <w:rPr>
          <w:rFonts w:hint="eastAsia"/>
          <w:color w:val="00B0F0"/>
          <w:sz w:val="24"/>
          <w:szCs w:val="24"/>
          <w:lang w:val="en-US" w:eastAsia="zh-Hans"/>
        </w:rPr>
        <w:t>阈值</w:t>
      </w:r>
      <w:r>
        <w:rPr>
          <w:rFonts w:hint="eastAsia"/>
          <w:color w:val="00B0F0"/>
          <w:sz w:val="24"/>
          <w:szCs w:val="24"/>
          <w:lang w:val="en-US" w:eastAsia="zh-CN"/>
        </w:rPr>
        <w:t>会</w:t>
      </w:r>
      <w:r>
        <w:rPr>
          <w:rFonts w:hint="eastAsia"/>
          <w:color w:val="00B0F0"/>
          <w:sz w:val="24"/>
          <w:szCs w:val="24"/>
          <w:lang w:val="en-US" w:eastAsia="zh-Hans"/>
        </w:rPr>
        <w:t>相对较大</w:t>
      </w:r>
      <w:r>
        <w:rPr>
          <w:rFonts w:hint="default"/>
          <w:color w:val="00B0F0"/>
          <w:sz w:val="24"/>
          <w:szCs w:val="24"/>
          <w:lang w:eastAsia="zh-Hans"/>
        </w:rPr>
        <w:t>，</w:t>
      </w:r>
      <w:r>
        <w:rPr>
          <w:rFonts w:hint="eastAsia"/>
          <w:color w:val="00B0F0"/>
          <w:sz w:val="24"/>
          <w:szCs w:val="24"/>
          <w:lang w:val="en-US" w:eastAsia="zh-Hans"/>
        </w:rPr>
        <w:t>其中在进行实例级别地图要素数据关联的时候</w:t>
      </w:r>
      <w:r>
        <w:rPr>
          <w:rFonts w:hint="default"/>
          <w:color w:val="00B0F0"/>
          <w:sz w:val="24"/>
          <w:szCs w:val="24"/>
          <w:lang w:eastAsia="zh-Hans"/>
        </w:rPr>
        <w:t>，</w:t>
      </w:r>
      <w:r>
        <w:rPr>
          <w:rFonts w:hint="eastAsia"/>
          <w:color w:val="00B0F0"/>
          <w:sz w:val="24"/>
          <w:szCs w:val="24"/>
          <w:lang w:val="en-US" w:eastAsia="zh-Hans"/>
        </w:rPr>
        <w:t>首先会基于</w:t>
      </w:r>
      <w:r>
        <w:rPr>
          <w:rFonts w:hint="default"/>
          <w:color w:val="00B0F0"/>
          <w:sz w:val="24"/>
          <w:szCs w:val="24"/>
          <w:lang w:eastAsia="zh-Hans"/>
        </w:rPr>
        <w:t>hd</w:t>
      </w:r>
      <w:r>
        <w:rPr>
          <w:rFonts w:hint="eastAsia"/>
          <w:color w:val="00B0F0"/>
          <w:sz w:val="24"/>
          <w:szCs w:val="24"/>
          <w:lang w:val="en-US" w:eastAsia="zh-Hans"/>
        </w:rPr>
        <w:t>车道线的空间范围</w:t>
      </w:r>
      <w:r>
        <w:rPr>
          <w:rFonts w:hint="default"/>
          <w:color w:val="00B0F0"/>
          <w:sz w:val="24"/>
          <w:szCs w:val="24"/>
          <w:lang w:eastAsia="zh-Hans"/>
        </w:rPr>
        <w:t>，</w:t>
      </w:r>
      <w:r>
        <w:rPr>
          <w:rFonts w:hint="eastAsia"/>
          <w:color w:val="00B0F0"/>
          <w:sz w:val="24"/>
          <w:szCs w:val="24"/>
          <w:lang w:val="en-US" w:eastAsia="zh-Hans"/>
        </w:rPr>
        <w:t>利用一些快速的空间搜索算法如</w:t>
      </w:r>
      <w:r>
        <w:rPr>
          <w:rFonts w:hint="default"/>
          <w:color w:val="00B0F0"/>
          <w:sz w:val="24"/>
          <w:szCs w:val="24"/>
          <w:lang w:eastAsia="zh-Hans"/>
        </w:rPr>
        <w:t>RTREE</w:t>
      </w:r>
      <w:r>
        <w:rPr>
          <w:rFonts w:hint="eastAsia"/>
          <w:color w:val="00B0F0"/>
          <w:sz w:val="24"/>
          <w:szCs w:val="24"/>
          <w:lang w:val="en-US" w:eastAsia="zh-Hans"/>
        </w:rPr>
        <w:t>计算相应空间范围内的聚合车道线</w:t>
      </w:r>
      <w:r>
        <w:rPr>
          <w:rFonts w:hint="default"/>
          <w:color w:val="00B0F0"/>
          <w:sz w:val="24"/>
          <w:szCs w:val="24"/>
          <w:lang w:eastAsia="zh-Hans"/>
        </w:rPr>
        <w:t>，</w:t>
      </w:r>
      <w:r>
        <w:rPr>
          <w:rFonts w:hint="eastAsia"/>
          <w:color w:val="00B0F0"/>
          <w:sz w:val="24"/>
          <w:szCs w:val="24"/>
          <w:lang w:val="en-US" w:eastAsia="zh-Hans"/>
        </w:rPr>
        <w:t>然后将空间范围内的候选聚合车道线逐一的和</w:t>
      </w:r>
      <w:r>
        <w:rPr>
          <w:rFonts w:hint="default"/>
          <w:color w:val="00B0F0"/>
          <w:sz w:val="24"/>
          <w:szCs w:val="24"/>
          <w:lang w:eastAsia="zh-Hans"/>
        </w:rPr>
        <w:t>hd</w:t>
      </w:r>
      <w:r>
        <w:rPr>
          <w:rFonts w:hint="eastAsia"/>
          <w:color w:val="00B0F0"/>
          <w:sz w:val="24"/>
          <w:szCs w:val="24"/>
          <w:lang w:val="en-US" w:eastAsia="zh-Hans"/>
        </w:rPr>
        <w:t>车道线计算相似性</w:t>
      </w:r>
      <w:r>
        <w:rPr>
          <w:rFonts w:hint="default"/>
          <w:color w:val="00B0F0"/>
          <w:sz w:val="24"/>
          <w:szCs w:val="24"/>
          <w:lang w:eastAsia="zh-Hans"/>
        </w:rPr>
        <w:t>，</w:t>
      </w:r>
      <w:r>
        <w:rPr>
          <w:rFonts w:hint="eastAsia"/>
          <w:color w:val="00B0F0"/>
          <w:sz w:val="24"/>
          <w:szCs w:val="24"/>
          <w:lang w:val="en-US" w:eastAsia="zh-Hans"/>
        </w:rPr>
        <w:t>获取相似性高于一定阈值的聚合车道线集合</w:t>
      </w:r>
      <w:r>
        <w:rPr>
          <w:rFonts w:hint="default"/>
          <w:color w:val="00B0F0"/>
          <w:sz w:val="24"/>
          <w:szCs w:val="24"/>
          <w:lang w:eastAsia="zh-Hans"/>
        </w:rPr>
        <w:t>。</w:t>
      </w:r>
    </w:p>
    <w:p>
      <w:pPr>
        <w:widowControl w:val="0"/>
        <w:numPr>
          <w:ilvl w:val="0"/>
          <w:numId w:val="0"/>
        </w:numPr>
        <w:spacing w:line="320" w:lineRule="exact"/>
        <w:jc w:val="left"/>
        <w:rPr>
          <w:rFonts w:hint="eastAsia"/>
          <w:color w:val="00B0F0"/>
          <w:sz w:val="24"/>
          <w:szCs w:val="24"/>
        </w:rPr>
      </w:pPr>
    </w:p>
    <w:p>
      <w:pPr>
        <w:numPr>
          <w:ilvl w:val="0"/>
          <w:numId w:val="3"/>
        </w:numPr>
        <w:spacing w:line="320" w:lineRule="exact"/>
        <w:jc w:val="left"/>
        <w:rPr>
          <w:rFonts w:hint="eastAsia"/>
          <w:color w:val="00B0F0"/>
          <w:sz w:val="24"/>
          <w:szCs w:val="24"/>
        </w:rPr>
      </w:pPr>
      <w:r>
        <w:rPr>
          <w:rFonts w:hint="eastAsia"/>
          <w:color w:val="00B0F0"/>
          <w:sz w:val="24"/>
          <w:szCs w:val="24"/>
        </w:rPr>
        <w:t>对于</w:t>
      </w:r>
      <w:r>
        <w:rPr>
          <w:rFonts w:hint="eastAsia"/>
          <w:color w:val="00B0F0"/>
          <w:sz w:val="24"/>
          <w:szCs w:val="24"/>
          <w:lang w:val="en-US" w:eastAsia="zh-Hans"/>
        </w:rPr>
        <w:t>第一步中</w:t>
      </w:r>
      <w:r>
        <w:rPr>
          <w:rFonts w:hint="eastAsia"/>
          <w:color w:val="00B0F0"/>
          <w:sz w:val="24"/>
          <w:szCs w:val="24"/>
        </w:rPr>
        <w:t>每一个关联上的聚合推理车道线和HD车道线，</w:t>
      </w:r>
      <w:r>
        <w:rPr>
          <w:rFonts w:hint="eastAsia"/>
          <w:color w:val="00B0F0"/>
          <w:sz w:val="24"/>
          <w:szCs w:val="24"/>
          <w:lang w:val="en-US" w:eastAsia="zh-Hans"/>
        </w:rPr>
        <w:t>基于地图关系搜索模块</w:t>
      </w:r>
      <w:r>
        <w:rPr>
          <w:rFonts w:hint="default"/>
          <w:color w:val="00B0F0"/>
          <w:sz w:val="24"/>
          <w:szCs w:val="24"/>
          <w:lang w:eastAsia="zh-Hans"/>
        </w:rPr>
        <w:t>，</w:t>
      </w:r>
      <w:r>
        <w:rPr>
          <w:rFonts w:hint="eastAsia"/>
          <w:color w:val="00B0F0"/>
          <w:sz w:val="24"/>
          <w:szCs w:val="24"/>
          <w:lang w:val="en-US" w:eastAsia="zh-Hans"/>
        </w:rPr>
        <w:t>获取其对应的聚合道路和高精道路结构</w:t>
      </w:r>
      <w:r>
        <w:rPr>
          <w:rFonts w:hint="eastAsia"/>
          <w:color w:val="00B0F0"/>
          <w:sz w:val="24"/>
          <w:szCs w:val="24"/>
          <w:lang w:val="en-US" w:eastAsia="zh-CN"/>
        </w:rPr>
        <w:t>，即根据车道线索引其所属的道路结构。</w:t>
      </w:r>
    </w:p>
    <w:p>
      <w:pPr>
        <w:numPr>
          <w:ilvl w:val="0"/>
          <w:numId w:val="0"/>
        </w:numPr>
        <w:spacing w:line="320" w:lineRule="exact"/>
        <w:jc w:val="left"/>
        <w:rPr>
          <w:rFonts w:hint="eastAsia"/>
          <w:color w:val="00B0F0"/>
          <w:sz w:val="24"/>
          <w:szCs w:val="24"/>
        </w:rPr>
      </w:pPr>
    </w:p>
    <w:p>
      <w:pPr>
        <w:numPr>
          <w:ilvl w:val="0"/>
          <w:numId w:val="3"/>
        </w:numPr>
        <w:spacing w:line="320" w:lineRule="exact"/>
        <w:jc w:val="left"/>
        <w:rPr>
          <w:rFonts w:hint="default"/>
          <w:color w:val="00B0F0"/>
          <w:sz w:val="24"/>
          <w:szCs w:val="24"/>
        </w:rPr>
      </w:pPr>
      <w:r>
        <w:rPr>
          <w:rFonts w:hint="eastAsia"/>
          <w:color w:val="00B0F0"/>
          <w:sz w:val="24"/>
          <w:szCs w:val="24"/>
        </w:rPr>
        <w:t>分别获取聚合road中的所有车道线要素和</w:t>
      </w:r>
      <w:r>
        <w:rPr>
          <w:rFonts w:hint="eastAsia"/>
          <w:color w:val="00B0F0"/>
          <w:sz w:val="24"/>
          <w:szCs w:val="24"/>
          <w:lang w:val="en-US" w:eastAsia="zh-CN"/>
        </w:rPr>
        <w:t>高精</w:t>
      </w:r>
      <w:r>
        <w:rPr>
          <w:rFonts w:hint="eastAsia"/>
          <w:color w:val="00B0F0"/>
          <w:sz w:val="24"/>
          <w:szCs w:val="24"/>
        </w:rPr>
        <w:t>road中的所有车道线要素，基于匈牙利整体匹配算法构建</w:t>
      </w:r>
      <w:r>
        <w:rPr>
          <w:rFonts w:hint="eastAsia"/>
          <w:color w:val="00B0F0"/>
          <w:sz w:val="24"/>
          <w:szCs w:val="24"/>
          <w:lang w:val="en-US" w:eastAsia="zh-Hans"/>
        </w:rPr>
        <w:t>高精</w:t>
      </w:r>
      <w:r>
        <w:rPr>
          <w:rFonts w:hint="eastAsia"/>
          <w:color w:val="00B0F0"/>
          <w:sz w:val="24"/>
          <w:szCs w:val="24"/>
        </w:rPr>
        <w:t>车道线和聚合车道线的映射关系</w:t>
      </w:r>
      <w:r>
        <w:rPr>
          <w:rFonts w:hint="default"/>
          <w:color w:val="00B0F0"/>
          <w:sz w:val="24"/>
          <w:szCs w:val="24"/>
        </w:rPr>
        <w:t>，</w:t>
      </w:r>
      <w:r>
        <w:rPr>
          <w:rFonts w:hint="eastAsia"/>
          <w:color w:val="00B0F0"/>
          <w:sz w:val="24"/>
          <w:szCs w:val="24"/>
          <w:lang w:val="en-US" w:eastAsia="zh-Hans"/>
        </w:rPr>
        <w:t>其中</w:t>
      </w:r>
      <w:r>
        <w:rPr>
          <w:rFonts w:hint="default"/>
          <w:color w:val="00B0F0"/>
          <w:sz w:val="24"/>
          <w:szCs w:val="24"/>
        </w:rPr>
        <w:t>匹配代价包括它们之间的欧式距离，重叠比例以及它们对应的车道</w:t>
      </w:r>
      <w:r>
        <w:rPr>
          <w:rFonts w:hint="eastAsia"/>
          <w:color w:val="00B0F0"/>
          <w:sz w:val="24"/>
          <w:szCs w:val="24"/>
          <w:lang w:val="en-US" w:eastAsia="zh-Hans"/>
        </w:rPr>
        <w:t>编号</w:t>
      </w:r>
      <w:r>
        <w:rPr>
          <w:rFonts w:hint="default"/>
          <w:color w:val="00B0F0"/>
          <w:sz w:val="24"/>
          <w:szCs w:val="24"/>
        </w:rPr>
        <w:t>的绝对值之差。</w:t>
      </w:r>
      <w:r>
        <w:rPr>
          <w:rFonts w:hint="eastAsia"/>
          <w:color w:val="00B0F0"/>
          <w:sz w:val="24"/>
          <w:szCs w:val="24"/>
          <w:lang w:val="en-US" w:eastAsia="zh-Hans"/>
        </w:rPr>
        <w:t>其中车道编号为</w:t>
      </w:r>
      <w:r>
        <w:rPr>
          <w:rFonts w:hint="default"/>
          <w:color w:val="00B0F0"/>
          <w:sz w:val="24"/>
          <w:szCs w:val="24"/>
        </w:rPr>
        <w:t>从车道最左侧为-1开始到最右侧进行递减，如下图所示，</w:t>
      </w:r>
      <w:r>
        <w:rPr>
          <w:rFonts w:hint="eastAsia"/>
          <w:color w:val="00B0F0"/>
          <w:sz w:val="24"/>
          <w:szCs w:val="24"/>
          <w:lang w:val="en-US" w:eastAsia="zh-Hans"/>
        </w:rPr>
        <w:t>描述了一个三车道的道路</w:t>
      </w:r>
      <w:r>
        <w:rPr>
          <w:rFonts w:hint="default"/>
          <w:color w:val="00B0F0"/>
          <w:sz w:val="24"/>
          <w:szCs w:val="24"/>
          <w:lang w:eastAsia="zh-Hans"/>
        </w:rPr>
        <w:t>，</w:t>
      </w:r>
      <w:r>
        <w:rPr>
          <w:rFonts w:hint="eastAsia"/>
          <w:color w:val="00B0F0"/>
          <w:sz w:val="24"/>
          <w:szCs w:val="24"/>
          <w:lang w:val="en-US" w:eastAsia="zh-Hans"/>
        </w:rPr>
        <w:t>其行驶方向为从</w:t>
      </w:r>
      <w:r>
        <w:rPr>
          <w:rFonts w:hint="eastAsia"/>
          <w:color w:val="00B0F0"/>
          <w:sz w:val="24"/>
          <w:szCs w:val="24"/>
          <w:lang w:val="en-US" w:eastAsia="zh-CN"/>
        </w:rPr>
        <w:t>图片右</w:t>
      </w:r>
      <w:r>
        <w:rPr>
          <w:rFonts w:hint="eastAsia"/>
          <w:color w:val="00B0F0"/>
          <w:sz w:val="24"/>
          <w:szCs w:val="24"/>
          <w:lang w:val="en-US" w:eastAsia="zh-Hans"/>
        </w:rPr>
        <w:t>上到</w:t>
      </w:r>
      <w:r>
        <w:rPr>
          <w:rFonts w:hint="eastAsia"/>
          <w:color w:val="00B0F0"/>
          <w:sz w:val="24"/>
          <w:szCs w:val="24"/>
          <w:lang w:val="en-US" w:eastAsia="zh-CN"/>
        </w:rPr>
        <w:t>左</w:t>
      </w:r>
      <w:r>
        <w:rPr>
          <w:rFonts w:hint="eastAsia"/>
          <w:color w:val="00B0F0"/>
          <w:sz w:val="24"/>
          <w:szCs w:val="24"/>
          <w:lang w:val="en-US" w:eastAsia="zh-Hans"/>
        </w:rPr>
        <w:t>下</w:t>
      </w:r>
      <w:r>
        <w:rPr>
          <w:rFonts w:hint="default"/>
          <w:color w:val="00B0F0"/>
          <w:sz w:val="24"/>
          <w:szCs w:val="24"/>
        </w:rPr>
        <w:t>:</w:t>
      </w:r>
    </w:p>
    <w:p>
      <w:pPr>
        <w:numPr>
          <w:ilvl w:val="0"/>
          <w:numId w:val="0"/>
        </w:numPr>
        <w:spacing w:line="320" w:lineRule="exact"/>
        <w:jc w:val="left"/>
        <w:rPr>
          <w:rFonts w:hint="eastAsia"/>
          <w:color w:val="00B0F0"/>
          <w:sz w:val="24"/>
          <w:szCs w:val="24"/>
        </w:rPr>
      </w:pPr>
      <w:r>
        <w:drawing>
          <wp:anchor distT="0" distB="0" distL="114935" distR="114935" simplePos="0" relativeHeight="251660288" behindDoc="0" locked="0" layoutInCell="1" allowOverlap="1">
            <wp:simplePos x="0" y="0"/>
            <wp:positionH relativeFrom="column">
              <wp:posOffset>1365250</wp:posOffset>
            </wp:positionH>
            <wp:positionV relativeFrom="paragraph">
              <wp:posOffset>154940</wp:posOffset>
            </wp:positionV>
            <wp:extent cx="2850515" cy="2730500"/>
            <wp:effectExtent l="0" t="0" r="19685" b="12700"/>
            <wp:wrapTopAndBottom/>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0"/>
                    <a:stretch>
                      <a:fillRect/>
                    </a:stretch>
                  </pic:blipFill>
                  <pic:spPr>
                    <a:xfrm>
                      <a:off x="0" y="0"/>
                      <a:ext cx="2850515" cy="2730500"/>
                    </a:xfrm>
                    <a:prstGeom prst="rect">
                      <a:avLst/>
                    </a:prstGeom>
                    <a:noFill/>
                    <a:ln w="9525">
                      <a:noFill/>
                    </a:ln>
                  </pic:spPr>
                </pic:pic>
              </a:graphicData>
            </a:graphic>
          </wp:anchor>
        </w:drawing>
      </w:r>
    </w:p>
    <w:p>
      <w:pPr>
        <w:numPr>
          <w:ilvl w:val="0"/>
          <w:numId w:val="0"/>
        </w:numPr>
        <w:spacing w:line="320" w:lineRule="exact"/>
        <w:jc w:val="left"/>
        <w:rPr>
          <w:rFonts w:hint="default"/>
          <w:color w:val="00B0F0"/>
          <w:sz w:val="24"/>
          <w:szCs w:val="24"/>
          <w:lang w:eastAsia="zh-Hans"/>
        </w:rPr>
      </w:pPr>
      <w:r>
        <w:rPr>
          <w:rFonts w:hint="eastAsia"/>
          <w:color w:val="00B0F0"/>
          <w:sz w:val="24"/>
          <w:szCs w:val="24"/>
          <w:lang w:val="en-US" w:eastAsia="zh-Hans"/>
        </w:rPr>
        <w:t>其中匈牙利匹配算法的代价矩阵</w:t>
      </w:r>
      <w:r>
        <w:rPr>
          <w:rFonts w:hint="default"/>
          <w:color w:val="00B0F0"/>
          <w:sz w:val="24"/>
          <w:szCs w:val="24"/>
          <w:lang w:eastAsia="zh-Hans"/>
        </w:rPr>
        <w:t>cost_matrix</w:t>
      </w:r>
      <w:r>
        <w:rPr>
          <w:rFonts w:hint="eastAsia"/>
          <w:color w:val="00B0F0"/>
          <w:sz w:val="24"/>
          <w:szCs w:val="24"/>
          <w:lang w:val="en-US" w:eastAsia="zh-Hans"/>
        </w:rPr>
        <w:t>中</w:t>
      </w:r>
      <w:r>
        <w:rPr>
          <w:rFonts w:hint="default"/>
          <w:color w:val="00B0F0"/>
          <w:sz w:val="24"/>
          <w:szCs w:val="24"/>
          <w:lang w:eastAsia="zh-Hans"/>
        </w:rPr>
        <w:t>，</w:t>
      </w:r>
      <w:r>
        <w:rPr>
          <w:rFonts w:hint="eastAsia"/>
          <w:color w:val="00B0F0"/>
          <w:sz w:val="24"/>
          <w:szCs w:val="24"/>
          <w:lang w:val="en-US" w:eastAsia="zh-Hans"/>
        </w:rPr>
        <w:t>第i条聚合车道线和第j条高精车道线的代价为</w:t>
      </w:r>
      <w:r>
        <w:rPr>
          <w:rFonts w:hint="default"/>
          <w:color w:val="00B0F0"/>
          <w:sz w:val="24"/>
          <w:szCs w:val="24"/>
          <w:lang w:eastAsia="zh-Hans"/>
        </w:rPr>
        <w:t>:</w:t>
      </w:r>
    </w:p>
    <w:p>
      <w:pPr>
        <w:numPr>
          <w:ilvl w:val="0"/>
          <w:numId w:val="0"/>
        </w:numPr>
        <w:spacing w:line="320" w:lineRule="exact"/>
        <w:jc w:val="left"/>
        <w:rPr>
          <w:rFonts w:hint="default"/>
          <w:color w:val="00B0F0"/>
          <w:sz w:val="24"/>
          <w:szCs w:val="24"/>
          <w:lang w:eastAsia="zh-Hans"/>
        </w:rPr>
      </w:pPr>
    </w:p>
    <w:p>
      <w:pPr>
        <w:numPr>
          <w:ilvl w:val="0"/>
          <w:numId w:val="0"/>
        </w:numPr>
        <w:spacing w:line="320" w:lineRule="exact"/>
        <w:jc w:val="left"/>
        <w:rPr>
          <w:rFonts w:hint="default"/>
          <w:color w:val="00B0F0"/>
          <w:sz w:val="24"/>
          <w:szCs w:val="24"/>
          <w:lang w:eastAsia="zh-Hans"/>
        </w:rPr>
      </w:pPr>
    </w:p>
    <w:p>
      <w:pPr>
        <w:numPr>
          <w:ilvl w:val="0"/>
          <w:numId w:val="0"/>
        </w:numPr>
        <w:spacing w:line="320" w:lineRule="exact"/>
        <w:jc w:val="left"/>
        <w:rPr>
          <w:rFonts w:hint="default"/>
          <w:color w:val="00B0F0"/>
          <w:sz w:val="24"/>
          <w:szCs w:val="24"/>
          <w:lang w:eastAsia="zh-Hans"/>
        </w:rPr>
      </w:pPr>
    </w:p>
    <w:p>
      <w:pPr>
        <w:numPr>
          <w:ilvl w:val="0"/>
          <w:numId w:val="0"/>
        </w:numPr>
        <w:spacing w:line="320" w:lineRule="exact"/>
        <w:jc w:val="center"/>
        <w:rPr>
          <w:rFonts w:hint="default"/>
          <w:color w:val="00B0F0"/>
          <w:sz w:val="24"/>
          <w:szCs w:val="24"/>
          <w:lang w:eastAsia="zh-Hans"/>
        </w:rPr>
      </w:pPr>
      <w:r>
        <w:rPr>
          <w:rFonts w:hint="default"/>
          <w:color w:val="00B0F0"/>
          <w:sz w:val="24"/>
          <w:szCs w:val="24"/>
          <w:lang w:eastAsia="zh-Hans"/>
        </w:rPr>
        <w:t>cost_matrix[i][j] = dis(i,j) + (1.0 - overlap_ratio(i,j)) + lane_number_cost(i,j)</w:t>
      </w:r>
    </w:p>
    <w:p>
      <w:pPr>
        <w:numPr>
          <w:ilvl w:val="0"/>
          <w:numId w:val="0"/>
        </w:numPr>
        <w:spacing w:line="320" w:lineRule="exact"/>
        <w:jc w:val="left"/>
        <w:rPr>
          <w:rFonts w:hint="default"/>
          <w:color w:val="00B0F0"/>
          <w:sz w:val="24"/>
          <w:szCs w:val="24"/>
          <w:lang w:eastAsia="zh-Hans"/>
        </w:rPr>
      </w:pPr>
    </w:p>
    <w:p>
      <w:pPr>
        <w:numPr>
          <w:ilvl w:val="0"/>
          <w:numId w:val="0"/>
        </w:numPr>
        <w:spacing w:line="320" w:lineRule="exact"/>
        <w:jc w:val="both"/>
        <w:rPr>
          <w:rFonts w:hint="eastAsia"/>
          <w:color w:val="00B0F0"/>
          <w:sz w:val="24"/>
          <w:szCs w:val="24"/>
          <w:lang w:val="en-US" w:eastAsia="zh-Hans"/>
        </w:rPr>
      </w:pPr>
      <w:r>
        <w:rPr>
          <w:rFonts w:hint="eastAsia"/>
          <w:color w:val="00B0F0"/>
          <w:sz w:val="24"/>
          <w:szCs w:val="24"/>
          <w:lang w:val="en-US" w:eastAsia="zh-Hans"/>
        </w:rPr>
        <w:t>其中</w:t>
      </w:r>
      <w:r>
        <w:rPr>
          <w:rFonts w:hint="default"/>
          <w:color w:val="00B0F0"/>
          <w:sz w:val="24"/>
          <w:szCs w:val="24"/>
          <w:lang w:eastAsia="zh-Hans"/>
        </w:rPr>
        <w:t xml:space="preserve">dis(i, j) </w:t>
      </w:r>
      <w:r>
        <w:rPr>
          <w:rFonts w:hint="eastAsia"/>
          <w:color w:val="00B0F0"/>
          <w:sz w:val="24"/>
          <w:szCs w:val="24"/>
          <w:lang w:val="en-US" w:eastAsia="zh-Hans"/>
        </w:rPr>
        <w:t>表达第i条聚合车道线和第j条高精车道线之间的几何距离</w:t>
      </w:r>
      <w:r>
        <w:rPr>
          <w:rFonts w:hint="default"/>
          <w:color w:val="00B0F0"/>
          <w:sz w:val="24"/>
          <w:szCs w:val="24"/>
          <w:lang w:eastAsia="zh-Hans"/>
        </w:rPr>
        <w:t xml:space="preserve">，overlap_ratio(i, j) </w:t>
      </w:r>
      <w:r>
        <w:rPr>
          <w:rFonts w:hint="eastAsia"/>
          <w:color w:val="00B0F0"/>
          <w:sz w:val="24"/>
          <w:szCs w:val="24"/>
          <w:lang w:val="en-US" w:eastAsia="zh-Hans"/>
        </w:rPr>
        <w:t>表达第i条聚合车道线和第j条高精车道线之间的重叠</w:t>
      </w:r>
      <w:r>
        <w:rPr>
          <w:rFonts w:hint="default"/>
          <w:color w:val="00B0F0"/>
          <w:sz w:val="24"/>
          <w:szCs w:val="24"/>
          <w:lang w:eastAsia="zh-Hans"/>
        </w:rPr>
        <w:t>IOU,lane_number_cost(i, j)</w:t>
      </w:r>
      <w:r>
        <w:rPr>
          <w:rFonts w:hint="eastAsia"/>
          <w:color w:val="00B0F0"/>
          <w:sz w:val="24"/>
          <w:szCs w:val="24"/>
          <w:lang w:val="en-US" w:eastAsia="zh-Hans"/>
        </w:rPr>
        <w:t>表达第i条聚合车道线和第j条高精车道线对应的车道的编号的差异</w:t>
      </w:r>
      <w:r>
        <w:rPr>
          <w:rFonts w:hint="default"/>
          <w:color w:val="00B0F0"/>
          <w:sz w:val="24"/>
          <w:szCs w:val="24"/>
          <w:lang w:eastAsia="zh-Hans"/>
        </w:rPr>
        <w:t>。</w:t>
      </w:r>
      <w:r>
        <w:rPr>
          <w:rFonts w:hint="eastAsia"/>
          <w:color w:val="00B0F0"/>
          <w:sz w:val="24"/>
          <w:szCs w:val="24"/>
          <w:lang w:val="en-US" w:eastAsia="zh-Hans"/>
        </w:rPr>
        <w:t>通过构建上述关联匹配的代价矩阵</w:t>
      </w:r>
      <w:r>
        <w:rPr>
          <w:rFonts w:hint="default"/>
          <w:color w:val="00B0F0"/>
          <w:sz w:val="24"/>
          <w:szCs w:val="24"/>
          <w:lang w:eastAsia="zh-Hans"/>
        </w:rPr>
        <w:t>，</w:t>
      </w:r>
      <w:r>
        <w:rPr>
          <w:rFonts w:hint="eastAsia"/>
          <w:color w:val="00B0F0"/>
          <w:sz w:val="24"/>
          <w:szCs w:val="24"/>
          <w:lang w:val="en-US" w:eastAsia="zh-Hans"/>
        </w:rPr>
        <w:t>基于匈牙利算法进行求解</w:t>
      </w:r>
      <w:r>
        <w:rPr>
          <w:rFonts w:hint="default"/>
          <w:color w:val="00B0F0"/>
          <w:sz w:val="24"/>
          <w:szCs w:val="24"/>
          <w:lang w:eastAsia="zh-Hans"/>
        </w:rPr>
        <w:t>，</w:t>
      </w:r>
      <w:r>
        <w:rPr>
          <w:rFonts w:hint="eastAsia"/>
          <w:color w:val="00B0F0"/>
          <w:sz w:val="24"/>
          <w:szCs w:val="24"/>
          <w:lang w:val="en-US" w:eastAsia="zh-Hans"/>
        </w:rPr>
        <w:t>获取</w:t>
      </w:r>
      <w:r>
        <w:rPr>
          <w:rFonts w:hint="default"/>
          <w:color w:val="00B0F0"/>
          <w:sz w:val="24"/>
          <w:szCs w:val="24"/>
          <w:lang w:eastAsia="zh-Hans"/>
        </w:rPr>
        <w:t>hd</w:t>
      </w:r>
      <w:r>
        <w:rPr>
          <w:rFonts w:hint="eastAsia"/>
          <w:color w:val="00B0F0"/>
          <w:sz w:val="24"/>
          <w:szCs w:val="24"/>
          <w:lang w:val="en-US" w:eastAsia="zh-Hans"/>
        </w:rPr>
        <w:t>到聚合地图之间的对应关系</w:t>
      </w:r>
      <w:r>
        <w:rPr>
          <w:rFonts w:hint="default"/>
          <w:color w:val="00B0F0"/>
          <w:sz w:val="24"/>
          <w:szCs w:val="24"/>
          <w:lang w:eastAsia="zh-Hans"/>
        </w:rPr>
        <w:t>。</w:t>
      </w:r>
    </w:p>
    <w:p>
      <w:pPr>
        <w:numPr>
          <w:ilvl w:val="0"/>
          <w:numId w:val="0"/>
        </w:numPr>
        <w:spacing w:line="320" w:lineRule="exact"/>
        <w:jc w:val="left"/>
        <w:rPr>
          <w:rFonts w:hint="eastAsia"/>
          <w:color w:val="00B0F0"/>
          <w:sz w:val="24"/>
          <w:szCs w:val="24"/>
        </w:rPr>
      </w:pPr>
    </w:p>
    <w:p>
      <w:pPr>
        <w:numPr>
          <w:ilvl w:val="0"/>
          <w:numId w:val="3"/>
        </w:numPr>
        <w:spacing w:line="320" w:lineRule="exact"/>
        <w:jc w:val="left"/>
        <w:rPr>
          <w:rFonts w:hint="default"/>
          <w:color w:val="00B0F0"/>
          <w:sz w:val="24"/>
          <w:szCs w:val="24"/>
          <w:lang w:eastAsia="zh-Hans"/>
        </w:rPr>
      </w:pPr>
      <w:r>
        <w:rPr>
          <w:rFonts w:hint="eastAsia"/>
          <w:color w:val="00B0F0"/>
          <w:sz w:val="24"/>
          <w:szCs w:val="24"/>
        </w:rPr>
        <w:t>记录当前</w:t>
      </w:r>
      <w:r>
        <w:rPr>
          <w:rFonts w:hint="eastAsia"/>
          <w:color w:val="00B0F0"/>
          <w:sz w:val="24"/>
          <w:szCs w:val="24"/>
          <w:lang w:val="en-US" w:eastAsia="zh-Hans"/>
        </w:rPr>
        <w:t>已经处理过的高精道路和聚合道路的关联对</w:t>
      </w:r>
      <w:r>
        <w:rPr>
          <w:rFonts w:hint="default"/>
          <w:color w:val="00B0F0"/>
          <w:sz w:val="24"/>
          <w:szCs w:val="24"/>
          <w:lang w:eastAsia="zh-Hans"/>
        </w:rPr>
        <w:t>，</w:t>
      </w:r>
      <w:r>
        <w:rPr>
          <w:rFonts w:hint="eastAsia"/>
          <w:color w:val="00B0F0"/>
          <w:sz w:val="24"/>
          <w:szCs w:val="24"/>
          <w:lang w:val="en-US" w:eastAsia="zh-Hans"/>
        </w:rPr>
        <w:t>避免关联计算的重复</w:t>
      </w:r>
      <w:r>
        <w:rPr>
          <w:rFonts w:hint="default"/>
          <w:color w:val="00B0F0"/>
          <w:sz w:val="24"/>
          <w:szCs w:val="24"/>
          <w:lang w:eastAsia="zh-Hans"/>
        </w:rPr>
        <w:t>。</w:t>
      </w:r>
    </w:p>
    <w:p>
      <w:pPr>
        <w:numPr>
          <w:ilvl w:val="0"/>
          <w:numId w:val="0"/>
        </w:numPr>
        <w:spacing w:line="320" w:lineRule="exact"/>
        <w:jc w:val="left"/>
        <w:rPr>
          <w:rFonts w:hint="default"/>
          <w:color w:val="00B0F0"/>
          <w:sz w:val="24"/>
          <w:szCs w:val="24"/>
          <w:lang w:val="en-US" w:eastAsia="zh-Hans"/>
        </w:rPr>
      </w:pPr>
    </w:p>
    <w:p>
      <w:pPr>
        <w:numPr>
          <w:ilvl w:val="0"/>
          <w:numId w:val="0"/>
        </w:numPr>
        <w:spacing w:line="320" w:lineRule="exact"/>
        <w:jc w:val="left"/>
        <w:rPr>
          <w:rFonts w:hint="default"/>
          <w:color w:val="00B0F0"/>
          <w:sz w:val="24"/>
          <w:szCs w:val="24"/>
          <w:lang w:eastAsia="zh-Hans"/>
        </w:rPr>
      </w:pPr>
      <w:r>
        <w:rPr>
          <w:rFonts w:hint="eastAsia"/>
          <w:color w:val="00B0F0"/>
          <w:sz w:val="24"/>
          <w:szCs w:val="24"/>
          <w:lang w:val="en-US" w:eastAsia="zh-Hans"/>
        </w:rPr>
        <w:t>通过上述步骤后</w:t>
      </w:r>
      <w:r>
        <w:rPr>
          <w:rFonts w:hint="default"/>
          <w:color w:val="00B0F0"/>
          <w:sz w:val="24"/>
          <w:szCs w:val="24"/>
          <w:lang w:eastAsia="zh-Hans"/>
        </w:rPr>
        <w:t>，</w:t>
      </w:r>
      <w:r>
        <w:rPr>
          <w:rFonts w:hint="eastAsia"/>
          <w:color w:val="00B0F0"/>
          <w:sz w:val="24"/>
          <w:szCs w:val="24"/>
          <w:lang w:val="en-US" w:eastAsia="zh-Hans"/>
        </w:rPr>
        <w:t>可以建立高精地图和聚合地图的数据关联关系</w:t>
      </w:r>
      <w:r>
        <w:rPr>
          <w:rFonts w:hint="default"/>
          <w:color w:val="00B0F0"/>
          <w:sz w:val="24"/>
          <w:szCs w:val="24"/>
          <w:lang w:eastAsia="zh-Hans"/>
        </w:rPr>
        <w:t>，</w:t>
      </w:r>
      <w:r>
        <w:rPr>
          <w:rFonts w:hint="eastAsia"/>
          <w:color w:val="00B0F0"/>
          <w:sz w:val="24"/>
          <w:szCs w:val="24"/>
          <w:lang w:val="en-US" w:eastAsia="zh-Hans"/>
        </w:rPr>
        <w:t>以下图所示场景为例</w:t>
      </w:r>
      <w:r>
        <w:rPr>
          <w:rFonts w:hint="default"/>
          <w:color w:val="00B0F0"/>
          <w:sz w:val="24"/>
          <w:szCs w:val="24"/>
          <w:lang w:eastAsia="zh-Hans"/>
        </w:rPr>
        <w:t>:</w:t>
      </w:r>
    </w:p>
    <w:p>
      <w:pPr>
        <w:numPr>
          <w:ilvl w:val="0"/>
          <w:numId w:val="0"/>
        </w:numPr>
        <w:spacing w:line="320" w:lineRule="exact"/>
        <w:jc w:val="left"/>
        <w:rPr>
          <w:rFonts w:hint="eastAsia"/>
          <w:color w:val="00B0F0"/>
          <w:sz w:val="24"/>
          <w:szCs w:val="24"/>
          <w:lang w:val="en-US" w:eastAsia="zh-Hans"/>
        </w:rPr>
      </w:pPr>
      <w:r>
        <w:rPr>
          <w:rFonts w:hint="default"/>
          <w:color w:val="00B0F0"/>
          <w:sz w:val="24"/>
          <w:szCs w:val="24"/>
          <w:lang w:eastAsia="zh-Hans"/>
        </w:rPr>
        <w:drawing>
          <wp:anchor distT="0" distB="0" distL="114935" distR="114935" simplePos="0" relativeHeight="251659264" behindDoc="0" locked="0" layoutInCell="1" allowOverlap="1">
            <wp:simplePos x="0" y="0"/>
            <wp:positionH relativeFrom="column">
              <wp:posOffset>1181100</wp:posOffset>
            </wp:positionH>
            <wp:positionV relativeFrom="paragraph">
              <wp:posOffset>29210</wp:posOffset>
            </wp:positionV>
            <wp:extent cx="2825750" cy="3047365"/>
            <wp:effectExtent l="0" t="0" r="12700" b="635"/>
            <wp:wrapTopAndBottom/>
            <wp:docPr id="4" name="图片 4" descr="img_v2_d0d45bed-7c81-47fe-872f-7493133e6e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v2_d0d45bed-7c81-47fe-872f-7493133e6eeg"/>
                    <pic:cNvPicPr>
                      <a:picLocks noChangeAspect="1"/>
                    </pic:cNvPicPr>
                  </pic:nvPicPr>
                  <pic:blipFill>
                    <a:blip r:embed="rId11"/>
                    <a:stretch>
                      <a:fillRect/>
                    </a:stretch>
                  </pic:blipFill>
                  <pic:spPr>
                    <a:xfrm>
                      <a:off x="0" y="0"/>
                      <a:ext cx="2825750" cy="3047365"/>
                    </a:xfrm>
                    <a:prstGeom prst="rect">
                      <a:avLst/>
                    </a:prstGeom>
                  </pic:spPr>
                </pic:pic>
              </a:graphicData>
            </a:graphic>
          </wp:anchor>
        </w:drawing>
      </w:r>
    </w:p>
    <w:p>
      <w:pPr>
        <w:numPr>
          <w:ilvl w:val="0"/>
          <w:numId w:val="0"/>
        </w:numPr>
        <w:spacing w:line="320" w:lineRule="exact"/>
        <w:jc w:val="left"/>
        <w:rPr>
          <w:rFonts w:hint="default"/>
          <w:color w:val="00B0F0"/>
          <w:sz w:val="24"/>
          <w:szCs w:val="24"/>
          <w:lang w:eastAsia="zh-Hans"/>
        </w:rPr>
      </w:pPr>
    </w:p>
    <w:p>
      <w:pPr>
        <w:numPr>
          <w:ilvl w:val="0"/>
          <w:numId w:val="0"/>
        </w:numPr>
        <w:spacing w:line="320" w:lineRule="exact"/>
        <w:jc w:val="left"/>
        <w:rPr>
          <w:rFonts w:hint="default"/>
          <w:color w:val="00B0F0"/>
          <w:sz w:val="24"/>
          <w:szCs w:val="24"/>
          <w:lang w:eastAsia="zh-Hans"/>
        </w:rPr>
      </w:pPr>
      <w:r>
        <w:rPr>
          <w:rFonts w:hint="eastAsia"/>
          <w:color w:val="00B0F0"/>
          <w:sz w:val="24"/>
          <w:szCs w:val="24"/>
          <w:lang w:val="en-US" w:eastAsia="zh-Hans"/>
        </w:rPr>
        <w:t>其中黑色为高精车道线</w:t>
      </w:r>
      <w:r>
        <w:rPr>
          <w:rFonts w:hint="default"/>
          <w:color w:val="00B0F0"/>
          <w:sz w:val="24"/>
          <w:szCs w:val="24"/>
          <w:lang w:eastAsia="zh-Hans"/>
        </w:rPr>
        <w:t>，</w:t>
      </w:r>
      <w:r>
        <w:rPr>
          <w:rFonts w:hint="eastAsia"/>
          <w:color w:val="00B0F0"/>
          <w:sz w:val="24"/>
          <w:szCs w:val="24"/>
          <w:lang w:val="en-US" w:eastAsia="zh-Hans"/>
        </w:rPr>
        <w:t>绿色为聚合车道线</w:t>
      </w:r>
      <w:r>
        <w:rPr>
          <w:rFonts w:hint="default"/>
          <w:color w:val="00B0F0"/>
          <w:sz w:val="24"/>
          <w:szCs w:val="24"/>
          <w:lang w:eastAsia="zh-Hans"/>
        </w:rPr>
        <w:t>，</w:t>
      </w:r>
      <w:r>
        <w:rPr>
          <w:rFonts w:hint="eastAsia"/>
          <w:color w:val="00B0F0"/>
          <w:sz w:val="24"/>
          <w:szCs w:val="24"/>
          <w:lang w:val="en-US" w:eastAsia="zh-Hans"/>
        </w:rPr>
        <w:t>红色箭头表达了高精车道线和聚合车道线之间的关联关系</w:t>
      </w:r>
      <w:r>
        <w:rPr>
          <w:rFonts w:hint="default"/>
          <w:color w:val="00B0F0"/>
          <w:sz w:val="24"/>
          <w:szCs w:val="24"/>
          <w:lang w:eastAsia="zh-Hans"/>
        </w:rPr>
        <w:t>。</w:t>
      </w:r>
    </w:p>
    <w:p>
      <w:pPr>
        <w:numPr>
          <w:ilvl w:val="0"/>
          <w:numId w:val="0"/>
        </w:numPr>
        <w:spacing w:line="320" w:lineRule="exact"/>
        <w:jc w:val="left"/>
        <w:rPr>
          <w:rFonts w:hint="default"/>
          <w:color w:val="00B0F0"/>
          <w:sz w:val="24"/>
          <w:szCs w:val="24"/>
          <w:lang w:eastAsia="zh-Hans"/>
        </w:rPr>
      </w:pPr>
    </w:p>
    <w:p>
      <w:pPr>
        <w:numPr>
          <w:ilvl w:val="0"/>
          <w:numId w:val="3"/>
        </w:numPr>
        <w:spacing w:line="320" w:lineRule="exact"/>
        <w:ind w:left="0" w:leftChars="0" w:firstLine="0" w:firstLineChars="0"/>
        <w:jc w:val="left"/>
        <w:rPr>
          <w:rFonts w:hint="default"/>
          <w:color w:val="00B0F0"/>
          <w:sz w:val="24"/>
          <w:szCs w:val="24"/>
          <w:lang w:eastAsia="zh-Hans"/>
        </w:rPr>
      </w:pPr>
      <w:r>
        <w:rPr>
          <w:rFonts w:hint="eastAsia"/>
          <w:color w:val="00B0F0"/>
          <w:sz w:val="24"/>
          <w:szCs w:val="24"/>
          <w:lang w:val="en-US" w:eastAsia="zh-Hans"/>
        </w:rPr>
        <w:t>关联关系后处理</w:t>
      </w:r>
    </w:p>
    <w:p>
      <w:pPr>
        <w:numPr>
          <w:numId w:val="0"/>
        </w:numPr>
        <w:spacing w:line="320" w:lineRule="exact"/>
        <w:ind w:leftChars="0"/>
        <w:jc w:val="left"/>
        <w:rPr>
          <w:rFonts w:hint="default"/>
          <w:color w:val="00B0F0"/>
          <w:sz w:val="24"/>
          <w:szCs w:val="24"/>
          <w:lang w:eastAsia="zh-Hans"/>
        </w:rPr>
      </w:pPr>
    </w:p>
    <w:p>
      <w:pPr>
        <w:numPr>
          <w:ilvl w:val="0"/>
          <w:numId w:val="0"/>
        </w:numPr>
        <w:spacing w:line="320" w:lineRule="exact"/>
        <w:jc w:val="left"/>
        <w:rPr>
          <w:rFonts w:hint="eastAsia"/>
          <w:color w:val="00B0F0"/>
          <w:sz w:val="24"/>
          <w:szCs w:val="24"/>
          <w:lang w:val="en-US" w:eastAsia="zh-CN"/>
        </w:rPr>
      </w:pPr>
      <w:r>
        <w:rPr>
          <w:rFonts w:hint="eastAsia"/>
          <w:color w:val="00B0F0"/>
          <w:sz w:val="24"/>
          <w:szCs w:val="24"/>
          <w:lang w:val="en-US" w:eastAsia="zh-CN"/>
        </w:rPr>
        <w:t>上述的数据关联方法在实际数据上大量测试后，发现在场景中存在并排道路的时候，会生成关联关系的FP, 即存在误关联。因为在自动驾驶功能关闭区域内做高</w:t>
      </w:r>
    </w:p>
    <w:p>
      <w:pPr>
        <w:numPr>
          <w:ilvl w:val="0"/>
          <w:numId w:val="0"/>
        </w:numPr>
        <w:spacing w:line="320" w:lineRule="exact"/>
        <w:jc w:val="left"/>
        <w:rPr>
          <w:rFonts w:hint="eastAsia"/>
          <w:color w:val="00B0F0"/>
          <w:sz w:val="24"/>
          <w:szCs w:val="24"/>
          <w:lang w:val="en-US" w:eastAsia="zh-CN"/>
        </w:rPr>
      </w:pPr>
    </w:p>
    <w:p>
      <w:pPr>
        <w:numPr>
          <w:ilvl w:val="0"/>
          <w:numId w:val="0"/>
        </w:numPr>
        <w:spacing w:line="320" w:lineRule="exact"/>
        <w:jc w:val="left"/>
        <w:rPr>
          <w:rFonts w:hint="eastAsia"/>
          <w:color w:val="00B0F0"/>
          <w:sz w:val="24"/>
          <w:szCs w:val="24"/>
          <w:lang w:val="en-US" w:eastAsia="zh-CN"/>
        </w:rPr>
      </w:pPr>
    </w:p>
    <w:p>
      <w:pPr>
        <w:numPr>
          <w:ilvl w:val="0"/>
          <w:numId w:val="0"/>
        </w:numPr>
        <w:spacing w:line="320" w:lineRule="exact"/>
        <w:jc w:val="left"/>
        <w:rPr>
          <w:rFonts w:hint="eastAsia"/>
          <w:color w:val="00B0F0"/>
          <w:sz w:val="24"/>
          <w:szCs w:val="24"/>
          <w:lang w:val="en-US" w:eastAsia="zh-CN"/>
        </w:rPr>
      </w:pPr>
    </w:p>
    <w:p>
      <w:pPr>
        <w:numPr>
          <w:ilvl w:val="0"/>
          <w:numId w:val="0"/>
        </w:numPr>
        <w:spacing w:line="320" w:lineRule="exact"/>
        <w:jc w:val="left"/>
        <w:rPr>
          <w:rFonts w:hint="eastAsia"/>
          <w:color w:val="00B0F0"/>
          <w:sz w:val="24"/>
          <w:szCs w:val="24"/>
          <w:lang w:val="en-US" w:eastAsia="zh-CN"/>
        </w:rPr>
      </w:pPr>
    </w:p>
    <w:p>
      <w:pPr>
        <w:numPr>
          <w:ilvl w:val="0"/>
          <w:numId w:val="0"/>
        </w:numPr>
        <w:spacing w:line="320" w:lineRule="exact"/>
        <w:jc w:val="left"/>
        <w:rPr>
          <w:rFonts w:hint="eastAsia"/>
          <w:color w:val="00B0F0"/>
          <w:sz w:val="24"/>
          <w:szCs w:val="24"/>
          <w:lang w:val="en-US" w:eastAsia="zh-CN"/>
        </w:rPr>
      </w:pPr>
      <w:r>
        <w:rPr>
          <w:rFonts w:hint="eastAsia"/>
          <w:color w:val="00B0F0"/>
          <w:sz w:val="24"/>
          <w:szCs w:val="24"/>
          <w:lang w:val="en-US" w:eastAsia="zh-CN"/>
        </w:rPr>
        <w:t>精地图几何修改变更源生成的时候，数据关联允许几何距离差异很大情况下的道路级的整体数据关联，在下图所示的情况中，高精地图road1会同时和众包聚合地图road1以及众包聚合地图road2产生关联，具体来说在高精到聚合的关联关系映射中，存在如下表达式中的关联：</w:t>
      </w:r>
    </w:p>
    <w:p>
      <w:pPr>
        <w:numPr>
          <w:ilvl w:val="0"/>
          <w:numId w:val="0"/>
        </w:numPr>
        <w:spacing w:line="320" w:lineRule="exact"/>
        <w:jc w:val="left"/>
        <w:rPr>
          <w:rFonts w:hint="eastAsia"/>
          <w:color w:val="00B0F0"/>
          <w:sz w:val="24"/>
          <w:szCs w:val="24"/>
          <w:lang w:val="en-US" w:eastAsia="zh-CN"/>
        </w:rPr>
      </w:pPr>
    </w:p>
    <w:p>
      <w:pPr>
        <w:numPr>
          <w:ilvl w:val="0"/>
          <w:numId w:val="0"/>
        </w:numPr>
        <w:spacing w:line="320" w:lineRule="exact"/>
        <w:jc w:val="center"/>
        <w:rPr>
          <w:rFonts w:hint="eastAsia"/>
          <w:color w:val="00B0F0"/>
          <w:sz w:val="24"/>
          <w:szCs w:val="24"/>
          <w:lang w:val="en-US" w:eastAsia="zh-CN"/>
        </w:rPr>
      </w:pPr>
      <w:r>
        <w:rPr>
          <w:rFonts w:hint="eastAsia"/>
          <w:color w:val="00B0F0"/>
          <w:sz w:val="24"/>
          <w:szCs w:val="24"/>
          <w:lang w:val="en-US" w:eastAsia="zh-CN"/>
        </w:rPr>
        <w:t>hd_aggr[hd1] = {ag1, ag2, ag9, ag10}</w:t>
      </w:r>
    </w:p>
    <w:p>
      <w:pPr>
        <w:numPr>
          <w:ilvl w:val="0"/>
          <w:numId w:val="0"/>
        </w:numPr>
        <w:spacing w:line="320" w:lineRule="exact"/>
        <w:jc w:val="left"/>
        <w:rPr>
          <w:rFonts w:hint="eastAsia"/>
          <w:color w:val="00B0F0"/>
          <w:sz w:val="24"/>
          <w:szCs w:val="24"/>
          <w:lang w:val="en-US" w:eastAsia="zh-CN"/>
        </w:rPr>
      </w:pPr>
    </w:p>
    <w:p>
      <w:pPr>
        <w:numPr>
          <w:ilvl w:val="0"/>
          <w:numId w:val="0"/>
        </w:numPr>
        <w:spacing w:line="320" w:lineRule="exact"/>
        <w:jc w:val="left"/>
        <w:rPr>
          <w:rFonts w:hint="eastAsia"/>
          <w:color w:val="00B0F0"/>
          <w:sz w:val="24"/>
          <w:szCs w:val="24"/>
          <w:lang w:val="en-US" w:eastAsia="zh-Hans"/>
        </w:rPr>
      </w:pPr>
      <w:r>
        <w:rPr>
          <w:rFonts w:hint="eastAsia"/>
          <w:color w:val="00B0F0"/>
          <w:sz w:val="24"/>
          <w:szCs w:val="24"/>
          <w:lang w:val="en-US" w:eastAsia="zh-CN"/>
        </w:rPr>
        <w:t>即高精地图中的第一条车道线会同时和众包地图中的1,2,9,10车道线产生关联。 即步骤1-步骤4的过程会在corner case情况下导致关联关系存在召回足够，精度不足的问题。</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5157470" cy="2418080"/>
            <wp:effectExtent l="0" t="0" r="5080" b="127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12"/>
                    <a:stretch>
                      <a:fillRect/>
                    </a:stretch>
                  </pic:blipFill>
                  <pic:spPr>
                    <a:xfrm>
                      <a:off x="0" y="0"/>
                      <a:ext cx="5157470" cy="2418080"/>
                    </a:xfrm>
                    <a:prstGeom prst="rect">
                      <a:avLst/>
                    </a:prstGeom>
                    <a:noFill/>
                    <a:ln w="9525">
                      <a:noFill/>
                    </a:ln>
                  </pic:spPr>
                </pic:pic>
              </a:graphicData>
            </a:graphic>
          </wp:inline>
        </w:drawing>
      </w:r>
    </w:p>
    <w:p>
      <w:pPr>
        <w:numPr>
          <w:ilvl w:val="0"/>
          <w:numId w:val="0"/>
        </w:numPr>
        <w:spacing w:line="320" w:lineRule="exact"/>
        <w:jc w:val="left"/>
        <w:rPr>
          <w:rFonts w:hint="eastAsia"/>
          <w:color w:val="00B0F0"/>
          <w:sz w:val="24"/>
          <w:szCs w:val="24"/>
          <w:lang w:val="en-US" w:eastAsia="zh-CN"/>
        </w:rPr>
      </w:pPr>
      <w:r>
        <w:rPr>
          <w:rFonts w:hint="eastAsia"/>
          <w:color w:val="00B0F0"/>
          <w:sz w:val="24"/>
          <w:szCs w:val="24"/>
          <w:lang w:val="en-US" w:eastAsia="zh-CN"/>
        </w:rPr>
        <w:t>当高精HD只有左侧的主干道路hd road1的时候，众包地图同时存在左侧的聚合road1以及并排的右侧聚合road2的时候，即如下图所示的情况：</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4185285" cy="2199640"/>
            <wp:effectExtent l="0" t="0" r="5715" b="1016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13"/>
                    <a:stretch>
                      <a:fillRect/>
                    </a:stretch>
                  </pic:blipFill>
                  <pic:spPr>
                    <a:xfrm>
                      <a:off x="0" y="0"/>
                      <a:ext cx="4185285" cy="2199640"/>
                    </a:xfrm>
                    <a:prstGeom prst="rect">
                      <a:avLst/>
                    </a:prstGeom>
                    <a:noFill/>
                    <a:ln w="9525">
                      <a:noFill/>
                    </a:ln>
                  </pic:spPr>
                </pic:pic>
              </a:graphicData>
            </a:graphic>
          </wp:inline>
        </w:drawing>
      </w:r>
    </w:p>
    <w:p>
      <w:pPr>
        <w:numPr>
          <w:ilvl w:val="0"/>
          <w:numId w:val="0"/>
        </w:numPr>
        <w:spacing w:line="320" w:lineRule="exact"/>
        <w:jc w:val="left"/>
        <w:rPr>
          <w:rFonts w:hint="eastAsia"/>
          <w:color w:val="00B0F0"/>
          <w:sz w:val="24"/>
          <w:szCs w:val="24"/>
          <w:lang w:val="en-US" w:eastAsia="zh-CN"/>
        </w:rPr>
      </w:pPr>
    </w:p>
    <w:p>
      <w:pPr>
        <w:numPr>
          <w:ilvl w:val="0"/>
          <w:numId w:val="0"/>
        </w:numPr>
        <w:spacing w:line="320" w:lineRule="exact"/>
        <w:jc w:val="left"/>
        <w:rPr>
          <w:rFonts w:hint="eastAsia"/>
          <w:color w:val="00B0F0"/>
          <w:sz w:val="24"/>
          <w:szCs w:val="24"/>
          <w:lang w:val="en-US" w:eastAsia="zh-CN"/>
        </w:rPr>
      </w:pPr>
    </w:p>
    <w:p>
      <w:pPr>
        <w:numPr>
          <w:ilvl w:val="0"/>
          <w:numId w:val="0"/>
        </w:numPr>
        <w:spacing w:line="320" w:lineRule="exact"/>
        <w:jc w:val="left"/>
        <w:rPr>
          <w:rFonts w:hint="eastAsia"/>
          <w:color w:val="00B0F0"/>
          <w:sz w:val="24"/>
          <w:szCs w:val="24"/>
          <w:lang w:val="en-US" w:eastAsia="zh-CN"/>
        </w:rPr>
      </w:pPr>
    </w:p>
    <w:p>
      <w:pPr>
        <w:numPr>
          <w:ilvl w:val="0"/>
          <w:numId w:val="0"/>
        </w:numPr>
        <w:spacing w:line="320" w:lineRule="exact"/>
        <w:jc w:val="left"/>
        <w:rPr>
          <w:rFonts w:hint="eastAsia"/>
          <w:color w:val="00B0F0"/>
          <w:sz w:val="24"/>
          <w:szCs w:val="24"/>
          <w:lang w:val="en-US" w:eastAsia="zh-CN"/>
        </w:rPr>
      </w:pPr>
      <w:r>
        <w:rPr>
          <w:rFonts w:hint="eastAsia"/>
          <w:color w:val="00B0F0"/>
          <w:sz w:val="24"/>
          <w:szCs w:val="24"/>
          <w:lang w:val="en-US" w:eastAsia="zh-CN"/>
        </w:rPr>
        <w:t>如果只使用步骤1到步骤4中的数据关联方法，仍然会导致产生hd的错误关联关系，以hd1车道线为例，存在：</w:t>
      </w:r>
    </w:p>
    <w:p>
      <w:pPr>
        <w:numPr>
          <w:ilvl w:val="0"/>
          <w:numId w:val="0"/>
        </w:numPr>
        <w:spacing w:line="320" w:lineRule="exact"/>
        <w:jc w:val="left"/>
        <w:rPr>
          <w:rFonts w:hint="eastAsia"/>
          <w:color w:val="00B0F0"/>
          <w:sz w:val="24"/>
          <w:szCs w:val="24"/>
          <w:lang w:val="en-US" w:eastAsia="zh-CN"/>
        </w:rPr>
      </w:pPr>
    </w:p>
    <w:p>
      <w:pPr>
        <w:numPr>
          <w:ilvl w:val="0"/>
          <w:numId w:val="0"/>
        </w:numPr>
        <w:spacing w:line="320" w:lineRule="exact"/>
        <w:jc w:val="center"/>
        <w:rPr>
          <w:rFonts w:ascii="宋体" w:hAnsi="宋体" w:eastAsia="宋体" w:cs="宋体"/>
          <w:kern w:val="0"/>
          <w:sz w:val="24"/>
          <w:szCs w:val="24"/>
          <w:lang w:val="en-US" w:eastAsia="zh-CN" w:bidi="ar"/>
        </w:rPr>
      </w:pPr>
      <w:r>
        <w:rPr>
          <w:rFonts w:hint="eastAsia"/>
          <w:color w:val="00B0F0"/>
          <w:sz w:val="24"/>
          <w:szCs w:val="24"/>
          <w:lang w:val="en-US" w:eastAsia="zh-CN"/>
        </w:rPr>
        <w:t>hd_aggr[hd1] = {ag1, ag2, ag9, ag10}</w:t>
      </w:r>
    </w:p>
    <w:p>
      <w:pPr>
        <w:keepNext w:val="0"/>
        <w:keepLines w:val="0"/>
        <w:widowControl/>
        <w:suppressLineNumbers w:val="0"/>
        <w:jc w:val="left"/>
        <w:rPr>
          <w:rFonts w:ascii="宋体" w:hAnsi="宋体" w:eastAsia="宋体" w:cs="宋体"/>
          <w:kern w:val="0"/>
          <w:sz w:val="24"/>
          <w:szCs w:val="24"/>
          <w:lang w:val="en-US" w:eastAsia="zh-CN" w:bidi="ar"/>
        </w:rPr>
      </w:pPr>
    </w:p>
    <w:p>
      <w:pPr>
        <w:numPr>
          <w:ilvl w:val="0"/>
          <w:numId w:val="0"/>
        </w:numPr>
        <w:spacing w:line="320" w:lineRule="exact"/>
        <w:jc w:val="left"/>
        <w:rPr>
          <w:rFonts w:hint="eastAsia"/>
          <w:color w:val="00B0F0"/>
          <w:sz w:val="24"/>
          <w:szCs w:val="24"/>
          <w:lang w:val="en-US" w:eastAsia="zh-CN"/>
        </w:rPr>
      </w:pPr>
      <w:r>
        <w:rPr>
          <w:rFonts w:hint="eastAsia"/>
          <w:color w:val="00B0F0"/>
          <w:sz w:val="24"/>
          <w:szCs w:val="24"/>
          <w:lang w:val="en-US" w:eastAsia="zh-CN"/>
        </w:rPr>
        <w:t>基于上述背景，即关联关系存在召回足够，精度可能不足的问题，进一步增加关联关系的后处理模块，以消除关联关系中存在的错误关联。具体步骤如下：</w:t>
      </w:r>
    </w:p>
    <w:p>
      <w:pPr>
        <w:numPr>
          <w:ilvl w:val="0"/>
          <w:numId w:val="0"/>
        </w:numPr>
        <w:spacing w:line="320" w:lineRule="exact"/>
        <w:jc w:val="left"/>
        <w:rPr>
          <w:rFonts w:hint="eastAsia"/>
          <w:color w:val="00B0F0"/>
          <w:sz w:val="24"/>
          <w:szCs w:val="24"/>
          <w:lang w:val="en-US" w:eastAsia="zh-CN"/>
        </w:rPr>
      </w:pPr>
    </w:p>
    <w:p>
      <w:pPr>
        <w:numPr>
          <w:ilvl w:val="0"/>
          <w:numId w:val="0"/>
        </w:numPr>
        <w:spacing w:line="320" w:lineRule="exact"/>
        <w:jc w:val="left"/>
        <w:rPr>
          <w:rFonts w:hint="eastAsia"/>
          <w:color w:val="00B0F0"/>
          <w:sz w:val="24"/>
          <w:szCs w:val="24"/>
          <w:lang w:val="en-US" w:eastAsia="zh-CN"/>
        </w:rPr>
      </w:pPr>
      <w:r>
        <w:rPr>
          <w:rFonts w:hint="eastAsia"/>
          <w:color w:val="00B0F0"/>
          <w:sz w:val="24"/>
          <w:szCs w:val="24"/>
          <w:lang w:val="en-US" w:eastAsia="zh-CN"/>
        </w:rPr>
        <w:t>5.1 对hd-aggr的关联关系集合进行遍历，对于每一个关联关系（一个hd车道线和多个聚合元素的映射），遍历当前hd元素关联到的所有聚合要素</w:t>
      </w:r>
    </w:p>
    <w:p>
      <w:pPr>
        <w:numPr>
          <w:ilvl w:val="0"/>
          <w:numId w:val="0"/>
        </w:numPr>
        <w:spacing w:line="320" w:lineRule="exact"/>
        <w:jc w:val="left"/>
        <w:rPr>
          <w:rFonts w:hint="eastAsia"/>
          <w:color w:val="00B0F0"/>
          <w:sz w:val="24"/>
          <w:szCs w:val="24"/>
          <w:lang w:val="en-US" w:eastAsia="zh-CN"/>
        </w:rPr>
      </w:pPr>
    </w:p>
    <w:p>
      <w:pPr>
        <w:numPr>
          <w:ilvl w:val="0"/>
          <w:numId w:val="0"/>
        </w:numPr>
        <w:spacing w:line="320" w:lineRule="exact"/>
        <w:jc w:val="left"/>
        <w:rPr>
          <w:rFonts w:hint="default"/>
          <w:color w:val="00B0F0"/>
          <w:sz w:val="24"/>
          <w:szCs w:val="24"/>
          <w:lang w:val="en-US" w:eastAsia="zh-CN"/>
        </w:rPr>
      </w:pPr>
      <w:r>
        <w:rPr>
          <w:rFonts w:hint="eastAsia"/>
          <w:color w:val="00B0F0"/>
          <w:sz w:val="24"/>
          <w:szCs w:val="24"/>
          <w:lang w:val="en-US" w:eastAsia="zh-CN"/>
        </w:rPr>
        <w:t xml:space="preserve">5.2 </w:t>
      </w:r>
      <w:r>
        <w:rPr>
          <w:rFonts w:hint="default"/>
          <w:color w:val="00B0F0"/>
          <w:sz w:val="24"/>
          <w:szCs w:val="24"/>
          <w:lang w:val="en-US" w:eastAsia="zh-CN"/>
        </w:rPr>
        <w:t>对于遍历到的每个当前hd关联的聚合要素，从剩余的聚合要素中寻找是否有其他聚合元素与当前聚合元素相似 （距离接近，且有一定的重叠度）</w:t>
      </w:r>
    </w:p>
    <w:p>
      <w:pPr>
        <w:numPr>
          <w:ilvl w:val="0"/>
          <w:numId w:val="0"/>
        </w:numPr>
        <w:spacing w:line="320" w:lineRule="exact"/>
        <w:jc w:val="left"/>
        <w:rPr>
          <w:rFonts w:hint="default"/>
          <w:color w:val="00B0F0"/>
          <w:sz w:val="24"/>
          <w:szCs w:val="24"/>
          <w:lang w:val="en-US" w:eastAsia="zh-CN"/>
        </w:rPr>
      </w:pPr>
    </w:p>
    <w:p>
      <w:pPr>
        <w:numPr>
          <w:ilvl w:val="0"/>
          <w:numId w:val="0"/>
        </w:numPr>
        <w:spacing w:line="320" w:lineRule="exact"/>
        <w:jc w:val="left"/>
        <w:rPr>
          <w:rFonts w:hint="default"/>
          <w:color w:val="00B0F0"/>
          <w:sz w:val="24"/>
          <w:szCs w:val="24"/>
          <w:lang w:val="en-US" w:eastAsia="zh-CN"/>
        </w:rPr>
      </w:pPr>
      <w:r>
        <w:rPr>
          <w:rFonts w:hint="eastAsia"/>
          <w:color w:val="00B0F0"/>
          <w:sz w:val="24"/>
          <w:szCs w:val="24"/>
          <w:lang w:val="en-US" w:eastAsia="zh-CN"/>
        </w:rPr>
        <w:t xml:space="preserve">5.3 </w:t>
      </w:r>
      <w:r>
        <w:rPr>
          <w:rFonts w:hint="default"/>
          <w:color w:val="00B0F0"/>
          <w:sz w:val="24"/>
          <w:szCs w:val="24"/>
          <w:lang w:val="en-US" w:eastAsia="zh-CN"/>
        </w:rPr>
        <w:t>对于存在相似性的两个聚合元素，计算其所对应的聚合道路。当它们属于不同的聚合道路时，计算当前hd车道线元素到聚合道路的距离，移除较远的距离所对应的聚合车道线元素。当它们属于同一条聚合道路时候，计算hd车道线到聚合车道线之间的距离，移除较远的距离所对应的聚合车道线元素。</w:t>
      </w:r>
    </w:p>
    <w:p>
      <w:pPr>
        <w:numPr>
          <w:ilvl w:val="0"/>
          <w:numId w:val="0"/>
        </w:numPr>
        <w:spacing w:line="320" w:lineRule="exact"/>
        <w:jc w:val="left"/>
        <w:rPr>
          <w:rFonts w:hint="default"/>
          <w:color w:val="00B0F0"/>
          <w:sz w:val="24"/>
          <w:szCs w:val="24"/>
          <w:lang w:val="en-US" w:eastAsia="zh-CN"/>
        </w:rPr>
      </w:pPr>
    </w:p>
    <w:p>
      <w:pPr>
        <w:numPr>
          <w:ilvl w:val="0"/>
          <w:numId w:val="0"/>
        </w:numPr>
        <w:spacing w:line="320" w:lineRule="exact"/>
        <w:jc w:val="left"/>
        <w:rPr>
          <w:rFonts w:hint="default"/>
          <w:color w:val="00B0F0"/>
          <w:sz w:val="24"/>
          <w:szCs w:val="24"/>
          <w:lang w:val="en-US" w:eastAsia="zh-CN"/>
        </w:rPr>
      </w:pPr>
      <w:r>
        <w:rPr>
          <w:rFonts w:hint="eastAsia"/>
          <w:color w:val="00B0F0"/>
          <w:sz w:val="24"/>
          <w:szCs w:val="24"/>
          <w:lang w:val="en-US" w:eastAsia="zh-CN"/>
        </w:rPr>
        <w:t>5.4 移除和关联的hd车道线几何距离大于阈值的聚合车道线元素</w:t>
      </w:r>
    </w:p>
    <w:p>
      <w:pPr>
        <w:numPr>
          <w:ilvl w:val="0"/>
          <w:numId w:val="0"/>
        </w:numPr>
        <w:spacing w:line="320" w:lineRule="exact"/>
        <w:jc w:val="left"/>
        <w:rPr>
          <w:rFonts w:hint="default"/>
          <w:color w:val="00B0F0"/>
          <w:sz w:val="24"/>
          <w:szCs w:val="24"/>
          <w:lang w:val="en-US" w:eastAsia="zh-CN"/>
        </w:rPr>
      </w:pPr>
    </w:p>
    <w:p>
      <w:pPr>
        <w:numPr>
          <w:ilvl w:val="0"/>
          <w:numId w:val="0"/>
        </w:numPr>
        <w:spacing w:line="320" w:lineRule="exact"/>
        <w:jc w:val="left"/>
        <w:rPr>
          <w:rFonts w:hint="eastAsia"/>
          <w:color w:val="00B0F0"/>
          <w:sz w:val="24"/>
          <w:szCs w:val="24"/>
          <w:lang w:val="en-US" w:eastAsia="zh-CN"/>
        </w:rPr>
      </w:pPr>
      <w:r>
        <w:rPr>
          <w:rFonts w:hint="default"/>
          <w:color w:val="00B0F0"/>
          <w:sz w:val="24"/>
          <w:szCs w:val="24"/>
          <w:lang w:val="en-US" w:eastAsia="zh-CN"/>
        </w:rPr>
        <w:t>基于上述步骤获得更新后的hd-aggr的关联关系</w:t>
      </w:r>
      <w:r>
        <w:rPr>
          <w:rFonts w:hint="eastAsia"/>
          <w:color w:val="00B0F0"/>
          <w:sz w:val="24"/>
          <w:szCs w:val="24"/>
          <w:lang w:val="en-US" w:eastAsia="zh-CN"/>
        </w:rPr>
        <w:t>，到这里完成了地理围栏区域内高精车道线和众包地图车道线之间的映射关联关系构建。</w:t>
      </w:r>
    </w:p>
    <w:p>
      <w:pPr>
        <w:numPr>
          <w:ilvl w:val="0"/>
          <w:numId w:val="0"/>
        </w:numPr>
        <w:spacing w:line="320" w:lineRule="exact"/>
        <w:jc w:val="left"/>
        <w:rPr>
          <w:rFonts w:hint="eastAsia"/>
          <w:color w:val="00B0F0"/>
          <w:sz w:val="24"/>
          <w:szCs w:val="24"/>
          <w:lang w:val="en-US" w:eastAsia="zh-CN"/>
        </w:rPr>
      </w:pPr>
    </w:p>
    <w:p>
      <w:pPr>
        <w:numPr>
          <w:ilvl w:val="0"/>
          <w:numId w:val="0"/>
        </w:numPr>
        <w:spacing w:line="320" w:lineRule="exact"/>
        <w:jc w:val="left"/>
        <w:rPr>
          <w:rFonts w:hint="eastAsia"/>
          <w:color w:val="00B0F0"/>
          <w:sz w:val="24"/>
          <w:szCs w:val="24"/>
          <w:lang w:val="en-US" w:eastAsia="zh-CN"/>
        </w:rPr>
      </w:pPr>
      <w:r>
        <w:rPr>
          <w:rFonts w:hint="eastAsia"/>
          <w:color w:val="00B0F0"/>
          <w:sz w:val="24"/>
          <w:szCs w:val="24"/>
          <w:lang w:val="en-US" w:eastAsia="zh-CN"/>
        </w:rPr>
        <w:t>最后基于构建的关联关系，完成表达功能设计关闭区域的地理围栏内的高精地图几何变更源的构建。</w:t>
      </w:r>
    </w:p>
    <w:p>
      <w:pPr>
        <w:numPr>
          <w:ilvl w:val="0"/>
          <w:numId w:val="0"/>
        </w:numPr>
        <w:spacing w:line="320" w:lineRule="exact"/>
        <w:jc w:val="left"/>
        <w:rPr>
          <w:rFonts w:hint="eastAsia"/>
          <w:color w:val="00B0F0"/>
          <w:sz w:val="24"/>
          <w:szCs w:val="24"/>
          <w:lang w:val="en-US" w:eastAsia="zh-CN"/>
        </w:rPr>
      </w:pPr>
    </w:p>
    <w:p>
      <w:pPr>
        <w:numPr>
          <w:ilvl w:val="0"/>
          <w:numId w:val="3"/>
        </w:numPr>
        <w:spacing w:line="320" w:lineRule="exact"/>
        <w:ind w:left="0" w:leftChars="0" w:firstLine="0" w:firstLineChars="0"/>
        <w:jc w:val="left"/>
        <w:rPr>
          <w:rFonts w:hint="eastAsia"/>
          <w:color w:val="00B0F0"/>
          <w:sz w:val="24"/>
          <w:szCs w:val="24"/>
          <w:lang w:val="en-US" w:eastAsia="zh-CN"/>
        </w:rPr>
      </w:pPr>
      <w:r>
        <w:rPr>
          <w:rFonts w:hint="eastAsia"/>
          <w:color w:val="00B0F0"/>
          <w:sz w:val="24"/>
          <w:szCs w:val="24"/>
          <w:lang w:val="en-US" w:eastAsia="zh-CN"/>
        </w:rPr>
        <w:t>几何变更源构建</w:t>
      </w:r>
    </w:p>
    <w:p>
      <w:pPr>
        <w:numPr>
          <w:numId w:val="0"/>
        </w:numPr>
        <w:spacing w:line="320" w:lineRule="exact"/>
        <w:ind w:leftChars="0"/>
        <w:jc w:val="left"/>
        <w:rPr>
          <w:rFonts w:hint="eastAsia"/>
          <w:color w:val="00B0F0"/>
          <w:sz w:val="24"/>
          <w:szCs w:val="24"/>
          <w:lang w:val="en-US" w:eastAsia="zh-CN"/>
        </w:rPr>
      </w:pPr>
    </w:p>
    <w:p>
      <w:pPr>
        <w:numPr>
          <w:numId w:val="0"/>
        </w:numPr>
        <w:spacing w:line="320" w:lineRule="exact"/>
        <w:ind w:leftChars="0"/>
        <w:jc w:val="left"/>
        <w:rPr>
          <w:rFonts w:hint="default"/>
          <w:color w:val="00B0F0"/>
          <w:sz w:val="24"/>
          <w:szCs w:val="24"/>
          <w:lang w:val="en-US" w:eastAsia="zh-CN"/>
        </w:rPr>
      </w:pPr>
      <w:r>
        <w:rPr>
          <w:rFonts w:hint="eastAsia"/>
          <w:color w:val="00B0F0"/>
          <w:sz w:val="24"/>
          <w:szCs w:val="24"/>
          <w:lang w:val="en-US" w:eastAsia="zh-CN"/>
        </w:rPr>
        <w:t>每一条高精车道线会关联多个聚合元素，从而形成多条几何修改变更源，对于对应同一条高精车道线的多条几何修改变更源，按照其在原始高精车道线上的几何投影关系进行排序，几何的合并，属性信息的附着等。最终输出完整的地理围栏内的几何修改变更源，基于输出的几何修改变更信息，完成对地理围栏内存在几何问题的高精车道线的几何更新。</w:t>
      </w:r>
    </w:p>
    <w:p>
      <w:pPr>
        <w:widowControl w:val="0"/>
        <w:numPr>
          <w:ilvl w:val="0"/>
          <w:numId w:val="0"/>
        </w:numPr>
        <w:spacing w:line="320" w:lineRule="exact"/>
        <w:jc w:val="left"/>
        <w:rPr>
          <w:rFonts w:hint="default"/>
          <w:color w:val="00B0F0"/>
          <w:sz w:val="24"/>
          <w:szCs w:val="24"/>
          <w:lang w:eastAsia="zh-Hans"/>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Blue Sky Standard Regular">
    <w:altName w:val="ESRI AMFM Electric"/>
    <w:panose1 w:val="00000000000000000000"/>
    <w:charset w:val="00"/>
    <w:family w:val="roman"/>
    <w:pitch w:val="default"/>
    <w:sig w:usb0="00000000" w:usb1="00000000" w:usb2="00000000" w:usb3="00000000" w:csb0="00000000" w:csb1="00000000"/>
  </w:font>
  <w:font w:name="ESRI AMFM Electric">
    <w:panose1 w:val="02000400000000000000"/>
    <w:charset w:val="00"/>
    <w:family w:val="auto"/>
    <w:pitch w:val="default"/>
    <w:sig w:usb0="00000003" w:usb1="00000000" w:usb2="00000000" w:usb3="00000000" w:csb0="00000001"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b/>
        <w:sz w:val="28"/>
        <w:szCs w:val="28"/>
      </w:rPr>
    </w:pPr>
    <w:r>
      <w:rPr>
        <w:b/>
        <w:sz w:val="28"/>
        <w:szCs w:val="28"/>
      </w:rPr>
      <w:fldChar w:fldCharType="begin" w:fldLock="1"/>
    </w:r>
    <w:r>
      <w:rPr>
        <w:b/>
        <w:sz w:val="28"/>
        <w:szCs w:val="28"/>
      </w:rPr>
      <w:instrText xml:space="preserve"> DOCPROPERTY bjFooterBothDocProperty \* MERGEFORMAT </w:instrText>
    </w:r>
    <w:r>
      <w:rPr>
        <w:b/>
        <w:sz w:val="28"/>
        <w:szCs w:val="28"/>
      </w:rPr>
      <w:fldChar w:fldCharType="separate"/>
    </w:r>
    <w:r>
      <w:rPr>
        <w:rFonts w:ascii="Blue Sky Standard Regular" w:hAnsi="Blue Sky Standard Regular"/>
        <w:color w:val="000000"/>
        <w:sz w:val="24"/>
        <w:szCs w:val="28"/>
      </w:rPr>
      <w:t xml:space="preserve">NIO </w:t>
    </w:r>
    <w:r>
      <w:rPr>
        <w:rFonts w:ascii="Blue Sky Standard Regular" w:hAnsi="Blue Sky Standard Regular"/>
        <w:color w:val="00BEBE"/>
        <w:sz w:val="24"/>
        <w:szCs w:val="28"/>
      </w:rPr>
      <w:t>Internal</w:t>
    </w:r>
    <w:r>
      <w:rPr>
        <w:b/>
        <w:sz w:val="28"/>
        <w:szCs w:val="28"/>
      </w:rPr>
      <w:fldChar w:fldCharType="end"/>
    </w:r>
  </w:p>
  <w:p>
    <w:pPr>
      <w:pStyle w:val="5"/>
      <w:jc w:val="center"/>
      <w:rPr>
        <w:b/>
      </w:rPr>
    </w:pPr>
    <w:r>
      <w:rPr>
        <w:b/>
        <w:sz w:val="28"/>
        <w:szCs w:val="28"/>
      </w:rPr>
      <w:t>CONFIDENTIAL.</w:t>
    </w:r>
    <w:r>
      <w:rPr>
        <w:sz w:val="24"/>
        <w:szCs w:val="24"/>
      </w:rPr>
      <w:t xml:space="preserve"> </w:t>
    </w:r>
    <w:r>
      <w:rPr>
        <w:b/>
      </w:rPr>
      <w:t>None of any of the invention shall be disclosed to any person outside NIO</w:t>
    </w:r>
    <w:bookmarkStart w:id="3" w:name="_Hlk492282335"/>
    <w:r>
      <w:rPr>
        <w:b/>
      </w:rPr>
      <w:t xml:space="preserve">, </w:t>
    </w:r>
    <w:bookmarkStart w:id="4" w:name="_Hlk492282410"/>
    <w:bookmarkStart w:id="5" w:name="_Hlk492282386"/>
    <w:bookmarkStart w:id="6" w:name="_Hlk492282411"/>
    <w:bookmarkStart w:id="7" w:name="_Hlk492282412"/>
    <w:r>
      <w:rPr>
        <w:b/>
      </w:rPr>
      <w:t xml:space="preserve">unless such person is already involved in the generation of the invention, which is governed by an agreement signed with NIO. </w:t>
    </w:r>
    <w:bookmarkEnd w:id="3"/>
    <w:bookmarkEnd w:id="4"/>
    <w:bookmarkEnd w:id="5"/>
    <w:bookmarkEnd w:id="6"/>
    <w:bookmarkEnd w:id="7"/>
    <w:r>
      <w:fldChar w:fldCharType="begin"/>
    </w:r>
    <w:r>
      <w:instrText xml:space="preserve">PAGE   \* MERGEFORMAT</w:instrText>
    </w:r>
    <w:r>
      <w:fldChar w:fldCharType="separate"/>
    </w:r>
    <w:r>
      <w:t>1</w:t>
    </w:r>
    <w:r>
      <w:rPr>
        <w:lang w:val="zh-CN"/>
      </w:rPr>
      <w:t>0</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fldChar w:fldCharType="begin" w:fldLock="1"/>
    </w:r>
    <w:r>
      <w:instrText xml:space="preserve"> DOCPROPERTY bjFooterEvenPageDocProperty \* MERGEFORMAT </w:instrText>
    </w:r>
    <w:r>
      <w:fldChar w:fldCharType="separate"/>
    </w:r>
    <w:r>
      <w:rPr>
        <w:rFonts w:ascii="Blue Sky Standard Regular" w:hAnsi="Blue Sky Standard Regular"/>
        <w:color w:val="000000"/>
        <w:sz w:val="24"/>
      </w:rPr>
      <w:t xml:space="preserve">NIO </w:t>
    </w:r>
    <w:r>
      <w:rPr>
        <w:rFonts w:ascii="Blue Sky Standard Regular" w:hAnsi="Blue Sky Standard Regular"/>
        <w:color w:val="00BEBE"/>
        <w:sz w:val="24"/>
      </w:rPr>
      <w:t>Internal</w:t>
    </w:r>
    <w:r>
      <w:rPr>
        <w:rFonts w:ascii="Blue Sky Standard Regular" w:hAnsi="Blue Sky Standard Regular"/>
        <w:color w:val="00BEBE"/>
        <w:sz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fldChar w:fldCharType="begin" w:fldLock="1"/>
    </w:r>
    <w:r>
      <w:instrText xml:space="preserve"> DOCPROPERTY bjFooterFirstPageDocProperty \* MERGEFORMAT </w:instrText>
    </w:r>
    <w:r>
      <w:fldChar w:fldCharType="separate"/>
    </w:r>
    <w:r>
      <w:rPr>
        <w:rFonts w:ascii="Blue Sky Standard Regular" w:hAnsi="Blue Sky Standard Regular"/>
        <w:color w:val="000000"/>
        <w:sz w:val="24"/>
      </w:rPr>
      <w:t xml:space="preserve">NIO </w:t>
    </w:r>
    <w:r>
      <w:rPr>
        <w:rFonts w:ascii="Blue Sky Standard Regular" w:hAnsi="Blue Sky Standard Regular"/>
        <w:color w:val="00BEBE"/>
        <w:sz w:val="24"/>
      </w:rPr>
      <w:t>Internal</w:t>
    </w:r>
    <w:r>
      <w:rPr>
        <w:rFonts w:ascii="Blue Sky Standard Regular" w:hAnsi="Blue Sky Standard Regular"/>
        <w:color w:val="00BEBE"/>
        <w:sz w:val="24"/>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b/>
      </w:rPr>
    </w:pPr>
    <w:r>
      <w:rPr>
        <w:rFonts w:hint="eastAsia"/>
        <w:b/>
      </w:rPr>
      <w:t xml:space="preserve">                                  </w:t>
    </w:r>
    <w:r>
      <w:rPr>
        <w:b/>
      </w:rPr>
      <w:t xml:space="preserve">                    </w:t>
    </w:r>
    <w:r>
      <w:rPr>
        <w:rFonts w:hint="eastAsia"/>
        <w:b/>
      </w:rPr>
      <w:t xml:space="preserve">   </w:t>
    </w:r>
  </w:p>
  <w:p>
    <w:pPr>
      <w:rPr>
        <w:b/>
      </w:rPr>
    </w:pPr>
    <w:r>
      <w:drawing>
        <wp:anchor distT="0" distB="0" distL="114300" distR="114300" simplePos="0" relativeHeight="251659264" behindDoc="0" locked="0" layoutInCell="1" allowOverlap="1">
          <wp:simplePos x="0" y="0"/>
          <wp:positionH relativeFrom="margin">
            <wp:posOffset>3656965</wp:posOffset>
          </wp:positionH>
          <wp:positionV relativeFrom="paragraph">
            <wp:posOffset>41275</wp:posOffset>
          </wp:positionV>
          <wp:extent cx="1585595" cy="571500"/>
          <wp:effectExtent l="0" t="0" r="5715" b="6350"/>
          <wp:wrapThrough wrapText="bothSides">
            <wp:wrapPolygon>
              <wp:start x="0" y="0"/>
              <wp:lineTo x="0" y="20880"/>
              <wp:lineTo x="21280" y="20880"/>
              <wp:lineTo x="21280" y="0"/>
              <wp:lineTo x="0" y="0"/>
            </wp:wrapPolygon>
          </wp:wrapThrough>
          <wp:docPr id="1" name="图片 1" descr="/Users/james.wang/Desktop/NIO Gift Shop Opening kv_转曲4-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sers/james.wang/Desktop/NIO Gift Shop Opening kv_转曲4-02.pn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a:xfrm>
                    <a:off x="0" y="0"/>
                    <a:ext cx="1585595" cy="571500"/>
                  </a:xfrm>
                  <a:prstGeom prst="rect">
                    <a:avLst/>
                  </a:prstGeom>
                  <a:noFill/>
                  <a:ln>
                    <a:noFill/>
                  </a:ln>
                </pic:spPr>
              </pic:pic>
            </a:graphicData>
          </a:graphic>
        </wp:anchor>
      </w:drawing>
    </w:r>
    <w:r>
      <w:rPr>
        <w:rFonts w:hint="eastAsia"/>
        <w:b/>
        <w:sz w:val="28"/>
        <w:szCs w:val="28"/>
      </w:rPr>
      <w:t>INVENTION DISCLOSURE</w:t>
    </w:r>
    <w:r>
      <w:rPr>
        <w:b/>
        <w:sz w:val="28"/>
        <w:szCs w:val="28"/>
      </w:rPr>
      <w:t xml:space="preserve"> </w:t>
    </w:r>
    <w:r>
      <w:rPr>
        <w:b/>
        <w:sz w:val="24"/>
        <w:szCs w:val="24"/>
      </w:rPr>
      <w:t>Version 1.1 20180402</w:t>
    </w:r>
  </w:p>
  <w:p>
    <w:r>
      <w:rPr>
        <w:rFonts w:hint="eastAsia"/>
        <w:b/>
        <w:sz w:val="18"/>
        <w:szCs w:val="18"/>
      </w:rPr>
      <w:t>This template aims to help you</w:t>
    </w:r>
    <w:r>
      <w:rPr>
        <w:b/>
        <w:sz w:val="18"/>
        <w:szCs w:val="18"/>
      </w:rPr>
      <w:t xml:space="preserve"> to disclose technical details of the invention offline. It can be attached to your submission via the WorkFlow portal(NIOhome/workflow/</w:t>
    </w:r>
    <w:r>
      <w:rPr>
        <w:rFonts w:hint="eastAsia"/>
        <w:b/>
        <w:sz w:val="18"/>
        <w:szCs w:val="18"/>
      </w:rPr>
      <w:t>发起申请</w:t>
    </w:r>
    <w:r>
      <w:rPr>
        <w:b/>
        <w:sz w:val="18"/>
        <w:szCs w:val="18"/>
      </w:rPr>
      <w:t xml:space="preserve">/研发/专利申请).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09E0DE6"/>
    <w:multiLevelType w:val="multilevel"/>
    <w:tmpl w:val="509E0DE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638D8310"/>
    <w:multiLevelType w:val="singleLevel"/>
    <w:tmpl w:val="638D8310"/>
    <w:lvl w:ilvl="0" w:tentative="0">
      <w:start w:val="1"/>
      <w:numFmt w:val="decimal"/>
      <w:suff w:val="space"/>
      <w:lvlText w:val="%1."/>
      <w:lvlJc w:val="left"/>
    </w:lvl>
  </w:abstractNum>
  <w:abstractNum w:abstractNumId="2">
    <w:nsid w:val="638DA786"/>
    <w:multiLevelType w:val="multilevel"/>
    <w:tmpl w:val="638DA786"/>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M5NWNmMDdmMjg5ZGJiNDBjMjY3ZjQzZDMzN2RiYTUifQ=="/>
  </w:docVars>
  <w:rsids>
    <w:rsidRoot w:val="00A30813"/>
    <w:rsid w:val="000007C8"/>
    <w:rsid w:val="00004BE1"/>
    <w:rsid w:val="000061F2"/>
    <w:rsid w:val="0000785B"/>
    <w:rsid w:val="00007EE4"/>
    <w:rsid w:val="0001167E"/>
    <w:rsid w:val="000145F8"/>
    <w:rsid w:val="00027F36"/>
    <w:rsid w:val="00030A78"/>
    <w:rsid w:val="00032E2C"/>
    <w:rsid w:val="00033CA4"/>
    <w:rsid w:val="00034A5A"/>
    <w:rsid w:val="00035090"/>
    <w:rsid w:val="000463B9"/>
    <w:rsid w:val="0005149B"/>
    <w:rsid w:val="00074D57"/>
    <w:rsid w:val="000870B7"/>
    <w:rsid w:val="000939E8"/>
    <w:rsid w:val="00093FB9"/>
    <w:rsid w:val="00096582"/>
    <w:rsid w:val="00097309"/>
    <w:rsid w:val="00097C64"/>
    <w:rsid w:val="000A1BEF"/>
    <w:rsid w:val="000A3467"/>
    <w:rsid w:val="000A51E5"/>
    <w:rsid w:val="000A784F"/>
    <w:rsid w:val="000B106E"/>
    <w:rsid w:val="000B7229"/>
    <w:rsid w:val="000C3ACC"/>
    <w:rsid w:val="000C48A6"/>
    <w:rsid w:val="000C5440"/>
    <w:rsid w:val="000E7B6B"/>
    <w:rsid w:val="000F1FB8"/>
    <w:rsid w:val="0010273F"/>
    <w:rsid w:val="00106F17"/>
    <w:rsid w:val="00110349"/>
    <w:rsid w:val="00113BA8"/>
    <w:rsid w:val="00120029"/>
    <w:rsid w:val="00123017"/>
    <w:rsid w:val="0012358C"/>
    <w:rsid w:val="00132E06"/>
    <w:rsid w:val="001424BC"/>
    <w:rsid w:val="001451A2"/>
    <w:rsid w:val="0014726F"/>
    <w:rsid w:val="00155BA0"/>
    <w:rsid w:val="001637DC"/>
    <w:rsid w:val="00164FB6"/>
    <w:rsid w:val="00165244"/>
    <w:rsid w:val="00165B1F"/>
    <w:rsid w:val="00170B06"/>
    <w:rsid w:val="001713CC"/>
    <w:rsid w:val="00174F81"/>
    <w:rsid w:val="00175006"/>
    <w:rsid w:val="0018103C"/>
    <w:rsid w:val="001814DF"/>
    <w:rsid w:val="0018287D"/>
    <w:rsid w:val="001850D5"/>
    <w:rsid w:val="00191BDC"/>
    <w:rsid w:val="001941F5"/>
    <w:rsid w:val="00196817"/>
    <w:rsid w:val="001A2108"/>
    <w:rsid w:val="001B0768"/>
    <w:rsid w:val="001C031E"/>
    <w:rsid w:val="001C4326"/>
    <w:rsid w:val="001D0615"/>
    <w:rsid w:val="001D2FCF"/>
    <w:rsid w:val="001D35C2"/>
    <w:rsid w:val="001D541F"/>
    <w:rsid w:val="001E14B9"/>
    <w:rsid w:val="001E25C5"/>
    <w:rsid w:val="001E41BE"/>
    <w:rsid w:val="001E67A6"/>
    <w:rsid w:val="001F08B6"/>
    <w:rsid w:val="002014CC"/>
    <w:rsid w:val="002042BE"/>
    <w:rsid w:val="00206D42"/>
    <w:rsid w:val="002101C8"/>
    <w:rsid w:val="002104F2"/>
    <w:rsid w:val="00210762"/>
    <w:rsid w:val="00215957"/>
    <w:rsid w:val="00216174"/>
    <w:rsid w:val="002177F7"/>
    <w:rsid w:val="002246AF"/>
    <w:rsid w:val="002256E0"/>
    <w:rsid w:val="00232406"/>
    <w:rsid w:val="00233820"/>
    <w:rsid w:val="00236907"/>
    <w:rsid w:val="00240645"/>
    <w:rsid w:val="00244EB3"/>
    <w:rsid w:val="00247080"/>
    <w:rsid w:val="00253894"/>
    <w:rsid w:val="00256113"/>
    <w:rsid w:val="00265C5D"/>
    <w:rsid w:val="00265CD5"/>
    <w:rsid w:val="00266EAA"/>
    <w:rsid w:val="00273F89"/>
    <w:rsid w:val="002740ED"/>
    <w:rsid w:val="0027569F"/>
    <w:rsid w:val="002777D2"/>
    <w:rsid w:val="00284DE4"/>
    <w:rsid w:val="002912BB"/>
    <w:rsid w:val="0029229C"/>
    <w:rsid w:val="00293AAB"/>
    <w:rsid w:val="00294593"/>
    <w:rsid w:val="002A273F"/>
    <w:rsid w:val="002B004A"/>
    <w:rsid w:val="002B3203"/>
    <w:rsid w:val="002B3CF0"/>
    <w:rsid w:val="002C1F04"/>
    <w:rsid w:val="002C487C"/>
    <w:rsid w:val="002D69B1"/>
    <w:rsid w:val="002E6676"/>
    <w:rsid w:val="002F1C93"/>
    <w:rsid w:val="002F2431"/>
    <w:rsid w:val="003035A3"/>
    <w:rsid w:val="0030415E"/>
    <w:rsid w:val="00304DEE"/>
    <w:rsid w:val="003054DB"/>
    <w:rsid w:val="00305878"/>
    <w:rsid w:val="00305940"/>
    <w:rsid w:val="00306333"/>
    <w:rsid w:val="00307040"/>
    <w:rsid w:val="00307C6A"/>
    <w:rsid w:val="00310617"/>
    <w:rsid w:val="00310EF9"/>
    <w:rsid w:val="00317B02"/>
    <w:rsid w:val="0032118F"/>
    <w:rsid w:val="003348AC"/>
    <w:rsid w:val="00334A69"/>
    <w:rsid w:val="00337A00"/>
    <w:rsid w:val="0034004F"/>
    <w:rsid w:val="00340DD5"/>
    <w:rsid w:val="0034462A"/>
    <w:rsid w:val="00347EF8"/>
    <w:rsid w:val="0035147B"/>
    <w:rsid w:val="00351DB5"/>
    <w:rsid w:val="00355289"/>
    <w:rsid w:val="00356F3D"/>
    <w:rsid w:val="0036049F"/>
    <w:rsid w:val="0036300D"/>
    <w:rsid w:val="00371E9E"/>
    <w:rsid w:val="003744BC"/>
    <w:rsid w:val="003761DB"/>
    <w:rsid w:val="00377595"/>
    <w:rsid w:val="00382F73"/>
    <w:rsid w:val="00383587"/>
    <w:rsid w:val="00384537"/>
    <w:rsid w:val="0038644E"/>
    <w:rsid w:val="00386685"/>
    <w:rsid w:val="003877E2"/>
    <w:rsid w:val="00387F7D"/>
    <w:rsid w:val="00390091"/>
    <w:rsid w:val="0039483E"/>
    <w:rsid w:val="00396F0B"/>
    <w:rsid w:val="003A5646"/>
    <w:rsid w:val="003A776C"/>
    <w:rsid w:val="003B6AE8"/>
    <w:rsid w:val="003D130B"/>
    <w:rsid w:val="003D433E"/>
    <w:rsid w:val="003D48CB"/>
    <w:rsid w:val="003D6005"/>
    <w:rsid w:val="003D64B2"/>
    <w:rsid w:val="003D7AC4"/>
    <w:rsid w:val="003E03BF"/>
    <w:rsid w:val="003E4556"/>
    <w:rsid w:val="003F28B9"/>
    <w:rsid w:val="003F2FC0"/>
    <w:rsid w:val="003F43AD"/>
    <w:rsid w:val="00403CE7"/>
    <w:rsid w:val="00404613"/>
    <w:rsid w:val="004055BF"/>
    <w:rsid w:val="00406BCA"/>
    <w:rsid w:val="00423BFC"/>
    <w:rsid w:val="00424D12"/>
    <w:rsid w:val="00425DBB"/>
    <w:rsid w:val="00427AB4"/>
    <w:rsid w:val="004313C4"/>
    <w:rsid w:val="0043659F"/>
    <w:rsid w:val="00437165"/>
    <w:rsid w:val="00440FAC"/>
    <w:rsid w:val="004415DA"/>
    <w:rsid w:val="0044162E"/>
    <w:rsid w:val="00442FA1"/>
    <w:rsid w:val="004476A8"/>
    <w:rsid w:val="00447C39"/>
    <w:rsid w:val="00451A79"/>
    <w:rsid w:val="00454AE6"/>
    <w:rsid w:val="0045696C"/>
    <w:rsid w:val="00457802"/>
    <w:rsid w:val="004601A2"/>
    <w:rsid w:val="0046025D"/>
    <w:rsid w:val="00460FEF"/>
    <w:rsid w:val="00461934"/>
    <w:rsid w:val="00467D1D"/>
    <w:rsid w:val="004710BB"/>
    <w:rsid w:val="00476B39"/>
    <w:rsid w:val="00476E85"/>
    <w:rsid w:val="0048236F"/>
    <w:rsid w:val="00482E1A"/>
    <w:rsid w:val="00485DC6"/>
    <w:rsid w:val="00485EDE"/>
    <w:rsid w:val="00486EAE"/>
    <w:rsid w:val="00492829"/>
    <w:rsid w:val="0049610A"/>
    <w:rsid w:val="004A03B8"/>
    <w:rsid w:val="004A353B"/>
    <w:rsid w:val="004B2D9C"/>
    <w:rsid w:val="004C04F7"/>
    <w:rsid w:val="004C24CF"/>
    <w:rsid w:val="004C486E"/>
    <w:rsid w:val="004D4E2D"/>
    <w:rsid w:val="004E0DC5"/>
    <w:rsid w:val="004E24FD"/>
    <w:rsid w:val="004E2E5C"/>
    <w:rsid w:val="004E6552"/>
    <w:rsid w:val="004E6B8B"/>
    <w:rsid w:val="004E7BE1"/>
    <w:rsid w:val="004E7BFE"/>
    <w:rsid w:val="004F2F4C"/>
    <w:rsid w:val="004F6F5E"/>
    <w:rsid w:val="005019DF"/>
    <w:rsid w:val="005050E5"/>
    <w:rsid w:val="00506ED9"/>
    <w:rsid w:val="0051232E"/>
    <w:rsid w:val="0051295B"/>
    <w:rsid w:val="005172BF"/>
    <w:rsid w:val="005228E8"/>
    <w:rsid w:val="00540C6C"/>
    <w:rsid w:val="00541FB1"/>
    <w:rsid w:val="005420E2"/>
    <w:rsid w:val="0054429E"/>
    <w:rsid w:val="0055010E"/>
    <w:rsid w:val="0055059C"/>
    <w:rsid w:val="005512CD"/>
    <w:rsid w:val="0055150F"/>
    <w:rsid w:val="005577AA"/>
    <w:rsid w:val="005578B3"/>
    <w:rsid w:val="00560D07"/>
    <w:rsid w:val="00565DA3"/>
    <w:rsid w:val="00573F0A"/>
    <w:rsid w:val="00576039"/>
    <w:rsid w:val="00580409"/>
    <w:rsid w:val="005820C3"/>
    <w:rsid w:val="00584D22"/>
    <w:rsid w:val="00586168"/>
    <w:rsid w:val="00591AE9"/>
    <w:rsid w:val="00594911"/>
    <w:rsid w:val="005A4FB2"/>
    <w:rsid w:val="005B1F07"/>
    <w:rsid w:val="005B65C1"/>
    <w:rsid w:val="005D680B"/>
    <w:rsid w:val="005E0021"/>
    <w:rsid w:val="005E0497"/>
    <w:rsid w:val="005E0535"/>
    <w:rsid w:val="005E2EAB"/>
    <w:rsid w:val="005E4F49"/>
    <w:rsid w:val="005E5D2E"/>
    <w:rsid w:val="005F017E"/>
    <w:rsid w:val="005F41F4"/>
    <w:rsid w:val="005F7799"/>
    <w:rsid w:val="00605154"/>
    <w:rsid w:val="00605506"/>
    <w:rsid w:val="00620E81"/>
    <w:rsid w:val="00622571"/>
    <w:rsid w:val="00641C86"/>
    <w:rsid w:val="00643EF9"/>
    <w:rsid w:val="006468E5"/>
    <w:rsid w:val="0065000A"/>
    <w:rsid w:val="00664A2D"/>
    <w:rsid w:val="006711A6"/>
    <w:rsid w:val="00671474"/>
    <w:rsid w:val="006840A6"/>
    <w:rsid w:val="0069230E"/>
    <w:rsid w:val="006966CD"/>
    <w:rsid w:val="00697391"/>
    <w:rsid w:val="006A055A"/>
    <w:rsid w:val="006A125E"/>
    <w:rsid w:val="006A6523"/>
    <w:rsid w:val="006B427D"/>
    <w:rsid w:val="006B667D"/>
    <w:rsid w:val="006B75C6"/>
    <w:rsid w:val="006C0307"/>
    <w:rsid w:val="006C53AD"/>
    <w:rsid w:val="006C61B0"/>
    <w:rsid w:val="006D099E"/>
    <w:rsid w:val="006D4E66"/>
    <w:rsid w:val="006D6A74"/>
    <w:rsid w:val="006E12AD"/>
    <w:rsid w:val="006E6138"/>
    <w:rsid w:val="006E7261"/>
    <w:rsid w:val="006F2E89"/>
    <w:rsid w:val="00704FF4"/>
    <w:rsid w:val="00705ED6"/>
    <w:rsid w:val="0071038E"/>
    <w:rsid w:val="00715B16"/>
    <w:rsid w:val="0072278C"/>
    <w:rsid w:val="00731517"/>
    <w:rsid w:val="007339E2"/>
    <w:rsid w:val="007403EF"/>
    <w:rsid w:val="00742F2F"/>
    <w:rsid w:val="00743922"/>
    <w:rsid w:val="00743DB6"/>
    <w:rsid w:val="007474BA"/>
    <w:rsid w:val="00754333"/>
    <w:rsid w:val="007546A5"/>
    <w:rsid w:val="00755F58"/>
    <w:rsid w:val="00772314"/>
    <w:rsid w:val="00775F0B"/>
    <w:rsid w:val="007764C8"/>
    <w:rsid w:val="00777F46"/>
    <w:rsid w:val="007835E2"/>
    <w:rsid w:val="00787E77"/>
    <w:rsid w:val="0079248F"/>
    <w:rsid w:val="00796B69"/>
    <w:rsid w:val="007A1037"/>
    <w:rsid w:val="007A21E0"/>
    <w:rsid w:val="007A575A"/>
    <w:rsid w:val="007A6F8D"/>
    <w:rsid w:val="007B15EC"/>
    <w:rsid w:val="007C0FEB"/>
    <w:rsid w:val="007C218B"/>
    <w:rsid w:val="007C33C1"/>
    <w:rsid w:val="007C4CEB"/>
    <w:rsid w:val="007D4247"/>
    <w:rsid w:val="007D6971"/>
    <w:rsid w:val="007E022C"/>
    <w:rsid w:val="007E5831"/>
    <w:rsid w:val="007E6D06"/>
    <w:rsid w:val="007F1B7A"/>
    <w:rsid w:val="00800618"/>
    <w:rsid w:val="00804CF1"/>
    <w:rsid w:val="008119A9"/>
    <w:rsid w:val="0081214B"/>
    <w:rsid w:val="00812F2E"/>
    <w:rsid w:val="008139BB"/>
    <w:rsid w:val="008146CA"/>
    <w:rsid w:val="008175F2"/>
    <w:rsid w:val="008224D9"/>
    <w:rsid w:val="00823735"/>
    <w:rsid w:val="008324FA"/>
    <w:rsid w:val="00834FF8"/>
    <w:rsid w:val="0083690D"/>
    <w:rsid w:val="008525F0"/>
    <w:rsid w:val="00852796"/>
    <w:rsid w:val="00866C2F"/>
    <w:rsid w:val="00867150"/>
    <w:rsid w:val="00867F9A"/>
    <w:rsid w:val="00871BAC"/>
    <w:rsid w:val="00875079"/>
    <w:rsid w:val="0088216F"/>
    <w:rsid w:val="008822E7"/>
    <w:rsid w:val="00884150"/>
    <w:rsid w:val="0088611C"/>
    <w:rsid w:val="008868FC"/>
    <w:rsid w:val="00887C07"/>
    <w:rsid w:val="0089088A"/>
    <w:rsid w:val="008929FF"/>
    <w:rsid w:val="00895D74"/>
    <w:rsid w:val="008A0669"/>
    <w:rsid w:val="008A79BA"/>
    <w:rsid w:val="008B0573"/>
    <w:rsid w:val="008B46D8"/>
    <w:rsid w:val="008C3D61"/>
    <w:rsid w:val="008C4DF4"/>
    <w:rsid w:val="008F0780"/>
    <w:rsid w:val="008F181E"/>
    <w:rsid w:val="008F2CAB"/>
    <w:rsid w:val="008F4FE3"/>
    <w:rsid w:val="008F5C53"/>
    <w:rsid w:val="008F5E45"/>
    <w:rsid w:val="008F6772"/>
    <w:rsid w:val="0090327C"/>
    <w:rsid w:val="00934904"/>
    <w:rsid w:val="009406D5"/>
    <w:rsid w:val="00942DD1"/>
    <w:rsid w:val="00945AA8"/>
    <w:rsid w:val="009530D3"/>
    <w:rsid w:val="009540C0"/>
    <w:rsid w:val="00955E86"/>
    <w:rsid w:val="00956BBF"/>
    <w:rsid w:val="00962D8F"/>
    <w:rsid w:val="0096544A"/>
    <w:rsid w:val="0096545D"/>
    <w:rsid w:val="00966DF3"/>
    <w:rsid w:val="00967CB9"/>
    <w:rsid w:val="00972402"/>
    <w:rsid w:val="00976407"/>
    <w:rsid w:val="00976714"/>
    <w:rsid w:val="00976AE1"/>
    <w:rsid w:val="009834F7"/>
    <w:rsid w:val="009876FE"/>
    <w:rsid w:val="00991021"/>
    <w:rsid w:val="00993A11"/>
    <w:rsid w:val="009A3156"/>
    <w:rsid w:val="009A3D0E"/>
    <w:rsid w:val="009A66DE"/>
    <w:rsid w:val="009A765A"/>
    <w:rsid w:val="009B24B2"/>
    <w:rsid w:val="009B7012"/>
    <w:rsid w:val="009C1212"/>
    <w:rsid w:val="009C1347"/>
    <w:rsid w:val="009C1926"/>
    <w:rsid w:val="009C1A3F"/>
    <w:rsid w:val="009C3D0F"/>
    <w:rsid w:val="009C6E50"/>
    <w:rsid w:val="009D2542"/>
    <w:rsid w:val="009D38A7"/>
    <w:rsid w:val="009D6B51"/>
    <w:rsid w:val="009D6F23"/>
    <w:rsid w:val="009E1DD3"/>
    <w:rsid w:val="009E2CE2"/>
    <w:rsid w:val="009E391F"/>
    <w:rsid w:val="009E4278"/>
    <w:rsid w:val="009E4582"/>
    <w:rsid w:val="009F4172"/>
    <w:rsid w:val="009F5234"/>
    <w:rsid w:val="009F54EA"/>
    <w:rsid w:val="009F7CB5"/>
    <w:rsid w:val="00A062BE"/>
    <w:rsid w:val="00A17D2B"/>
    <w:rsid w:val="00A23C70"/>
    <w:rsid w:val="00A23EAA"/>
    <w:rsid w:val="00A25A3E"/>
    <w:rsid w:val="00A26E63"/>
    <w:rsid w:val="00A30813"/>
    <w:rsid w:val="00A366D8"/>
    <w:rsid w:val="00A42B1B"/>
    <w:rsid w:val="00A44E15"/>
    <w:rsid w:val="00A53B4D"/>
    <w:rsid w:val="00A66780"/>
    <w:rsid w:val="00A74F5C"/>
    <w:rsid w:val="00A76FA3"/>
    <w:rsid w:val="00A82781"/>
    <w:rsid w:val="00A8588A"/>
    <w:rsid w:val="00A86AA2"/>
    <w:rsid w:val="00A91C28"/>
    <w:rsid w:val="00A9220D"/>
    <w:rsid w:val="00A95658"/>
    <w:rsid w:val="00AA1247"/>
    <w:rsid w:val="00AA224E"/>
    <w:rsid w:val="00AB19F2"/>
    <w:rsid w:val="00AC1FB2"/>
    <w:rsid w:val="00AD2CA0"/>
    <w:rsid w:val="00AE029E"/>
    <w:rsid w:val="00AE087F"/>
    <w:rsid w:val="00AE2647"/>
    <w:rsid w:val="00AE2A84"/>
    <w:rsid w:val="00AE3BE2"/>
    <w:rsid w:val="00AE443B"/>
    <w:rsid w:val="00AE4A76"/>
    <w:rsid w:val="00AE5567"/>
    <w:rsid w:val="00AE705C"/>
    <w:rsid w:val="00AF03D0"/>
    <w:rsid w:val="00AF6874"/>
    <w:rsid w:val="00B00F71"/>
    <w:rsid w:val="00B00F89"/>
    <w:rsid w:val="00B036BC"/>
    <w:rsid w:val="00B065A8"/>
    <w:rsid w:val="00B11B0E"/>
    <w:rsid w:val="00B12038"/>
    <w:rsid w:val="00B1267B"/>
    <w:rsid w:val="00B1725A"/>
    <w:rsid w:val="00B21500"/>
    <w:rsid w:val="00B220CB"/>
    <w:rsid w:val="00B275F3"/>
    <w:rsid w:val="00B2796B"/>
    <w:rsid w:val="00B3458D"/>
    <w:rsid w:val="00B50340"/>
    <w:rsid w:val="00B656AD"/>
    <w:rsid w:val="00B66C59"/>
    <w:rsid w:val="00B7334D"/>
    <w:rsid w:val="00B760DA"/>
    <w:rsid w:val="00B82378"/>
    <w:rsid w:val="00B85CA4"/>
    <w:rsid w:val="00B87CB5"/>
    <w:rsid w:val="00B95781"/>
    <w:rsid w:val="00BA0A14"/>
    <w:rsid w:val="00BA445E"/>
    <w:rsid w:val="00BA5C93"/>
    <w:rsid w:val="00BB40B1"/>
    <w:rsid w:val="00BB5212"/>
    <w:rsid w:val="00BC29BC"/>
    <w:rsid w:val="00BC3125"/>
    <w:rsid w:val="00BD2488"/>
    <w:rsid w:val="00BD39C0"/>
    <w:rsid w:val="00BD6DBD"/>
    <w:rsid w:val="00BE1045"/>
    <w:rsid w:val="00BE522E"/>
    <w:rsid w:val="00BE619C"/>
    <w:rsid w:val="00BE6A45"/>
    <w:rsid w:val="00BF2AED"/>
    <w:rsid w:val="00BF371A"/>
    <w:rsid w:val="00BF3C2D"/>
    <w:rsid w:val="00BF6AEB"/>
    <w:rsid w:val="00BF7D8E"/>
    <w:rsid w:val="00C0233B"/>
    <w:rsid w:val="00C04807"/>
    <w:rsid w:val="00C0733C"/>
    <w:rsid w:val="00C12C5A"/>
    <w:rsid w:val="00C202F0"/>
    <w:rsid w:val="00C22D12"/>
    <w:rsid w:val="00C24C43"/>
    <w:rsid w:val="00C26112"/>
    <w:rsid w:val="00C269B2"/>
    <w:rsid w:val="00C30481"/>
    <w:rsid w:val="00C337A7"/>
    <w:rsid w:val="00C35E8D"/>
    <w:rsid w:val="00C369ED"/>
    <w:rsid w:val="00C410F3"/>
    <w:rsid w:val="00C42642"/>
    <w:rsid w:val="00C42A62"/>
    <w:rsid w:val="00C45A02"/>
    <w:rsid w:val="00C4648C"/>
    <w:rsid w:val="00C466A1"/>
    <w:rsid w:val="00C50806"/>
    <w:rsid w:val="00C5424F"/>
    <w:rsid w:val="00C55FC7"/>
    <w:rsid w:val="00C64DC8"/>
    <w:rsid w:val="00C71156"/>
    <w:rsid w:val="00C7681A"/>
    <w:rsid w:val="00C80D22"/>
    <w:rsid w:val="00C83F07"/>
    <w:rsid w:val="00C86072"/>
    <w:rsid w:val="00C979EC"/>
    <w:rsid w:val="00CA216D"/>
    <w:rsid w:val="00CA49FF"/>
    <w:rsid w:val="00CA7D29"/>
    <w:rsid w:val="00CB18D9"/>
    <w:rsid w:val="00CB49DD"/>
    <w:rsid w:val="00CC2166"/>
    <w:rsid w:val="00CC4816"/>
    <w:rsid w:val="00CC4BC7"/>
    <w:rsid w:val="00CC5397"/>
    <w:rsid w:val="00CC69CC"/>
    <w:rsid w:val="00CD4278"/>
    <w:rsid w:val="00CE39FA"/>
    <w:rsid w:val="00CE6A7A"/>
    <w:rsid w:val="00CF25F6"/>
    <w:rsid w:val="00CF335A"/>
    <w:rsid w:val="00CF3903"/>
    <w:rsid w:val="00CF6AD9"/>
    <w:rsid w:val="00D03429"/>
    <w:rsid w:val="00D22ECD"/>
    <w:rsid w:val="00D24B6C"/>
    <w:rsid w:val="00D32301"/>
    <w:rsid w:val="00D41CF9"/>
    <w:rsid w:val="00D441CC"/>
    <w:rsid w:val="00D51425"/>
    <w:rsid w:val="00D576B7"/>
    <w:rsid w:val="00D867B9"/>
    <w:rsid w:val="00D91268"/>
    <w:rsid w:val="00D91B85"/>
    <w:rsid w:val="00D95129"/>
    <w:rsid w:val="00D95DA6"/>
    <w:rsid w:val="00D96EDE"/>
    <w:rsid w:val="00D971ED"/>
    <w:rsid w:val="00DA6135"/>
    <w:rsid w:val="00DA67A4"/>
    <w:rsid w:val="00DB07C3"/>
    <w:rsid w:val="00DB22E5"/>
    <w:rsid w:val="00DC0263"/>
    <w:rsid w:val="00DC68C4"/>
    <w:rsid w:val="00DD11EB"/>
    <w:rsid w:val="00DD3AC2"/>
    <w:rsid w:val="00DD6C32"/>
    <w:rsid w:val="00DE3CF7"/>
    <w:rsid w:val="00DE3F62"/>
    <w:rsid w:val="00DE72FE"/>
    <w:rsid w:val="00DE7407"/>
    <w:rsid w:val="00DF4D4E"/>
    <w:rsid w:val="00E0187C"/>
    <w:rsid w:val="00E02AB3"/>
    <w:rsid w:val="00E061D6"/>
    <w:rsid w:val="00E079C9"/>
    <w:rsid w:val="00E23598"/>
    <w:rsid w:val="00E255F6"/>
    <w:rsid w:val="00E32075"/>
    <w:rsid w:val="00E32E5C"/>
    <w:rsid w:val="00E33EAA"/>
    <w:rsid w:val="00E408E1"/>
    <w:rsid w:val="00E40F8A"/>
    <w:rsid w:val="00E423EC"/>
    <w:rsid w:val="00E43489"/>
    <w:rsid w:val="00E444D2"/>
    <w:rsid w:val="00E67670"/>
    <w:rsid w:val="00E70658"/>
    <w:rsid w:val="00E76A83"/>
    <w:rsid w:val="00E82909"/>
    <w:rsid w:val="00E82D98"/>
    <w:rsid w:val="00E87A82"/>
    <w:rsid w:val="00E909D0"/>
    <w:rsid w:val="00E90BFA"/>
    <w:rsid w:val="00E91745"/>
    <w:rsid w:val="00E923C3"/>
    <w:rsid w:val="00EA042E"/>
    <w:rsid w:val="00EA1B04"/>
    <w:rsid w:val="00EA6C5E"/>
    <w:rsid w:val="00EB044D"/>
    <w:rsid w:val="00EB27A7"/>
    <w:rsid w:val="00EB2913"/>
    <w:rsid w:val="00EB7F45"/>
    <w:rsid w:val="00EB7FF9"/>
    <w:rsid w:val="00EC0438"/>
    <w:rsid w:val="00EC45EB"/>
    <w:rsid w:val="00EC54AA"/>
    <w:rsid w:val="00ED0D10"/>
    <w:rsid w:val="00ED718E"/>
    <w:rsid w:val="00EE1B35"/>
    <w:rsid w:val="00EE5651"/>
    <w:rsid w:val="00EE73AD"/>
    <w:rsid w:val="00F10EB5"/>
    <w:rsid w:val="00F15D19"/>
    <w:rsid w:val="00F16C60"/>
    <w:rsid w:val="00F227A1"/>
    <w:rsid w:val="00F36969"/>
    <w:rsid w:val="00F41949"/>
    <w:rsid w:val="00F43A77"/>
    <w:rsid w:val="00F52CD2"/>
    <w:rsid w:val="00F5357E"/>
    <w:rsid w:val="00F5374F"/>
    <w:rsid w:val="00F5784A"/>
    <w:rsid w:val="00F60FA1"/>
    <w:rsid w:val="00F64898"/>
    <w:rsid w:val="00F703AE"/>
    <w:rsid w:val="00F74F07"/>
    <w:rsid w:val="00F76AF6"/>
    <w:rsid w:val="00F845F8"/>
    <w:rsid w:val="00F90A3F"/>
    <w:rsid w:val="00F92861"/>
    <w:rsid w:val="00F96690"/>
    <w:rsid w:val="00FA0DEE"/>
    <w:rsid w:val="00FA7456"/>
    <w:rsid w:val="00FA7970"/>
    <w:rsid w:val="00FB2413"/>
    <w:rsid w:val="00FB2BEB"/>
    <w:rsid w:val="00FB32AA"/>
    <w:rsid w:val="00FB35F8"/>
    <w:rsid w:val="00FB5962"/>
    <w:rsid w:val="00FC18FB"/>
    <w:rsid w:val="00FC1DDF"/>
    <w:rsid w:val="00FC4B2B"/>
    <w:rsid w:val="00FC72C9"/>
    <w:rsid w:val="00FD06DB"/>
    <w:rsid w:val="00FD2DA9"/>
    <w:rsid w:val="00FD2E2D"/>
    <w:rsid w:val="00FD7618"/>
    <w:rsid w:val="00FE2A09"/>
    <w:rsid w:val="00FE5B64"/>
    <w:rsid w:val="00FE7B06"/>
    <w:rsid w:val="00FF3E4E"/>
    <w:rsid w:val="05385779"/>
    <w:rsid w:val="08B66FA6"/>
    <w:rsid w:val="0AF517CE"/>
    <w:rsid w:val="0EEAB86D"/>
    <w:rsid w:val="0FBD4B38"/>
    <w:rsid w:val="1D322C47"/>
    <w:rsid w:val="1EBB7A3C"/>
    <w:rsid w:val="26DD6010"/>
    <w:rsid w:val="271F66F0"/>
    <w:rsid w:val="357A11D7"/>
    <w:rsid w:val="47EE0732"/>
    <w:rsid w:val="4F641DD2"/>
    <w:rsid w:val="50F781B4"/>
    <w:rsid w:val="598FA872"/>
    <w:rsid w:val="5D5D65C0"/>
    <w:rsid w:val="5F73A312"/>
    <w:rsid w:val="60BF8743"/>
    <w:rsid w:val="631F7A70"/>
    <w:rsid w:val="6BE75FC3"/>
    <w:rsid w:val="6D3B052F"/>
    <w:rsid w:val="6F7DCE6C"/>
    <w:rsid w:val="77BF0A25"/>
    <w:rsid w:val="78E33F6B"/>
    <w:rsid w:val="78EFA9C2"/>
    <w:rsid w:val="79497E5D"/>
    <w:rsid w:val="799B306D"/>
    <w:rsid w:val="7AEB8514"/>
    <w:rsid w:val="7BFF44BE"/>
    <w:rsid w:val="7E575672"/>
    <w:rsid w:val="7EFFAEEC"/>
    <w:rsid w:val="7F9B466B"/>
    <w:rsid w:val="7FDFE908"/>
    <w:rsid w:val="AF799756"/>
    <w:rsid w:val="B7F78AB2"/>
    <w:rsid w:val="BD37D163"/>
    <w:rsid w:val="BDFDDFD3"/>
    <w:rsid w:val="BEA2BBB2"/>
    <w:rsid w:val="BEC711E0"/>
    <w:rsid w:val="BF261046"/>
    <w:rsid w:val="C17F6FF7"/>
    <w:rsid w:val="D13F2F18"/>
    <w:rsid w:val="D7D7ECE9"/>
    <w:rsid w:val="D7F7A7B5"/>
    <w:rsid w:val="DDA415FE"/>
    <w:rsid w:val="E4BFCA69"/>
    <w:rsid w:val="ED7FE7E9"/>
    <w:rsid w:val="EF7DD415"/>
    <w:rsid w:val="F5EAA038"/>
    <w:rsid w:val="F76F7CF5"/>
    <w:rsid w:val="F97E7F65"/>
    <w:rsid w:val="F9FF5B24"/>
    <w:rsid w:val="FE77A627"/>
    <w:rsid w:val="FEBD1967"/>
    <w:rsid w:val="FEFFCCEC"/>
    <w:rsid w:val="FF6FF5A3"/>
    <w:rsid w:val="FFBECE96"/>
    <w:rsid w:val="FFCF873D"/>
    <w:rsid w:val="FFEB04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10">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2">
    <w:name w:val="caption"/>
    <w:basedOn w:val="1"/>
    <w:next w:val="1"/>
    <w:unhideWhenUsed/>
    <w:qFormat/>
    <w:uiPriority w:val="35"/>
    <w:rPr>
      <w:rFonts w:eastAsia="黑体" w:asciiTheme="majorHAnsi" w:hAnsiTheme="majorHAnsi" w:cstheme="majorBidi"/>
      <w:sz w:val="20"/>
      <w:szCs w:val="20"/>
    </w:rPr>
  </w:style>
  <w:style w:type="paragraph" w:styleId="3">
    <w:name w:val="annotation text"/>
    <w:basedOn w:val="1"/>
    <w:link w:val="19"/>
    <w:unhideWhenUsed/>
    <w:qFormat/>
    <w:uiPriority w:val="99"/>
    <w:pPr>
      <w:jc w:val="left"/>
    </w:pPr>
  </w:style>
  <w:style w:type="paragraph" w:styleId="4">
    <w:name w:val="Balloon Text"/>
    <w:basedOn w:val="1"/>
    <w:link w:val="16"/>
    <w:unhideWhenUsed/>
    <w:qFormat/>
    <w:uiPriority w:val="99"/>
    <w:rPr>
      <w:sz w:val="18"/>
      <w:szCs w:val="18"/>
    </w:rPr>
  </w:style>
  <w:style w:type="paragraph" w:styleId="5">
    <w:name w:val="footer"/>
    <w:basedOn w:val="1"/>
    <w:link w:val="15"/>
    <w:unhideWhenUsed/>
    <w:qFormat/>
    <w:uiPriority w:val="99"/>
    <w:pPr>
      <w:tabs>
        <w:tab w:val="center" w:pos="4153"/>
        <w:tab w:val="right" w:pos="8306"/>
      </w:tabs>
      <w:snapToGrid w:val="0"/>
      <w:jc w:val="left"/>
    </w:pPr>
    <w:rPr>
      <w:sz w:val="18"/>
      <w:szCs w:val="18"/>
    </w:rPr>
  </w:style>
  <w:style w:type="paragraph" w:styleId="6">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annotation subject"/>
    <w:basedOn w:val="3"/>
    <w:next w:val="3"/>
    <w:link w:val="20"/>
    <w:unhideWhenUsed/>
    <w:qFormat/>
    <w:uiPriority w:val="99"/>
    <w:rPr>
      <w:b/>
      <w:bCs/>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basedOn w:val="10"/>
    <w:unhideWhenUsed/>
    <w:qFormat/>
    <w:uiPriority w:val="99"/>
    <w:rPr>
      <w:color w:val="0563C1" w:themeColor="hyperlink"/>
      <w:u w:val="single"/>
      <w14:textFill>
        <w14:solidFill>
          <w14:schemeClr w14:val="hlink"/>
        </w14:solidFill>
      </w14:textFill>
    </w:rPr>
  </w:style>
  <w:style w:type="character" w:styleId="12">
    <w:name w:val="annotation reference"/>
    <w:basedOn w:val="10"/>
    <w:unhideWhenUsed/>
    <w:qFormat/>
    <w:uiPriority w:val="99"/>
    <w:rPr>
      <w:sz w:val="21"/>
      <w:szCs w:val="21"/>
    </w:rPr>
  </w:style>
  <w:style w:type="paragraph" w:customStyle="1" w:styleId="13">
    <w:name w:val="列出段落1"/>
    <w:basedOn w:val="1"/>
    <w:qFormat/>
    <w:uiPriority w:val="34"/>
    <w:pPr>
      <w:ind w:firstLine="420" w:firstLineChars="200"/>
    </w:pPr>
  </w:style>
  <w:style w:type="character" w:customStyle="1" w:styleId="14">
    <w:name w:val="页眉 字符"/>
    <w:basedOn w:val="10"/>
    <w:link w:val="6"/>
    <w:qFormat/>
    <w:uiPriority w:val="99"/>
    <w:rPr>
      <w:sz w:val="18"/>
      <w:szCs w:val="18"/>
    </w:rPr>
  </w:style>
  <w:style w:type="character" w:customStyle="1" w:styleId="15">
    <w:name w:val="页脚 字符"/>
    <w:basedOn w:val="10"/>
    <w:link w:val="5"/>
    <w:qFormat/>
    <w:uiPriority w:val="99"/>
    <w:rPr>
      <w:sz w:val="18"/>
      <w:szCs w:val="18"/>
    </w:rPr>
  </w:style>
  <w:style w:type="character" w:customStyle="1" w:styleId="16">
    <w:name w:val="批注框文本 字符"/>
    <w:basedOn w:val="10"/>
    <w:link w:val="4"/>
    <w:semiHidden/>
    <w:qFormat/>
    <w:uiPriority w:val="99"/>
    <w:rPr>
      <w:sz w:val="18"/>
      <w:szCs w:val="18"/>
    </w:rPr>
  </w:style>
  <w:style w:type="paragraph" w:customStyle="1" w:styleId="17">
    <w:name w:val="修订1"/>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18">
    <w:name w:val="未处理的提及1"/>
    <w:basedOn w:val="10"/>
    <w:unhideWhenUsed/>
    <w:qFormat/>
    <w:uiPriority w:val="99"/>
    <w:rPr>
      <w:color w:val="808080"/>
      <w:shd w:val="clear" w:color="auto" w:fill="E6E6E6"/>
    </w:rPr>
  </w:style>
  <w:style w:type="character" w:customStyle="1" w:styleId="19">
    <w:name w:val="批注文字 字符"/>
    <w:basedOn w:val="10"/>
    <w:link w:val="3"/>
    <w:qFormat/>
    <w:uiPriority w:val="99"/>
  </w:style>
  <w:style w:type="character" w:customStyle="1" w:styleId="20">
    <w:name w:val="批注主题 字符"/>
    <w:basedOn w:val="19"/>
    <w:link w:val="7"/>
    <w:semiHidden/>
    <w:qFormat/>
    <w:uiPriority w:val="99"/>
    <w:rPr>
      <w:b/>
      <w:bC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cid:image004.png@01D32308.6A01CDD0" TargetMode="External"/><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ITianKong.Com</Company>
  <Pages>9</Pages>
  <Words>4214</Words>
  <Characters>6359</Characters>
  <Lines>42</Lines>
  <Paragraphs>11</Paragraphs>
  <TotalTime>154</TotalTime>
  <ScaleCrop>false</ScaleCrop>
  <LinksUpToDate>false</LinksUpToDate>
  <CharactersWithSpaces>6799</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2022-08-16T19:33:00Z</dcterms:created>
  <dc:creator>Ashley Du 杜娟娟</dc:creator>
  <cp:lastModifiedBy>陈方圆</cp:lastModifiedBy>
  <dcterms:modified xsi:type="dcterms:W3CDTF">2022-12-06T06:19:36Z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docIndexRef">
    <vt:lpwstr>27c6070e-a2bd-40e0-b520-eea42e08448d</vt:lpwstr>
  </property>
  <property fmtid="{D5CDD505-2E9C-101B-9397-08002B2CF9AE}" pid="4" name="bjSaver">
    <vt:lpwstr>e2T2BKD9sYLk9zUTmVm5/sF131FVvVWb</vt:lpwstr>
  </property>
  <property fmtid="{D5CDD505-2E9C-101B-9397-08002B2CF9AE}" pid="5" name="bjDocumentLabelXML">
    <vt:lpwstr>&lt;?xml version="1.0" encoding="us-ascii"?&gt;&lt;sisl xmlns:xsd="http://www.w3.org/2001/XMLSchema" xmlns:xsi="http://www.w3.org/2001/XMLSchema-instance" sislVersion="0" policy="8cb55007-643b-4745-a803-66ac00fe2ebe" origin="userSelected" xmlns="http://www.boldonj</vt:lpwstr>
  </property>
  <property fmtid="{D5CDD505-2E9C-101B-9397-08002B2CF9AE}" pid="6" name="bjDocumentLabelXML-0">
    <vt:lpwstr>ames.com/2008/01/sie/internal/label"&gt;&lt;element uid="id_classification_generalbusiness" value="" /&gt;&lt;/sisl&gt;</vt:lpwstr>
  </property>
  <property fmtid="{D5CDD505-2E9C-101B-9397-08002B2CF9AE}" pid="7" name="bjDocumentSecurityLabel">
    <vt:lpwstr>Internal</vt:lpwstr>
  </property>
  <property fmtid="{D5CDD505-2E9C-101B-9397-08002B2CF9AE}" pid="8" name="DLPMetadata">
    <vt:lpwstr>f2jE6qXInternal</vt:lpwstr>
  </property>
  <property fmtid="{D5CDD505-2E9C-101B-9397-08002B2CF9AE}" pid="9" name="bjFooterBothDocProperty">
    <vt:lpwstr>NIO Internal</vt:lpwstr>
  </property>
  <property fmtid="{D5CDD505-2E9C-101B-9397-08002B2CF9AE}" pid="10" name="bjFooterFirstPageDocProperty">
    <vt:lpwstr>NIO Internal</vt:lpwstr>
  </property>
  <property fmtid="{D5CDD505-2E9C-101B-9397-08002B2CF9AE}" pid="11" name="bjFooterEvenPageDocProperty">
    <vt:lpwstr>NIO Internal</vt:lpwstr>
  </property>
  <property fmtid="{D5CDD505-2E9C-101B-9397-08002B2CF9AE}" pid="12" name="bjLabelHistoryID">
    <vt:lpwstr>{75EDE3BA-A8F6-48F5-9437-309A096DC116}</vt:lpwstr>
  </property>
  <property fmtid="{D5CDD505-2E9C-101B-9397-08002B2CF9AE}" pid="13" name="ICV">
    <vt:lpwstr>A7E940AF6F3146F3AF114933C66C2B99</vt:lpwstr>
  </property>
</Properties>
</file>