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7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284"/>
        <w:gridCol w:w="6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789" w:type="dxa"/>
            <w:gridSpan w:val="3"/>
          </w:tcPr>
          <w:p>
            <w:pPr>
              <w:spacing w:line="320" w:lineRule="exact"/>
              <w:jc w:val="left"/>
              <w:rPr>
                <w:b/>
                <w:sz w:val="28"/>
                <w:szCs w:val="28"/>
              </w:rPr>
            </w:pPr>
          </w:p>
          <w:p>
            <w:pPr>
              <w:spacing w:line="320" w:lineRule="exact"/>
              <w:jc w:val="left"/>
              <w:rPr>
                <w:b/>
                <w:color w:val="000000" w:themeColor="text1"/>
                <w:sz w:val="28"/>
                <w:szCs w:val="28"/>
                <w14:textFill>
                  <w14:solidFill>
                    <w14:schemeClr w14:val="tx1"/>
                  </w14:solidFill>
                </w14:textFill>
              </w:rPr>
            </w:pPr>
            <w:r>
              <w:rPr>
                <w:b/>
                <w:sz w:val="28"/>
                <w:szCs w:val="28"/>
              </w:rPr>
              <w:t xml:space="preserve">Please remove </w:t>
            </w:r>
            <w:r>
              <w:rPr>
                <w:rFonts w:hint="eastAsia"/>
                <w:b/>
                <w:sz w:val="28"/>
                <w:szCs w:val="28"/>
              </w:rPr>
              <w:t>all</w:t>
            </w:r>
            <w:r>
              <w:rPr>
                <w:b/>
                <w:sz w:val="28"/>
                <w:szCs w:val="28"/>
              </w:rPr>
              <w:t xml:space="preserve"> sample</w:t>
            </w:r>
            <w:r>
              <w:rPr>
                <w:rFonts w:hint="eastAsia"/>
                <w:b/>
                <w:sz w:val="28"/>
                <w:szCs w:val="28"/>
              </w:rPr>
              <w:t xml:space="preserve"> contents</w:t>
            </w:r>
            <w:r>
              <w:rPr>
                <w:b/>
                <w:sz w:val="28"/>
                <w:szCs w:val="28"/>
              </w:rPr>
              <w:t xml:space="preserve"> in</w:t>
            </w:r>
            <w:r>
              <w:rPr>
                <w:rFonts w:hint="eastAsia"/>
                <w:b/>
                <w:sz w:val="28"/>
                <w:szCs w:val="28"/>
              </w:rPr>
              <w:t xml:space="preserve"> </w:t>
            </w:r>
            <w:r>
              <w:rPr>
                <w:b/>
                <w:color w:val="00B0F0"/>
                <w:sz w:val="28"/>
                <w:szCs w:val="28"/>
              </w:rPr>
              <w:t>BLUE</w:t>
            </w:r>
            <w:r>
              <w:rPr>
                <w:b/>
                <w:color w:val="000000" w:themeColor="text1"/>
                <w:sz w:val="28"/>
                <w:szCs w:val="28"/>
                <w14:textFill>
                  <w14:solidFill>
                    <w14:schemeClr w14:val="tx1"/>
                  </w14:solidFill>
                </w14:textFill>
              </w:rPr>
              <w:t xml:space="preserve"> and fill in new contents accordingly, which may either be in Chinese or English as you prefer.</w:t>
            </w:r>
          </w:p>
          <w:p>
            <w:pPr>
              <w:spacing w:line="320" w:lineRule="exact"/>
              <w:jc w:val="left"/>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请</w:t>
            </w:r>
            <w:r>
              <w:rPr>
                <w:b/>
                <w:color w:val="000000" w:themeColor="text1"/>
                <w:sz w:val="28"/>
                <w:szCs w:val="28"/>
                <w14:textFill>
                  <w14:solidFill>
                    <w14:schemeClr w14:val="tx1"/>
                  </w14:solidFill>
                </w14:textFill>
              </w:rPr>
              <w:t>删除</w:t>
            </w:r>
            <w:r>
              <w:rPr>
                <w:b/>
                <w:color w:val="00B0F0"/>
                <w:sz w:val="28"/>
                <w:szCs w:val="28"/>
              </w:rPr>
              <w:t>蓝色</w:t>
            </w:r>
            <w:r>
              <w:rPr>
                <w:b/>
                <w:color w:val="000000" w:themeColor="text1"/>
                <w:sz w:val="28"/>
                <w:szCs w:val="28"/>
                <w14:textFill>
                  <w14:solidFill>
                    <w14:schemeClr w14:val="tx1"/>
                  </w14:solidFill>
                </w14:textFill>
              </w:rPr>
              <w:t>字体的</w:t>
            </w:r>
            <w:r>
              <w:rPr>
                <w:rFonts w:hint="eastAsia"/>
                <w:b/>
                <w:color w:val="000000" w:themeColor="text1"/>
                <w:sz w:val="28"/>
                <w:szCs w:val="28"/>
                <w14:textFill>
                  <w14:solidFill>
                    <w14:schemeClr w14:val="tx1"/>
                  </w14:solidFill>
                </w14:textFill>
              </w:rPr>
              <w:t>样例</w:t>
            </w:r>
            <w:r>
              <w:rPr>
                <w:b/>
                <w:color w:val="000000" w:themeColor="text1"/>
                <w:sz w:val="28"/>
                <w:szCs w:val="28"/>
                <w14:textFill>
                  <w14:solidFill>
                    <w14:schemeClr w14:val="tx1"/>
                  </w14:solidFill>
                </w14:textFill>
              </w:rPr>
              <w:t>内容并根据您的发明填入新的内容，</w:t>
            </w:r>
            <w:r>
              <w:rPr>
                <w:rFonts w:hint="eastAsia"/>
                <w:b/>
                <w:color w:val="000000" w:themeColor="text1"/>
                <w:sz w:val="28"/>
                <w:szCs w:val="28"/>
                <w14:textFill>
                  <w14:solidFill>
                    <w14:schemeClr w14:val="tx1"/>
                  </w14:solidFill>
                </w14:textFill>
              </w:rPr>
              <w:t>并可</w:t>
            </w:r>
            <w:r>
              <w:rPr>
                <w:b/>
                <w:color w:val="000000" w:themeColor="text1"/>
                <w:sz w:val="28"/>
                <w:szCs w:val="28"/>
                <w14:textFill>
                  <w14:solidFill>
                    <w14:schemeClr w14:val="tx1"/>
                  </w14:solidFill>
                </w14:textFill>
              </w:rPr>
              <w:t>根据您的</w:t>
            </w:r>
            <w:r>
              <w:rPr>
                <w:rFonts w:hint="eastAsia"/>
                <w:b/>
                <w:color w:val="000000" w:themeColor="text1"/>
                <w:sz w:val="28"/>
                <w:szCs w:val="28"/>
                <w14:textFill>
                  <w14:solidFill>
                    <w14:schemeClr w14:val="tx1"/>
                  </w14:solidFill>
                </w14:textFill>
              </w:rPr>
              <w:t>喜好选择</w:t>
            </w:r>
            <w:r>
              <w:rPr>
                <w:b/>
                <w:color w:val="000000" w:themeColor="text1"/>
                <w:sz w:val="28"/>
                <w:szCs w:val="28"/>
                <w14:textFill>
                  <w14:solidFill>
                    <w14:schemeClr w14:val="tx1"/>
                  </w14:solidFill>
                </w14:textFill>
              </w:rPr>
              <w:t>英文或中文进行填写。</w:t>
            </w:r>
          </w:p>
          <w:p>
            <w:pPr>
              <w:spacing w:line="320" w:lineRule="exact"/>
              <w:jc w:val="left"/>
              <w:rPr>
                <w:b/>
                <w:color w:val="000000" w:themeColor="text1"/>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 xml:space="preserve">Title </w:t>
            </w:r>
          </w:p>
          <w:p>
            <w:pPr>
              <w:spacing w:line="300" w:lineRule="exact"/>
              <w:ind w:left="420"/>
              <w:jc w:val="left"/>
              <w:rPr>
                <w:b/>
                <w:sz w:val="24"/>
                <w:szCs w:val="24"/>
              </w:rPr>
            </w:pPr>
            <w:r>
              <w:rPr>
                <w:rFonts w:hint="eastAsia"/>
                <w:b/>
                <w:sz w:val="24"/>
                <w:szCs w:val="24"/>
              </w:rPr>
              <w:t>题目</w:t>
            </w:r>
            <w:r>
              <w:rPr>
                <w:b/>
                <w:sz w:val="24"/>
                <w:szCs w:val="24"/>
              </w:rPr>
              <w:t xml:space="preserve">          </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rFonts w:hint="eastAsia" w:eastAsia="宋体"/>
                <w:color w:val="00B0F0"/>
                <w:sz w:val="28"/>
                <w:szCs w:val="28"/>
                <w:lang w:eastAsia="zh-CN"/>
              </w:rPr>
            </w:pPr>
            <w:r>
              <w:rPr>
                <w:rFonts w:hint="eastAsia"/>
                <w:kern w:val="0"/>
                <w:sz w:val="24"/>
                <w:szCs w:val="24"/>
                <w:lang w:val="en-US" w:eastAsia="zh-Hans"/>
              </w:rPr>
              <w:t>一种应用于地图更新变更源评测，排重，继承中的变更源</w:t>
            </w:r>
            <w:r>
              <w:rPr>
                <w:rFonts w:hint="eastAsia"/>
                <w:kern w:val="0"/>
                <w:sz w:val="24"/>
                <w:szCs w:val="24"/>
                <w:lang w:val="en-US" w:eastAsia="zh-CN"/>
              </w:rPr>
              <w:t>表达方式</w:t>
            </w:r>
            <w:r>
              <w:rPr>
                <w:rFonts w:hint="eastAsia"/>
                <w:kern w:val="0"/>
                <w:sz w:val="24"/>
                <w:szCs w:val="24"/>
                <w:lang w:val="en-US" w:eastAsia="zh-CN"/>
              </w:rPr>
              <w:t>及</w:t>
            </w:r>
            <w:r>
              <w:rPr>
                <w:rFonts w:hint="eastAsia"/>
                <w:kern w:val="0"/>
                <w:sz w:val="24"/>
                <w:szCs w:val="24"/>
                <w:lang w:val="en-US" w:eastAsia="zh-Hans"/>
              </w:rPr>
              <w:t>相似性计算方法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sz w:val="24"/>
                <w:szCs w:val="24"/>
              </w:rPr>
            </w:pPr>
            <w:bookmarkStart w:id="0" w:name="_Hlk492626616"/>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Abstract of invention</w:t>
            </w:r>
          </w:p>
          <w:p>
            <w:pPr>
              <w:spacing w:line="300" w:lineRule="exact"/>
              <w:ind w:left="420"/>
              <w:jc w:val="left"/>
              <w:rPr>
                <w:b/>
                <w:sz w:val="24"/>
                <w:szCs w:val="24"/>
              </w:rPr>
            </w:pPr>
            <w:r>
              <w:rPr>
                <w:rFonts w:hint="eastAsia"/>
                <w:b/>
                <w:sz w:val="24"/>
                <w:szCs w:val="24"/>
              </w:rPr>
              <w:t>摘要</w:t>
            </w:r>
          </w:p>
          <w:p>
            <w:pPr>
              <w:pStyle w:val="13"/>
              <w:spacing w:line="260" w:lineRule="exact"/>
              <w:ind w:left="420" w:firstLine="0" w:firstLineChars="0"/>
              <w:jc w:val="left"/>
              <w:rPr>
                <w:szCs w:val="21"/>
              </w:rPr>
            </w:pPr>
            <w:r>
              <w:rPr>
                <w:szCs w:val="21"/>
              </w:rPr>
              <w:t xml:space="preserve">Please use 3 sentences to describe the essentials of the ID, which focus on (1)what technical features (2)brings what technical effect, thus (3) solving what technical problem. </w:t>
            </w:r>
          </w:p>
          <w:p>
            <w:pPr>
              <w:pStyle w:val="13"/>
              <w:spacing w:line="260" w:lineRule="exact"/>
              <w:ind w:left="420" w:firstLine="0" w:firstLineChars="0"/>
              <w:jc w:val="left"/>
              <w:rPr>
                <w:szCs w:val="21"/>
              </w:rPr>
            </w:pPr>
            <w:r>
              <w:rPr>
                <w:rFonts w:hint="eastAsia"/>
                <w:szCs w:val="21"/>
              </w:rPr>
              <w:t>请使用</w:t>
            </w:r>
            <w:r>
              <w:rPr>
                <w:szCs w:val="21"/>
              </w:rPr>
              <w:t>三</w:t>
            </w:r>
            <w:r>
              <w:rPr>
                <w:rFonts w:hint="eastAsia"/>
                <w:szCs w:val="21"/>
              </w:rPr>
              <w:t>句</w:t>
            </w:r>
            <w:r>
              <w:rPr>
                <w:szCs w:val="21"/>
              </w:rPr>
              <w:t>话概括本发明的重点，</w:t>
            </w:r>
            <w:r>
              <w:rPr>
                <w:rFonts w:hint="eastAsia"/>
                <w:szCs w:val="21"/>
              </w:rPr>
              <w:t>即</w:t>
            </w:r>
            <w:r>
              <w:rPr>
                <w:szCs w:val="21"/>
              </w:rPr>
              <w:t>使用了（</w:t>
            </w:r>
            <w:r>
              <w:rPr>
                <w:rFonts w:hint="eastAsia"/>
                <w:szCs w:val="21"/>
              </w:rPr>
              <w:t>1</w:t>
            </w:r>
            <w:r>
              <w:rPr>
                <w:szCs w:val="21"/>
              </w:rPr>
              <w:t>）</w:t>
            </w:r>
            <w:r>
              <w:rPr>
                <w:rFonts w:hint="eastAsia"/>
                <w:szCs w:val="21"/>
              </w:rPr>
              <w:t>什么样</w:t>
            </w:r>
            <w:r>
              <w:rPr>
                <w:szCs w:val="21"/>
              </w:rPr>
              <w:t>的技术特征</w:t>
            </w:r>
            <w:r>
              <w:rPr>
                <w:rFonts w:hint="eastAsia"/>
                <w:szCs w:val="21"/>
              </w:rPr>
              <w:t>，</w:t>
            </w:r>
            <w:r>
              <w:rPr>
                <w:szCs w:val="21"/>
              </w:rPr>
              <w:t>因而（</w:t>
            </w:r>
            <w:r>
              <w:rPr>
                <w:rFonts w:hint="eastAsia"/>
                <w:szCs w:val="21"/>
              </w:rPr>
              <w:t>2</w:t>
            </w:r>
            <w:r>
              <w:rPr>
                <w:szCs w:val="21"/>
              </w:rPr>
              <w:t>）带来了什么样的技术好处</w:t>
            </w:r>
            <w:r>
              <w:rPr>
                <w:rFonts w:hint="eastAsia"/>
                <w:szCs w:val="21"/>
              </w:rPr>
              <w:t>，（3</w:t>
            </w:r>
            <w:r>
              <w:rPr>
                <w:szCs w:val="21"/>
              </w:rPr>
              <w:t>）</w:t>
            </w:r>
            <w:r>
              <w:rPr>
                <w:rFonts w:hint="eastAsia"/>
                <w:szCs w:val="21"/>
              </w:rPr>
              <w:t>最终解决了</w:t>
            </w:r>
            <w:r>
              <w:rPr>
                <w:szCs w:val="21"/>
              </w:rPr>
              <w:t>什么样的技术问题。</w:t>
            </w:r>
          </w:p>
          <w:p>
            <w:pPr>
              <w:pStyle w:val="13"/>
              <w:spacing w:line="26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default"/>
                <w:color w:val="00B0F0"/>
                <w:szCs w:val="21"/>
                <w:lang w:val="en-US" w:eastAsia="zh-Hans"/>
              </w:rPr>
            </w:pPr>
            <w:r>
              <w:rPr>
                <w:rFonts w:hint="eastAsia" w:eastAsiaTheme="minorEastAsia"/>
                <w:color w:val="00B0F0"/>
                <w:szCs w:val="21"/>
                <w:lang w:val="en-US" w:eastAsia="zh-CN"/>
              </w:rPr>
              <w:t>本发明</w:t>
            </w:r>
            <w:r>
              <w:rPr>
                <w:rFonts w:hint="eastAsia"/>
                <w:color w:val="00B0F0"/>
                <w:szCs w:val="21"/>
                <w:lang w:val="en-US" w:eastAsia="zh-CN"/>
              </w:rPr>
              <w:t>提</w:t>
            </w:r>
            <w:r>
              <w:rPr>
                <w:rFonts w:hint="eastAsia"/>
                <w:color w:val="00B0F0"/>
                <w:szCs w:val="21"/>
                <w:lang w:val="en-US" w:eastAsia="zh-Hans"/>
              </w:rPr>
              <w:t>出</w:t>
            </w:r>
            <w:r>
              <w:rPr>
                <w:rFonts w:hint="eastAsia"/>
                <w:color w:val="00B0F0"/>
                <w:szCs w:val="21"/>
                <w:lang w:val="en-US" w:eastAsia="zh-CN"/>
              </w:rPr>
              <w:t>了一种高精地图更新的精确描述地图信息变化的变更源之间的相似性计算方法，通过进行合理的变更源规格设计，结合所提出的变更源相似性计算方法，可以有效的解决变更源评测，排重，继承中面临的相似性判定问题。通过地图众包的方式可以高效的发现并生成当前使用的地图中存在的有鲜度问题的地方，即实际环境发生了变化，与当前使用的地图存在差异，提出了一种描述这种地图变更的紧凑的表达方法，即地图更新变更源的表达。在实际应用中，会面临对应的众包更新变更源的精度评测，不同时间段生成的更新变更源是否重复，以及使用的高精底图在版本替换过程中新的变更源和旧的变更源的继承问题，本发明提出的变更源表达方式以及相应的相似度计算方法可以有效的解决上述实际应用中面临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Key words</w:t>
            </w:r>
            <w:r>
              <w:rPr>
                <w:b/>
                <w:sz w:val="24"/>
                <w:szCs w:val="24"/>
              </w:rPr>
              <w:t xml:space="preserve"> and terms</w:t>
            </w:r>
          </w:p>
          <w:p>
            <w:pPr>
              <w:spacing w:line="300" w:lineRule="exact"/>
              <w:ind w:left="420"/>
              <w:jc w:val="left"/>
              <w:rPr>
                <w:b/>
                <w:sz w:val="24"/>
                <w:szCs w:val="24"/>
              </w:rPr>
            </w:pPr>
            <w:r>
              <w:rPr>
                <w:rFonts w:hint="eastAsia"/>
                <w:b/>
                <w:sz w:val="24"/>
                <w:szCs w:val="24"/>
              </w:rPr>
              <w:t>关键</w:t>
            </w:r>
            <w:r>
              <w:rPr>
                <w:b/>
                <w:sz w:val="24"/>
                <w:szCs w:val="24"/>
              </w:rPr>
              <w:t>词及</w:t>
            </w:r>
            <w:r>
              <w:rPr>
                <w:rFonts w:hint="eastAsia"/>
                <w:b/>
                <w:sz w:val="24"/>
                <w:szCs w:val="24"/>
              </w:rPr>
              <w:t>术语</w:t>
            </w:r>
          </w:p>
          <w:p>
            <w:pPr>
              <w:pStyle w:val="13"/>
              <w:spacing w:line="260" w:lineRule="exact"/>
              <w:ind w:left="420" w:firstLine="0" w:firstLineChars="0"/>
              <w:jc w:val="left"/>
              <w:rPr>
                <w:szCs w:val="21"/>
              </w:rPr>
            </w:pPr>
            <w:bookmarkStart w:id="1" w:name="OLE_LINK1"/>
            <w:bookmarkStart w:id="2" w:name="OLE_LINK3"/>
            <w:r>
              <w:rPr>
                <w:szCs w:val="21"/>
              </w:rPr>
              <w:t>Please specify the key words in industrial terminologies</w:t>
            </w:r>
            <w:bookmarkEnd w:id="1"/>
            <w:bookmarkEnd w:id="2"/>
            <w:r>
              <w:rPr>
                <w:szCs w:val="21"/>
              </w:rPr>
              <w:t xml:space="preserve"> in English and Chinese if possible, which will be used in further searches or drafts.</w:t>
            </w:r>
          </w:p>
          <w:p>
            <w:pPr>
              <w:pStyle w:val="13"/>
              <w:spacing w:line="260" w:lineRule="exact"/>
              <w:ind w:left="420" w:firstLine="0" w:firstLineChars="0"/>
              <w:jc w:val="left"/>
              <w:rPr>
                <w:szCs w:val="21"/>
              </w:rPr>
            </w:pPr>
            <w:r>
              <w:rPr>
                <w:rFonts w:hint="eastAsia"/>
                <w:szCs w:val="21"/>
              </w:rPr>
              <w:t>请列举相关</w:t>
            </w:r>
            <w:r>
              <w:rPr>
                <w:szCs w:val="21"/>
              </w:rPr>
              <w:t>关键</w:t>
            </w:r>
            <w:r>
              <w:rPr>
                <w:rFonts w:hint="eastAsia"/>
                <w:szCs w:val="21"/>
              </w:rPr>
              <w:t>词</w:t>
            </w:r>
            <w:r>
              <w:rPr>
                <w:szCs w:val="21"/>
              </w:rPr>
              <w:t>及行业</w:t>
            </w:r>
            <w:r>
              <w:rPr>
                <w:rFonts w:hint="eastAsia"/>
                <w:szCs w:val="21"/>
              </w:rPr>
              <w:t>术语的</w:t>
            </w:r>
            <w:r>
              <w:rPr>
                <w:szCs w:val="21"/>
              </w:rPr>
              <w:t>中英文，该等关键词和行业属于将用在将来的查新或撰写中。</w:t>
            </w:r>
          </w:p>
          <w:p>
            <w:pPr>
              <w:spacing w:line="300" w:lineRule="exact"/>
              <w:jc w:val="left"/>
              <w:rPr>
                <w:b/>
                <w:sz w:val="24"/>
                <w:szCs w:val="24"/>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eastAsia" w:eastAsia="宋体"/>
                <w:color w:val="00B0F0"/>
                <w:sz w:val="28"/>
                <w:szCs w:val="28"/>
                <w:lang w:val="en-US" w:eastAsia="zh-CN"/>
              </w:rPr>
            </w:pPr>
            <w:r>
              <w:rPr>
                <w:rFonts w:hint="eastAsia"/>
                <w:color w:val="00B0F0"/>
                <w:szCs w:val="21"/>
              </w:rPr>
              <w:t>自动驾驶，</w:t>
            </w:r>
            <w:r>
              <w:rPr>
                <w:rFonts w:hint="eastAsia"/>
                <w:color w:val="00B0F0"/>
                <w:szCs w:val="21"/>
                <w:lang w:val="en-US" w:eastAsia="zh-Hans"/>
              </w:rPr>
              <w:t>众包</w:t>
            </w:r>
            <w:r>
              <w:rPr>
                <w:rFonts w:hint="eastAsia"/>
                <w:color w:val="00B0F0"/>
                <w:szCs w:val="21"/>
                <w:lang w:val="en-US" w:eastAsia="zh-CN"/>
              </w:rPr>
              <w:t>更新</w:t>
            </w:r>
            <w:r>
              <w:rPr>
                <w:rFonts w:hint="eastAsia" w:eastAsia="宋体"/>
                <w:color w:val="00B0F0"/>
                <w:szCs w:val="21"/>
                <w:lang w:val="en-US" w:eastAsia="zh-CN"/>
              </w:rPr>
              <w:t>，</w:t>
            </w:r>
            <w:r>
              <w:rPr>
                <w:rFonts w:hint="eastAsia"/>
                <w:color w:val="00B0F0"/>
                <w:szCs w:val="21"/>
                <w:lang w:val="en-US" w:eastAsia="zh-CN"/>
              </w:rPr>
              <w:t>变更源表达，变更源相似性，变更源排重继承，高精地图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SMT/PDT/Part No./Version No.</w:t>
            </w:r>
          </w:p>
          <w:p>
            <w:pPr>
              <w:pStyle w:val="13"/>
              <w:spacing w:line="300" w:lineRule="exact"/>
              <w:ind w:left="420" w:firstLine="0" w:firstLineChars="0"/>
              <w:jc w:val="left"/>
              <w:rPr>
                <w:b/>
                <w:sz w:val="24"/>
                <w:szCs w:val="24"/>
              </w:rPr>
            </w:pPr>
            <w:r>
              <w:rPr>
                <w:rFonts w:hint="eastAsia"/>
                <w:b/>
                <w:sz w:val="24"/>
                <w:szCs w:val="24"/>
              </w:rPr>
              <w:t>涉及</w:t>
            </w:r>
            <w:r>
              <w:rPr>
                <w:b/>
                <w:sz w:val="24"/>
                <w:szCs w:val="24"/>
              </w:rPr>
              <w:t>的</w:t>
            </w:r>
            <w:r>
              <w:rPr>
                <w:rFonts w:hint="eastAsia"/>
                <w:b/>
                <w:sz w:val="24"/>
                <w:szCs w:val="24"/>
              </w:rPr>
              <w:t>SMT/PDT/版本号</w:t>
            </w:r>
            <w:r>
              <w:rPr>
                <w:b/>
                <w:sz w:val="24"/>
                <w:szCs w:val="24"/>
              </w:rPr>
              <w:t>/</w:t>
            </w:r>
            <w:r>
              <w:rPr>
                <w:rFonts w:hint="eastAsia"/>
                <w:b/>
                <w:sz w:val="24"/>
                <w:szCs w:val="24"/>
              </w:rPr>
              <w:t>零件号</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Autonomous driving/autonomous driving 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Collaboration with 3</w:t>
            </w:r>
            <w:r>
              <w:rPr>
                <w:b/>
                <w:sz w:val="24"/>
                <w:szCs w:val="24"/>
                <w:vertAlign w:val="superscript"/>
              </w:rPr>
              <w:t>rd</w:t>
            </w:r>
            <w:r>
              <w:rPr>
                <w:rFonts w:hint="eastAsia"/>
                <w:b/>
                <w:sz w:val="24"/>
                <w:szCs w:val="24"/>
              </w:rPr>
              <w:t xml:space="preserve"> </w:t>
            </w:r>
            <w:r>
              <w:rPr>
                <w:b/>
                <w:sz w:val="24"/>
                <w:szCs w:val="24"/>
              </w:rPr>
              <w:t>party</w:t>
            </w:r>
          </w:p>
          <w:p>
            <w:pPr>
              <w:pStyle w:val="13"/>
              <w:spacing w:line="300" w:lineRule="exact"/>
              <w:ind w:left="420" w:firstLine="0" w:firstLineChars="0"/>
              <w:jc w:val="left"/>
              <w:rPr>
                <w:b/>
                <w:sz w:val="24"/>
                <w:szCs w:val="24"/>
              </w:rPr>
            </w:pPr>
            <w:r>
              <w:rPr>
                <w:rFonts w:hint="eastAsia"/>
                <w:b/>
                <w:sz w:val="24"/>
                <w:szCs w:val="24"/>
              </w:rPr>
              <w:t>第三合作方</w:t>
            </w:r>
          </w:p>
          <w:p>
            <w:pPr>
              <w:pStyle w:val="13"/>
              <w:spacing w:line="300" w:lineRule="exact"/>
              <w:ind w:left="420" w:firstLine="0" w:firstLineChars="0"/>
              <w:jc w:val="left"/>
              <w:rPr>
                <w:szCs w:val="21"/>
              </w:rPr>
            </w:pPr>
            <w:r>
              <w:rPr>
                <w:szCs w:val="21"/>
              </w:rPr>
              <w:t>If any external inventor is involved, please specify the other party NIO collaborates with and attach the agreement if available.</w:t>
            </w:r>
          </w:p>
          <w:p>
            <w:pPr>
              <w:pStyle w:val="13"/>
              <w:spacing w:line="300" w:lineRule="exact"/>
              <w:ind w:left="420" w:firstLine="0" w:firstLineChars="0"/>
              <w:jc w:val="left"/>
              <w:rPr>
                <w:szCs w:val="21"/>
              </w:rPr>
            </w:pPr>
            <w:r>
              <w:rPr>
                <w:rFonts w:hint="eastAsia"/>
                <w:szCs w:val="21"/>
              </w:rPr>
              <w:t>如果本发明</w:t>
            </w:r>
            <w:r>
              <w:rPr>
                <w:szCs w:val="21"/>
              </w:rPr>
              <w:t>涉及任何外部发明人，烦请列举</w:t>
            </w:r>
            <w:r>
              <w:rPr>
                <w:rFonts w:hint="eastAsia"/>
                <w:szCs w:val="21"/>
              </w:rPr>
              <w:t>同NIO合作</w:t>
            </w:r>
            <w:r>
              <w:rPr>
                <w:szCs w:val="21"/>
              </w:rPr>
              <w:t>的第三方，并附上相关合同（</w:t>
            </w:r>
            <w:r>
              <w:rPr>
                <w:rFonts w:hint="eastAsia"/>
                <w:szCs w:val="21"/>
              </w:rPr>
              <w:t>如有</w:t>
            </w:r>
            <w:r>
              <w:rPr>
                <w:szCs w:val="21"/>
              </w:rPr>
              <w:t>）</w:t>
            </w:r>
            <w:r>
              <w:rPr>
                <w:rFonts w:hint="eastAsia"/>
                <w:szCs w:val="21"/>
              </w:rPr>
              <w:t>。</w:t>
            </w:r>
          </w:p>
          <w:p>
            <w:pPr>
              <w:pStyle w:val="13"/>
              <w:spacing w:line="30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sz w:val="28"/>
                <w:szCs w:val="28"/>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Application</w:t>
            </w:r>
            <w:r>
              <w:rPr>
                <w:b/>
                <w:sz w:val="24"/>
                <w:szCs w:val="24"/>
              </w:rPr>
              <w:t>(Product series)</w:t>
            </w:r>
          </w:p>
          <w:p>
            <w:pPr>
              <w:spacing w:line="300" w:lineRule="exact"/>
              <w:ind w:left="420"/>
              <w:jc w:val="left"/>
              <w:rPr>
                <w:b/>
                <w:sz w:val="24"/>
                <w:szCs w:val="24"/>
              </w:rPr>
            </w:pPr>
            <w:r>
              <w:rPr>
                <w:rFonts w:hint="eastAsia"/>
                <w:b/>
                <w:sz w:val="24"/>
                <w:szCs w:val="24"/>
              </w:rPr>
              <w:t>应用</w:t>
            </w:r>
            <w:r>
              <w:rPr>
                <w:b/>
                <w:sz w:val="24"/>
                <w:szCs w:val="24"/>
              </w:rPr>
              <w:t>（</w:t>
            </w:r>
            <w:r>
              <w:rPr>
                <w:rFonts w:hint="eastAsia"/>
                <w:b/>
                <w:sz w:val="24"/>
                <w:szCs w:val="24"/>
              </w:rPr>
              <w:t>产品</w:t>
            </w:r>
            <w:r>
              <w:rPr>
                <w:b/>
                <w:sz w:val="24"/>
                <w:szCs w:val="24"/>
              </w:rPr>
              <w:t>系列）</w:t>
            </w:r>
          </w:p>
          <w:p>
            <w:pPr>
              <w:pStyle w:val="13"/>
              <w:spacing w:line="300" w:lineRule="exact"/>
              <w:ind w:left="420" w:firstLine="0" w:firstLineChars="0"/>
              <w:jc w:val="left"/>
              <w:rPr>
                <w:szCs w:val="21"/>
              </w:rPr>
            </w:pPr>
            <w:r>
              <w:rPr>
                <w:szCs w:val="21"/>
              </w:rPr>
              <w:t xml:space="preserve">Please specify the products where the invention will be implemented or may be implemented, and point out the “will” or “may” further. If no intension to implement the invention in any products yet, please indicate as none. </w:t>
            </w:r>
          </w:p>
          <w:p>
            <w:pPr>
              <w:pStyle w:val="13"/>
              <w:spacing w:line="300" w:lineRule="exact"/>
              <w:ind w:left="420" w:firstLine="0" w:firstLineChars="0"/>
              <w:jc w:val="left"/>
              <w:rPr>
                <w:sz w:val="22"/>
                <w:szCs w:val="24"/>
              </w:rPr>
            </w:pPr>
            <w:r>
              <w:rPr>
                <w:rFonts w:hint="eastAsia"/>
                <w:sz w:val="22"/>
                <w:szCs w:val="24"/>
              </w:rPr>
              <w:t>请列举将会实施或</w:t>
            </w:r>
            <w:r>
              <w:rPr>
                <w:sz w:val="22"/>
                <w:szCs w:val="24"/>
              </w:rPr>
              <w:t>可能</w:t>
            </w:r>
            <w:r>
              <w:rPr>
                <w:rFonts w:hint="eastAsia"/>
                <w:sz w:val="22"/>
                <w:szCs w:val="24"/>
              </w:rPr>
              <w:t>实施</w:t>
            </w:r>
            <w:r>
              <w:rPr>
                <w:sz w:val="22"/>
                <w:szCs w:val="24"/>
              </w:rPr>
              <w:t>本发明的</w:t>
            </w:r>
            <w:r>
              <w:rPr>
                <w:rFonts w:hint="eastAsia"/>
                <w:sz w:val="22"/>
                <w:szCs w:val="24"/>
              </w:rPr>
              <w:t>产品</w:t>
            </w:r>
            <w:r>
              <w:rPr>
                <w:sz w:val="22"/>
                <w:szCs w:val="24"/>
              </w:rPr>
              <w:t>型号</w:t>
            </w:r>
            <w:r>
              <w:rPr>
                <w:rFonts w:hint="eastAsia"/>
                <w:sz w:val="22"/>
                <w:szCs w:val="24"/>
              </w:rPr>
              <w:t>,</w:t>
            </w:r>
            <w:r>
              <w:rPr>
                <w:sz w:val="22"/>
                <w:szCs w:val="24"/>
              </w:rPr>
              <w:t xml:space="preserve"> </w:t>
            </w:r>
            <w:r>
              <w:rPr>
                <w:rFonts w:hint="eastAsia"/>
                <w:sz w:val="22"/>
                <w:szCs w:val="24"/>
              </w:rPr>
              <w:t>并请进一步</w:t>
            </w:r>
            <w:r>
              <w:rPr>
                <w:sz w:val="22"/>
                <w:szCs w:val="24"/>
              </w:rPr>
              <w:t>指明 “</w:t>
            </w:r>
            <w:r>
              <w:rPr>
                <w:rFonts w:hint="eastAsia"/>
                <w:sz w:val="22"/>
                <w:szCs w:val="24"/>
              </w:rPr>
              <w:t>会</w:t>
            </w:r>
            <w:r>
              <w:rPr>
                <w:sz w:val="22"/>
                <w:szCs w:val="24"/>
              </w:rPr>
              <w:t>”</w:t>
            </w:r>
            <w:r>
              <w:rPr>
                <w:rFonts w:hint="eastAsia"/>
                <w:sz w:val="22"/>
                <w:szCs w:val="24"/>
              </w:rPr>
              <w:t>或</w:t>
            </w:r>
            <w:r>
              <w:rPr>
                <w:sz w:val="22"/>
                <w:szCs w:val="24"/>
              </w:rPr>
              <w:t>“</w:t>
            </w:r>
            <w:r>
              <w:rPr>
                <w:rFonts w:hint="eastAsia"/>
                <w:sz w:val="22"/>
                <w:szCs w:val="24"/>
              </w:rPr>
              <w:t>可能</w:t>
            </w:r>
            <w:r>
              <w:rPr>
                <w:sz w:val="22"/>
                <w:szCs w:val="24"/>
              </w:rPr>
              <w:t>”。如</w:t>
            </w:r>
            <w:r>
              <w:rPr>
                <w:rFonts w:hint="eastAsia"/>
                <w:sz w:val="22"/>
                <w:szCs w:val="24"/>
              </w:rPr>
              <w:t>暂未</w:t>
            </w:r>
            <w:r>
              <w:rPr>
                <w:sz w:val="22"/>
                <w:szCs w:val="24"/>
              </w:rPr>
              <w:t>有使用意图，请填无。</w:t>
            </w:r>
          </w:p>
          <w:p>
            <w:pPr>
              <w:pStyle w:val="13"/>
              <w:spacing w:line="300" w:lineRule="exact"/>
              <w:ind w:left="420" w:firstLine="0" w:firstLineChars="0"/>
              <w:jc w:val="left"/>
              <w:rPr>
                <w:szCs w:val="21"/>
              </w:rPr>
            </w:pPr>
            <w:r>
              <w:rPr>
                <w:szCs w:val="21"/>
              </w:rPr>
              <w:t>。</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Plan to be implemented in ES7/ES6/ET7/</w:t>
            </w:r>
            <w:r>
              <w:rPr>
                <w:rFonts w:hint="eastAsia"/>
                <w:color w:val="00B0F0"/>
                <w:sz w:val="28"/>
                <w:szCs w:val="28"/>
                <w:lang w:val="en-US" w:eastAsia="zh-Hans"/>
              </w:rPr>
              <w:t>ET</w:t>
            </w:r>
            <w:r>
              <w:rPr>
                <w:rFonts w:hint="default"/>
                <w:color w:val="00B0F0"/>
                <w:sz w:val="28"/>
                <w:szCs w:val="28"/>
                <w:lang w:eastAsia="zh-Hans"/>
              </w:rPr>
              <w:t>5</w:t>
            </w:r>
          </w:p>
        </w:tc>
      </w:tr>
    </w:tbl>
    <w:p>
      <w:pPr>
        <w:spacing w:line="320" w:lineRule="exact"/>
        <w:rPr>
          <w:b/>
          <w:sz w:val="28"/>
          <w:szCs w:val="28"/>
          <w:u w:val="single"/>
        </w:rPr>
      </w:pPr>
      <w:r>
        <w:rPr>
          <w:b/>
          <w:sz w:val="28"/>
          <w:szCs w:val="28"/>
          <w:u w:val="single"/>
        </w:rPr>
        <w:t>DETAILED DESCRIPTION</w:t>
      </w:r>
    </w:p>
    <w:p>
      <w:pPr>
        <w:spacing w:line="320" w:lineRule="exact"/>
        <w:rPr>
          <w:b/>
          <w:sz w:val="28"/>
          <w:szCs w:val="28"/>
          <w:u w:val="single"/>
        </w:rPr>
      </w:pPr>
      <w:r>
        <w:rPr>
          <w:rFonts w:hint="eastAsia"/>
          <w:b/>
          <w:sz w:val="28"/>
          <w:szCs w:val="28"/>
          <w:u w:val="single"/>
        </w:rPr>
        <w:t>详述</w:t>
      </w:r>
    </w:p>
    <w:p>
      <w:pPr>
        <w:spacing w:line="320" w:lineRule="exact"/>
        <w:rPr>
          <w:sz w:val="24"/>
          <w:szCs w:val="24"/>
        </w:rPr>
      </w:pPr>
      <w:r>
        <w:rPr>
          <w:sz w:val="24"/>
          <w:szCs w:val="24"/>
        </w:rPr>
        <w:t>The followings are partitions where you may fill in the corresponding contents of the invention. Guidelines are provided under the heading of each partition.</w:t>
      </w:r>
    </w:p>
    <w:p>
      <w:pPr>
        <w:spacing w:line="320" w:lineRule="exact"/>
        <w:rPr>
          <w:sz w:val="28"/>
          <w:szCs w:val="28"/>
        </w:rPr>
      </w:pPr>
      <w:r>
        <w:rPr>
          <w:rFonts w:hint="eastAsia"/>
          <w:sz w:val="28"/>
          <w:szCs w:val="28"/>
        </w:rPr>
        <w:t>您可以</w:t>
      </w:r>
      <w:r>
        <w:rPr>
          <w:sz w:val="28"/>
          <w:szCs w:val="28"/>
        </w:rPr>
        <w:t>在以下各部分填入</w:t>
      </w:r>
      <w:r>
        <w:rPr>
          <w:rFonts w:hint="eastAsia"/>
          <w:sz w:val="28"/>
          <w:szCs w:val="28"/>
        </w:rPr>
        <w:t>发明</w:t>
      </w:r>
      <w:r>
        <w:rPr>
          <w:sz w:val="28"/>
          <w:szCs w:val="28"/>
        </w:rPr>
        <w:t>相应内容。每</w:t>
      </w:r>
      <w:r>
        <w:rPr>
          <w:rFonts w:hint="eastAsia"/>
          <w:sz w:val="28"/>
          <w:szCs w:val="28"/>
        </w:rPr>
        <w:t>部分</w:t>
      </w:r>
      <w:r>
        <w:rPr>
          <w:sz w:val="28"/>
          <w:szCs w:val="28"/>
        </w:rPr>
        <w:t>标题以下为</w:t>
      </w:r>
      <w:r>
        <w:rPr>
          <w:rFonts w:hint="eastAsia"/>
          <w:sz w:val="28"/>
          <w:szCs w:val="28"/>
        </w:rPr>
        <w:t>填写指导</w:t>
      </w:r>
      <w:r>
        <w:rPr>
          <w:sz w:val="28"/>
          <w:szCs w:val="28"/>
        </w:rPr>
        <w:t>。</w:t>
      </w:r>
    </w:p>
    <w:p>
      <w:pPr>
        <w:spacing w:line="320" w:lineRule="exact"/>
        <w:rPr>
          <w:sz w:val="28"/>
          <w:szCs w:val="28"/>
        </w:rPr>
      </w:pPr>
    </w:p>
    <w:p>
      <w:pPr>
        <w:pStyle w:val="13"/>
        <w:numPr>
          <w:ilvl w:val="0"/>
          <w:numId w:val="1"/>
        </w:numPr>
        <w:spacing w:line="320" w:lineRule="exact"/>
        <w:ind w:firstLineChars="0"/>
        <w:rPr>
          <w:b/>
          <w:sz w:val="28"/>
          <w:szCs w:val="28"/>
        </w:rPr>
      </w:pPr>
      <w:r>
        <w:rPr>
          <w:rFonts w:hint="eastAsia"/>
          <w:b/>
          <w:sz w:val="28"/>
          <w:szCs w:val="28"/>
        </w:rPr>
        <w:t xml:space="preserve">Background </w:t>
      </w:r>
      <w:r>
        <w:rPr>
          <w:b/>
          <w:sz w:val="28"/>
          <w:szCs w:val="28"/>
        </w:rPr>
        <w:t>of the invention</w:t>
      </w:r>
    </w:p>
    <w:p>
      <w:pPr>
        <w:spacing w:line="320" w:lineRule="exact"/>
        <w:rPr>
          <w:b/>
          <w:sz w:val="28"/>
          <w:szCs w:val="28"/>
        </w:rPr>
      </w:pPr>
      <w:r>
        <w:rPr>
          <w:rFonts w:hint="eastAsia"/>
          <w:b/>
          <w:sz w:val="28"/>
          <w:szCs w:val="28"/>
        </w:rPr>
        <w:t>发明背景</w:t>
      </w:r>
    </w:p>
    <w:p>
      <w:pPr>
        <w:spacing w:line="320" w:lineRule="exact"/>
        <w:jc w:val="left"/>
        <w:rPr>
          <w:sz w:val="24"/>
          <w:szCs w:val="24"/>
        </w:rPr>
      </w:pPr>
      <w:r>
        <w:rPr>
          <w:sz w:val="24"/>
          <w:szCs w:val="24"/>
        </w:rPr>
        <w:t xml:space="preserve">Please give a short introduction of what is already known from the public about the topic(apparatus/method) of the invention. You may cite references such as publications, slides, or patent documents, which may serve as prior arts of the invention. </w:t>
      </w:r>
    </w:p>
    <w:p>
      <w:pPr>
        <w:spacing w:line="320" w:lineRule="exact"/>
        <w:jc w:val="left"/>
        <w:rPr>
          <w:sz w:val="24"/>
          <w:szCs w:val="24"/>
        </w:rPr>
      </w:pPr>
      <w:r>
        <w:rPr>
          <w:rFonts w:hint="eastAsia"/>
          <w:sz w:val="24"/>
          <w:szCs w:val="24"/>
        </w:rPr>
        <w:t>请就</w:t>
      </w:r>
      <w:r>
        <w:rPr>
          <w:sz w:val="24"/>
          <w:szCs w:val="24"/>
        </w:rPr>
        <w:t>本发明</w:t>
      </w:r>
      <w:r>
        <w:rPr>
          <w:rFonts w:hint="eastAsia"/>
          <w:sz w:val="24"/>
          <w:szCs w:val="24"/>
        </w:rPr>
        <w:t>涉及</w:t>
      </w:r>
      <w:r>
        <w:rPr>
          <w:sz w:val="24"/>
          <w:szCs w:val="24"/>
        </w:rPr>
        <w:t>的主题</w:t>
      </w:r>
      <w:r>
        <w:rPr>
          <w:rFonts w:hint="eastAsia"/>
          <w:sz w:val="24"/>
          <w:szCs w:val="24"/>
        </w:rPr>
        <w:t>（设备</w:t>
      </w:r>
      <w:r>
        <w:rPr>
          <w:sz w:val="24"/>
          <w:szCs w:val="24"/>
        </w:rPr>
        <w:t>/方法）</w:t>
      </w:r>
      <w:r>
        <w:rPr>
          <w:rFonts w:hint="eastAsia"/>
          <w:sz w:val="24"/>
          <w:szCs w:val="24"/>
        </w:rPr>
        <w:t>在公众</w:t>
      </w:r>
      <w:r>
        <w:rPr>
          <w:sz w:val="24"/>
          <w:szCs w:val="24"/>
        </w:rPr>
        <w:t>领域的</w:t>
      </w:r>
      <w:r>
        <w:rPr>
          <w:rFonts w:hint="eastAsia"/>
          <w:sz w:val="24"/>
          <w:szCs w:val="24"/>
        </w:rPr>
        <w:t>现有</w:t>
      </w:r>
      <w:r>
        <w:rPr>
          <w:sz w:val="24"/>
          <w:szCs w:val="24"/>
        </w:rPr>
        <w:t>技术</w:t>
      </w:r>
      <w:r>
        <w:rPr>
          <w:rFonts w:hint="eastAsia"/>
          <w:sz w:val="24"/>
          <w:szCs w:val="24"/>
        </w:rPr>
        <w:t>情况</w:t>
      </w:r>
      <w:r>
        <w:rPr>
          <w:sz w:val="24"/>
          <w:szCs w:val="24"/>
        </w:rPr>
        <w:t>进行一个简短的介绍。您可以</w:t>
      </w:r>
      <w:r>
        <w:rPr>
          <w:rFonts w:hint="eastAsia"/>
          <w:sz w:val="24"/>
          <w:szCs w:val="24"/>
        </w:rPr>
        <w:t>引用</w:t>
      </w:r>
      <w:r>
        <w:rPr>
          <w:sz w:val="24"/>
          <w:szCs w:val="24"/>
        </w:rPr>
        <w:t>一些参考文献，如公开发表</w:t>
      </w:r>
      <w:r>
        <w:rPr>
          <w:rFonts w:hint="eastAsia"/>
          <w:sz w:val="24"/>
          <w:szCs w:val="24"/>
        </w:rPr>
        <w:t>物</w:t>
      </w:r>
      <w:r>
        <w:rPr>
          <w:sz w:val="24"/>
          <w:szCs w:val="24"/>
        </w:rPr>
        <w:t>，ppt</w:t>
      </w:r>
      <w:r>
        <w:rPr>
          <w:rFonts w:hint="eastAsia"/>
          <w:sz w:val="24"/>
          <w:szCs w:val="24"/>
        </w:rPr>
        <w:t>，</w:t>
      </w:r>
      <w:r>
        <w:rPr>
          <w:sz w:val="24"/>
          <w:szCs w:val="24"/>
        </w:rPr>
        <w:t>或专利文献，该等参考文献会作为本发明的</w:t>
      </w:r>
      <w:r>
        <w:rPr>
          <w:rFonts w:hint="eastAsia"/>
          <w:sz w:val="24"/>
          <w:szCs w:val="24"/>
        </w:rPr>
        <w:t>现有</w:t>
      </w:r>
      <w:r>
        <w:rPr>
          <w:sz w:val="24"/>
          <w:szCs w:val="24"/>
        </w:rPr>
        <w:t>技术。</w:t>
      </w:r>
    </w:p>
    <w:p>
      <w:pPr>
        <w:spacing w:line="320" w:lineRule="exact"/>
        <w:jc w:val="left"/>
        <w:rPr>
          <w:sz w:val="24"/>
          <w:szCs w:val="24"/>
        </w:rPr>
      </w:pPr>
      <w:r>
        <w:rPr>
          <w:sz w:val="24"/>
          <w:szCs w:val="24"/>
        </w:rPr>
        <w:t>If the invention proposes a brand-new solution to solve a brand-new technical problem no one noticed, you may give a short introduction about related topics and discuss about why no one noticed the problem and proposed any solutions.</w:t>
      </w:r>
    </w:p>
    <w:p>
      <w:pPr>
        <w:spacing w:line="320" w:lineRule="exact"/>
        <w:jc w:val="left"/>
        <w:rPr>
          <w:sz w:val="24"/>
          <w:szCs w:val="24"/>
        </w:rPr>
      </w:pPr>
      <w:r>
        <w:rPr>
          <w:rFonts w:hint="eastAsia"/>
          <w:sz w:val="24"/>
          <w:szCs w:val="24"/>
        </w:rPr>
        <w:t>如果</w:t>
      </w:r>
      <w:r>
        <w:rPr>
          <w:sz w:val="24"/>
          <w:szCs w:val="24"/>
        </w:rPr>
        <w:t>本发明提出了一个针对</w:t>
      </w:r>
      <w:r>
        <w:rPr>
          <w:rFonts w:hint="eastAsia"/>
          <w:sz w:val="24"/>
          <w:szCs w:val="24"/>
        </w:rPr>
        <w:t>之前</w:t>
      </w:r>
      <w:r>
        <w:rPr>
          <w:sz w:val="24"/>
          <w:szCs w:val="24"/>
        </w:rPr>
        <w:t>没人</w:t>
      </w:r>
      <w:r>
        <w:rPr>
          <w:rFonts w:hint="eastAsia"/>
          <w:sz w:val="24"/>
          <w:szCs w:val="24"/>
        </w:rPr>
        <w:t>注意</w:t>
      </w:r>
      <w:r>
        <w:rPr>
          <w:sz w:val="24"/>
          <w:szCs w:val="24"/>
        </w:rPr>
        <w:t>到的新问题的新方案</w:t>
      </w:r>
      <w:r>
        <w:rPr>
          <w:rFonts w:hint="eastAsia"/>
          <w:sz w:val="24"/>
          <w:szCs w:val="24"/>
        </w:rPr>
        <w:t>的话</w:t>
      </w:r>
      <w:r>
        <w:rPr>
          <w:sz w:val="24"/>
          <w:szCs w:val="24"/>
        </w:rPr>
        <w:t>，您可以就相关</w:t>
      </w:r>
      <w:r>
        <w:rPr>
          <w:rFonts w:hint="eastAsia"/>
          <w:sz w:val="24"/>
          <w:szCs w:val="24"/>
        </w:rPr>
        <w:t>主题</w:t>
      </w:r>
      <w:r>
        <w:rPr>
          <w:sz w:val="24"/>
          <w:szCs w:val="24"/>
        </w:rPr>
        <w:t>进行简短介绍，讨论下</w:t>
      </w:r>
      <w:r>
        <w:rPr>
          <w:rFonts w:hint="eastAsia"/>
          <w:sz w:val="24"/>
          <w:szCs w:val="24"/>
        </w:rPr>
        <w:t>为何</w:t>
      </w:r>
      <w:r>
        <w:rPr>
          <w:sz w:val="24"/>
          <w:szCs w:val="24"/>
        </w:rPr>
        <w:t>之前</w:t>
      </w:r>
      <w:r>
        <w:rPr>
          <w:rFonts w:hint="eastAsia"/>
          <w:sz w:val="24"/>
          <w:szCs w:val="24"/>
        </w:rPr>
        <w:t>没人</w:t>
      </w:r>
      <w:r>
        <w:rPr>
          <w:sz w:val="24"/>
          <w:szCs w:val="24"/>
        </w:rPr>
        <w:t>关注此类问题</w:t>
      </w:r>
      <w:r>
        <w:rPr>
          <w:rFonts w:hint="eastAsia"/>
          <w:sz w:val="24"/>
          <w:szCs w:val="24"/>
        </w:rPr>
        <w:t>并</w:t>
      </w:r>
      <w:r>
        <w:rPr>
          <w:sz w:val="24"/>
          <w:szCs w:val="24"/>
        </w:rPr>
        <w:t>提出</w:t>
      </w:r>
      <w:r>
        <w:rPr>
          <w:rFonts w:hint="eastAsia"/>
          <w:sz w:val="24"/>
          <w:szCs w:val="24"/>
        </w:rPr>
        <w:t>相应</w:t>
      </w:r>
      <w:r>
        <w:rPr>
          <w:sz w:val="24"/>
          <w:szCs w:val="24"/>
        </w:rPr>
        <w:t>解决方案。</w:t>
      </w:r>
    </w:p>
    <w:p>
      <w:pPr>
        <w:spacing w:line="320" w:lineRule="exact"/>
        <w:jc w:val="left"/>
        <w:rPr>
          <w:sz w:val="24"/>
          <w:szCs w:val="24"/>
        </w:rPr>
      </w:pPr>
    </w:p>
    <w:p>
      <w:pPr>
        <w:spacing w:line="320" w:lineRule="exact"/>
        <w:jc w:val="left"/>
        <w:rPr>
          <w:rFonts w:hint="eastAsia"/>
          <w:color w:val="00B0F0"/>
          <w:sz w:val="24"/>
          <w:szCs w:val="24"/>
          <w:lang w:val="en-US" w:eastAsia="zh-CN"/>
        </w:rPr>
      </w:pPr>
      <w:r>
        <w:rPr>
          <w:rFonts w:hint="eastAsia"/>
          <w:color w:val="00B0F0"/>
          <w:sz w:val="24"/>
          <w:szCs w:val="24"/>
          <w:lang w:val="en-US" w:eastAsia="zh-CN"/>
        </w:rPr>
        <w:t>自动驾驶中依赖的地图是一种高度动态，需要及时更新的数据库。基于众包的方式来解决地图的动态更新问题是一种经济有效的手段。目前业界主流的一种方法是通过生成描述地图更新信息的变更源来作为地图更新的输入，其中如何对变更源进行紧凑有效的表达是一个重要的问题。同时在实际应用中，需要对通过算法生成的变更源进行精度评测，从而能够评估众包更新算法的有效性，其中如何对变更源的相似性进行计算是需要解决的一个重要问题，即需要确定众包更新算法的精度和召回水平。除此之外，同一个区域的高精底图在未得到更新之前，会不断产生相同的变更源，此时需要对产生的新的变更源和旧的变更源进行排重处理，在这一具体应用中也会面临变更源之间相似性计算的问题。同时在高精地图的版本替换之后，新产生的变更源和旧的已处理过的变更源会有重复，新产生的变更源需要继承旧的已处理过的变更源的相关状态，从而防止重复处理，其中如何判定变更源的相似度是面临的一个重要问题。</w:t>
      </w:r>
    </w:p>
    <w:p>
      <w:pPr>
        <w:spacing w:line="320" w:lineRule="exact"/>
        <w:jc w:val="left"/>
        <w:rPr>
          <w:rFonts w:hint="default"/>
          <w:color w:val="00B0F0"/>
          <w:sz w:val="24"/>
          <w:szCs w:val="24"/>
          <w:lang w:val="en-US" w:eastAsia="zh-CN"/>
        </w:rPr>
      </w:pPr>
      <w:r>
        <w:rPr>
          <w:rFonts w:hint="eastAsia"/>
          <w:color w:val="00B0F0"/>
          <w:sz w:val="24"/>
          <w:szCs w:val="24"/>
          <w:lang w:val="en-US" w:eastAsia="zh-CN"/>
        </w:rPr>
        <w:t>综上所述，本发明提出了一种有效的变更源表达方式作为众包更新的信息传递载体，同时建构在变更源表达之上，提出了一种有效的变更源相似性计算方法，该方法可以作为变更源评测，排重，继承等上层应用的底层技术来发挥作用。</w:t>
      </w:r>
    </w:p>
    <w:p>
      <w:pPr>
        <w:spacing w:line="320" w:lineRule="exact"/>
        <w:jc w:val="left"/>
        <w:rPr>
          <w:rFonts w:hint="eastAsia" w:eastAsia="宋体"/>
          <w:color w:val="00B0F0"/>
          <w:sz w:val="24"/>
          <w:szCs w:val="24"/>
          <w:lang w:eastAsia="zh-CN"/>
        </w:rPr>
      </w:pPr>
    </w:p>
    <w:p>
      <w:pPr>
        <w:pStyle w:val="13"/>
        <w:numPr>
          <w:ilvl w:val="0"/>
          <w:numId w:val="1"/>
        </w:numPr>
        <w:ind w:firstLineChars="0"/>
        <w:rPr>
          <w:b/>
          <w:sz w:val="28"/>
          <w:szCs w:val="28"/>
        </w:rPr>
      </w:pPr>
      <w:r>
        <w:rPr>
          <w:b/>
          <w:sz w:val="28"/>
          <w:szCs w:val="28"/>
        </w:rPr>
        <w:t>Technical p</w:t>
      </w:r>
      <w:r>
        <w:rPr>
          <w:rFonts w:hint="eastAsia"/>
          <w:b/>
          <w:sz w:val="28"/>
          <w:szCs w:val="28"/>
        </w:rPr>
        <w:t>roblems</w:t>
      </w:r>
      <w:r>
        <w:rPr>
          <w:b/>
          <w:sz w:val="28"/>
          <w:szCs w:val="28"/>
        </w:rPr>
        <w:t xml:space="preserve"> solved by the invention</w:t>
      </w:r>
    </w:p>
    <w:p>
      <w:pPr>
        <w:rPr>
          <w:b/>
          <w:sz w:val="28"/>
          <w:szCs w:val="28"/>
        </w:rPr>
      </w:pPr>
      <w:r>
        <w:rPr>
          <w:rFonts w:hint="eastAsia"/>
          <w:b/>
          <w:sz w:val="28"/>
          <w:szCs w:val="28"/>
        </w:rPr>
        <w:t>本发明</w:t>
      </w:r>
      <w:r>
        <w:rPr>
          <w:b/>
          <w:sz w:val="28"/>
          <w:szCs w:val="28"/>
        </w:rPr>
        <w:t>解决的技术问题</w:t>
      </w:r>
    </w:p>
    <w:p>
      <w:pPr>
        <w:spacing w:line="320" w:lineRule="exact"/>
        <w:jc w:val="left"/>
        <w:rPr>
          <w:sz w:val="24"/>
          <w:szCs w:val="24"/>
        </w:rPr>
      </w:pPr>
      <w:r>
        <w:rPr>
          <w:sz w:val="24"/>
          <w:szCs w:val="24"/>
        </w:rPr>
        <w:t>Please specify technical problems solved by the invention, where the technical problems may be the disadvantages of the known apparatus/method or any new problems unnoticed. Please be noted that the technical problems shall be specific instead of a general purpose defined for the apparatus/method. A detailed analysis is preferred.</w:t>
      </w:r>
    </w:p>
    <w:p>
      <w:pPr>
        <w:spacing w:line="320" w:lineRule="exact"/>
        <w:jc w:val="left"/>
        <w:rPr>
          <w:sz w:val="24"/>
          <w:szCs w:val="24"/>
        </w:rPr>
      </w:pPr>
      <w:r>
        <w:rPr>
          <w:rFonts w:hint="eastAsia"/>
          <w:sz w:val="24"/>
          <w:szCs w:val="24"/>
        </w:rPr>
        <w:t>请列举</w:t>
      </w:r>
      <w:r>
        <w:rPr>
          <w:sz w:val="24"/>
          <w:szCs w:val="24"/>
        </w:rPr>
        <w:t>本发明解决的技术问题，该</w:t>
      </w:r>
      <w:r>
        <w:rPr>
          <w:rFonts w:hint="eastAsia"/>
          <w:sz w:val="24"/>
          <w:szCs w:val="24"/>
        </w:rPr>
        <w:t>技术问题</w:t>
      </w:r>
      <w:r>
        <w:rPr>
          <w:sz w:val="24"/>
          <w:szCs w:val="24"/>
        </w:rPr>
        <w:t>可以是现有设备/</w:t>
      </w:r>
      <w:r>
        <w:rPr>
          <w:rFonts w:hint="eastAsia"/>
          <w:sz w:val="24"/>
          <w:szCs w:val="24"/>
        </w:rPr>
        <w:t>方法</w:t>
      </w:r>
      <w:r>
        <w:rPr>
          <w:sz w:val="24"/>
          <w:szCs w:val="24"/>
        </w:rPr>
        <w:t>的缺陷，或者是</w:t>
      </w:r>
      <w:r>
        <w:rPr>
          <w:rFonts w:hint="eastAsia"/>
          <w:sz w:val="24"/>
          <w:szCs w:val="24"/>
        </w:rPr>
        <w:t>未受</w:t>
      </w:r>
      <w:r>
        <w:rPr>
          <w:sz w:val="24"/>
          <w:szCs w:val="24"/>
        </w:rPr>
        <w:t>关注的新问题。</w:t>
      </w:r>
    </w:p>
    <w:p>
      <w:pPr>
        <w:spacing w:line="320" w:lineRule="exact"/>
        <w:jc w:val="left"/>
        <w:rPr>
          <w:color w:val="00B0F0"/>
          <w:sz w:val="24"/>
          <w:szCs w:val="24"/>
        </w:rPr>
      </w:pPr>
    </w:p>
    <w:p>
      <w:pPr>
        <w:spacing w:line="320" w:lineRule="exact"/>
        <w:jc w:val="left"/>
        <w:rPr>
          <w:rFonts w:hint="default"/>
          <w:color w:val="00B0F0"/>
          <w:sz w:val="24"/>
          <w:szCs w:val="24"/>
          <w:lang w:val="en-US" w:eastAsia="zh-CN"/>
        </w:rPr>
      </w:pPr>
      <w:r>
        <w:rPr>
          <w:rFonts w:hint="eastAsia"/>
          <w:color w:val="00B0F0"/>
          <w:sz w:val="24"/>
          <w:szCs w:val="24"/>
          <w:lang w:val="en-US" w:eastAsia="zh-CN"/>
        </w:rPr>
        <w:t>该发明提出一种有效的变更源表达方式，能够以简洁紧凑有效且精确的方式对高精地图变化的相关信息进行描述。同时提出了一种地图更新变更源相似性计算方法，能够输出被比较的变更源是否相似，从而应用与变更源评测，排重，状态继承等具体的上层业务应用中。</w:t>
      </w:r>
    </w:p>
    <w:p>
      <w:pPr>
        <w:spacing w:line="320" w:lineRule="exact"/>
        <w:jc w:val="left"/>
        <w:rPr>
          <w:rFonts w:hint="eastAsia"/>
          <w:color w:val="00B0F0"/>
          <w:sz w:val="24"/>
          <w:szCs w:val="24"/>
          <w:lang w:val="en-US" w:eastAsia="zh-CN"/>
        </w:rPr>
      </w:pPr>
    </w:p>
    <w:p>
      <w:pPr>
        <w:spacing w:line="320" w:lineRule="exact"/>
        <w:jc w:val="left"/>
        <w:rPr>
          <w:rFonts w:hint="eastAsia"/>
          <w:color w:val="00B0F0"/>
          <w:sz w:val="24"/>
          <w:szCs w:val="24"/>
          <w:lang w:val="en-US" w:eastAsia="zh-Hans"/>
        </w:rPr>
      </w:pPr>
    </w:p>
    <w:p>
      <w:pPr>
        <w:spacing w:line="320" w:lineRule="exact"/>
        <w:jc w:val="left"/>
        <w:rPr>
          <w:rFonts w:hint="eastAsia"/>
          <w:color w:val="00B0F0"/>
          <w:sz w:val="24"/>
          <w:szCs w:val="24"/>
          <w:lang w:val="en-US" w:eastAsia="zh-Hans"/>
        </w:rPr>
      </w:pPr>
    </w:p>
    <w:p>
      <w:pPr>
        <w:spacing w:line="320" w:lineRule="exact"/>
        <w:jc w:val="left"/>
        <w:rPr>
          <w:rFonts w:hint="eastAsia"/>
          <w:color w:val="00B0F0"/>
          <w:sz w:val="24"/>
          <w:szCs w:val="24"/>
          <w:lang w:val="en-US" w:eastAsia="zh-Hans"/>
        </w:rPr>
      </w:pPr>
    </w:p>
    <w:p>
      <w:pPr>
        <w:pStyle w:val="13"/>
        <w:numPr>
          <w:ilvl w:val="0"/>
          <w:numId w:val="1"/>
        </w:numPr>
        <w:ind w:firstLineChars="0"/>
        <w:rPr>
          <w:b/>
          <w:sz w:val="28"/>
          <w:szCs w:val="28"/>
        </w:rPr>
      </w:pPr>
      <w:r>
        <w:rPr>
          <w:rFonts w:hint="eastAsia"/>
          <w:b/>
          <w:sz w:val="28"/>
          <w:szCs w:val="28"/>
        </w:rPr>
        <w:t xml:space="preserve">Main elements </w:t>
      </w:r>
      <w:r>
        <w:rPr>
          <w:b/>
          <w:sz w:val="28"/>
          <w:szCs w:val="28"/>
        </w:rPr>
        <w:t xml:space="preserve">of the invention </w:t>
      </w:r>
    </w:p>
    <w:p>
      <w:pPr>
        <w:rPr>
          <w:b/>
          <w:sz w:val="28"/>
          <w:szCs w:val="28"/>
        </w:rPr>
      </w:pPr>
      <w:r>
        <w:rPr>
          <w:rFonts w:hint="eastAsia"/>
          <w:b/>
          <w:sz w:val="28"/>
          <w:szCs w:val="28"/>
        </w:rPr>
        <w:t>发明</w:t>
      </w:r>
      <w:r>
        <w:rPr>
          <w:b/>
          <w:sz w:val="28"/>
          <w:szCs w:val="28"/>
        </w:rPr>
        <w:t>的主要技术特征</w:t>
      </w:r>
    </w:p>
    <w:p>
      <w:pPr>
        <w:spacing w:line="320" w:lineRule="exact"/>
        <w:jc w:val="left"/>
      </w:pPr>
      <w:r>
        <w:rPr>
          <w:sz w:val="24"/>
          <w:szCs w:val="24"/>
        </w:rPr>
        <w:t>Please indicate the elements necessary to formulate the technical solution proposed by the invention. You may highlight the most innovative features in whatever way you like.</w:t>
      </w:r>
      <w:r>
        <w:t xml:space="preserve"> </w:t>
      </w:r>
    </w:p>
    <w:p>
      <w:pPr>
        <w:spacing w:line="320" w:lineRule="exact"/>
        <w:jc w:val="left"/>
        <w:rPr>
          <w:sz w:val="24"/>
          <w:szCs w:val="24"/>
        </w:rPr>
      </w:pPr>
      <w:r>
        <w:rPr>
          <w:rFonts w:hint="eastAsia"/>
          <w:sz w:val="24"/>
          <w:szCs w:val="24"/>
        </w:rPr>
        <w:t>请列举</w:t>
      </w:r>
      <w:r>
        <w:rPr>
          <w:sz w:val="24"/>
          <w:szCs w:val="24"/>
        </w:rPr>
        <w:t>建立本发明提出技术方案所必要的技术特征。您可以</w:t>
      </w:r>
      <w:r>
        <w:rPr>
          <w:rFonts w:hint="eastAsia"/>
          <w:sz w:val="24"/>
          <w:szCs w:val="24"/>
        </w:rPr>
        <w:t>以任何</w:t>
      </w:r>
      <w:r>
        <w:rPr>
          <w:sz w:val="24"/>
          <w:szCs w:val="24"/>
        </w:rPr>
        <w:t>方式</w:t>
      </w:r>
      <w:r>
        <w:rPr>
          <w:rFonts w:hint="eastAsia"/>
          <w:sz w:val="24"/>
          <w:szCs w:val="24"/>
        </w:rPr>
        <w:t>标识</w:t>
      </w:r>
      <w:r>
        <w:rPr>
          <w:sz w:val="24"/>
          <w:szCs w:val="24"/>
        </w:rPr>
        <w:t>出最</w:t>
      </w:r>
      <w:r>
        <w:rPr>
          <w:rFonts w:hint="eastAsia"/>
          <w:sz w:val="24"/>
          <w:szCs w:val="24"/>
        </w:rPr>
        <w:t>有</w:t>
      </w:r>
      <w:r>
        <w:rPr>
          <w:sz w:val="24"/>
          <w:szCs w:val="24"/>
        </w:rPr>
        <w:t>创新性的特征。</w:t>
      </w:r>
    </w:p>
    <w:p>
      <w:pPr>
        <w:spacing w:line="320" w:lineRule="exact"/>
        <w:jc w:val="left"/>
        <w:rPr>
          <w:color w:val="00B0F0"/>
          <w:sz w:val="24"/>
          <w:szCs w:val="24"/>
        </w:rPr>
      </w:pPr>
    </w:p>
    <w:p>
      <w:pPr>
        <w:numPr>
          <w:ilvl w:val="0"/>
          <w:numId w:val="2"/>
        </w:numPr>
        <w:spacing w:line="320" w:lineRule="exact"/>
        <w:jc w:val="left"/>
        <w:rPr>
          <w:rFonts w:hint="default"/>
          <w:color w:val="00B0F0"/>
          <w:sz w:val="24"/>
          <w:szCs w:val="24"/>
          <w:lang w:eastAsia="zh-Hans"/>
        </w:rPr>
      </w:pPr>
      <w:r>
        <w:rPr>
          <w:rFonts w:hint="eastAsia"/>
          <w:color w:val="00B0F0"/>
          <w:sz w:val="24"/>
          <w:szCs w:val="24"/>
          <w:lang w:val="en-US" w:eastAsia="zh-CN"/>
        </w:rPr>
        <w:t>提出了一种紧凑简洁，有效精确的变更源表达方法，包含了相应的几何，属性，置信度，变更的要素id等信息。</w:t>
      </w:r>
    </w:p>
    <w:p>
      <w:pPr>
        <w:numPr>
          <w:ilvl w:val="0"/>
          <w:numId w:val="2"/>
        </w:numPr>
        <w:spacing w:line="320" w:lineRule="exact"/>
        <w:jc w:val="left"/>
        <w:rPr>
          <w:rFonts w:hint="eastAsia"/>
          <w:color w:val="00B0F0"/>
          <w:sz w:val="24"/>
          <w:szCs w:val="24"/>
          <w:lang w:val="en-US" w:eastAsia="zh-Hans"/>
        </w:rPr>
      </w:pPr>
      <w:r>
        <w:rPr>
          <w:rFonts w:hint="eastAsia"/>
          <w:color w:val="00B0F0"/>
          <w:sz w:val="24"/>
          <w:szCs w:val="24"/>
          <w:lang w:val="en-US" w:eastAsia="zh-Hans"/>
        </w:rPr>
        <w:t>提出了</w:t>
      </w:r>
      <w:r>
        <w:rPr>
          <w:rFonts w:hint="eastAsia"/>
          <w:color w:val="00B0F0"/>
          <w:sz w:val="24"/>
          <w:szCs w:val="24"/>
          <w:lang w:val="en-US" w:eastAsia="zh-CN"/>
        </w:rPr>
        <w:t>基于变更源相似性计算方式，通过对构成变更源的各个维度信息，几何，属性，关系等信息进行比较，来判定地图更新的变更源是否相似</w:t>
      </w:r>
    </w:p>
    <w:p>
      <w:pPr>
        <w:numPr>
          <w:ilvl w:val="0"/>
          <w:numId w:val="2"/>
        </w:numPr>
        <w:spacing w:line="320" w:lineRule="exact"/>
        <w:jc w:val="left"/>
        <w:rPr>
          <w:rFonts w:hint="eastAsia"/>
          <w:color w:val="00B0F0"/>
          <w:sz w:val="24"/>
          <w:szCs w:val="24"/>
          <w:lang w:val="en-US" w:eastAsia="zh-Hans"/>
        </w:rPr>
      </w:pPr>
      <w:r>
        <w:rPr>
          <w:rFonts w:hint="eastAsia"/>
          <w:color w:val="00B0F0"/>
          <w:sz w:val="24"/>
          <w:szCs w:val="24"/>
          <w:lang w:val="en-US" w:eastAsia="zh-CN"/>
        </w:rPr>
        <w:t>提出的变更源表达方式以及相似性计算的方法可以有效的应用在变更源评测，排重，继承等实际业务应用环节。</w:t>
      </w:r>
    </w:p>
    <w:p>
      <w:pPr>
        <w:numPr>
          <w:numId w:val="0"/>
        </w:numPr>
        <w:spacing w:line="320" w:lineRule="exact"/>
        <w:jc w:val="left"/>
        <w:rPr>
          <w:rFonts w:hint="eastAsia"/>
          <w:color w:val="00B0F0"/>
          <w:sz w:val="24"/>
          <w:szCs w:val="24"/>
          <w:lang w:val="en-US" w:eastAsia="zh-Hans"/>
        </w:rPr>
      </w:pPr>
    </w:p>
    <w:p>
      <w:pPr>
        <w:pStyle w:val="13"/>
        <w:numPr>
          <w:ilvl w:val="0"/>
          <w:numId w:val="1"/>
        </w:numPr>
        <w:ind w:firstLineChars="0"/>
        <w:rPr>
          <w:b/>
          <w:sz w:val="28"/>
          <w:szCs w:val="28"/>
        </w:rPr>
      </w:pPr>
      <w:r>
        <w:rPr>
          <w:b/>
          <w:sz w:val="28"/>
          <w:szCs w:val="28"/>
        </w:rPr>
        <w:t xml:space="preserve">Detailed description of how to build and use the invention </w:t>
      </w:r>
    </w:p>
    <w:p>
      <w:pPr>
        <w:rPr>
          <w:b/>
          <w:sz w:val="28"/>
          <w:szCs w:val="28"/>
        </w:rPr>
      </w:pPr>
      <w:r>
        <w:rPr>
          <w:rFonts w:hint="eastAsia"/>
          <w:b/>
          <w:sz w:val="28"/>
          <w:szCs w:val="28"/>
        </w:rPr>
        <w:t>如何建立</w:t>
      </w:r>
      <w:r>
        <w:rPr>
          <w:b/>
          <w:sz w:val="28"/>
          <w:szCs w:val="28"/>
        </w:rPr>
        <w:t>或使用本发明的细节描述</w:t>
      </w:r>
    </w:p>
    <w:p>
      <w:pPr>
        <w:spacing w:line="320" w:lineRule="exact"/>
        <w:jc w:val="left"/>
        <w:rPr>
          <w:sz w:val="24"/>
          <w:szCs w:val="24"/>
        </w:rPr>
      </w:pPr>
      <w:r>
        <w:rPr>
          <w:sz w:val="24"/>
          <w:szCs w:val="24"/>
        </w:rPr>
        <w:t>Please elaborate at least one fully explained embodiment with all the necessary details as a realization of the main elements as indicated previously. Please add drawings, graphs, flow chart, test data etc. where appropriate. Analysis of the benefits or improvements brought by the technical features needs to be provided.</w:t>
      </w:r>
    </w:p>
    <w:p>
      <w:pPr>
        <w:spacing w:line="320" w:lineRule="exact"/>
        <w:jc w:val="left"/>
        <w:rPr>
          <w:sz w:val="24"/>
          <w:szCs w:val="24"/>
        </w:rPr>
      </w:pPr>
      <w:r>
        <w:rPr>
          <w:rFonts w:hint="eastAsia"/>
          <w:sz w:val="24"/>
          <w:szCs w:val="24"/>
        </w:rPr>
        <w:t>请</w:t>
      </w:r>
      <w:r>
        <w:rPr>
          <w:sz w:val="24"/>
          <w:szCs w:val="24"/>
        </w:rPr>
        <w:t>详述至少一个</w:t>
      </w:r>
      <w:r>
        <w:rPr>
          <w:rFonts w:hint="eastAsia"/>
          <w:sz w:val="24"/>
          <w:szCs w:val="24"/>
        </w:rPr>
        <w:t>实施例</w:t>
      </w:r>
      <w:r>
        <w:rPr>
          <w:sz w:val="24"/>
          <w:szCs w:val="24"/>
        </w:rPr>
        <w:t>，作为前述</w:t>
      </w:r>
      <w:r>
        <w:rPr>
          <w:rFonts w:hint="eastAsia"/>
          <w:sz w:val="24"/>
          <w:szCs w:val="24"/>
        </w:rPr>
        <w:t>主要技术</w:t>
      </w:r>
      <w:r>
        <w:rPr>
          <w:sz w:val="24"/>
          <w:szCs w:val="24"/>
        </w:rPr>
        <w:t>特征的一个实现方式</w:t>
      </w:r>
      <w:r>
        <w:rPr>
          <w:rFonts w:hint="eastAsia"/>
          <w:sz w:val="24"/>
          <w:szCs w:val="24"/>
        </w:rPr>
        <w:t>。请在</w:t>
      </w:r>
      <w:r>
        <w:rPr>
          <w:sz w:val="24"/>
          <w:szCs w:val="24"/>
        </w:rPr>
        <w:t>需</w:t>
      </w:r>
      <w:r>
        <w:rPr>
          <w:rFonts w:hint="eastAsia"/>
          <w:sz w:val="24"/>
          <w:szCs w:val="24"/>
        </w:rPr>
        <w:t>要</w:t>
      </w:r>
      <w:r>
        <w:rPr>
          <w:sz w:val="24"/>
          <w:szCs w:val="24"/>
        </w:rPr>
        <w:t>的地方加入绘图，流程图或测试数据等。请您</w:t>
      </w:r>
      <w:r>
        <w:rPr>
          <w:rFonts w:hint="eastAsia"/>
          <w:sz w:val="24"/>
          <w:szCs w:val="24"/>
        </w:rPr>
        <w:t>在实施例</w:t>
      </w:r>
      <w:r>
        <w:rPr>
          <w:sz w:val="24"/>
          <w:szCs w:val="24"/>
        </w:rPr>
        <w:t>描述过程中，</w:t>
      </w:r>
      <w:r>
        <w:rPr>
          <w:rFonts w:hint="eastAsia"/>
          <w:sz w:val="24"/>
          <w:szCs w:val="24"/>
        </w:rPr>
        <w:t>就</w:t>
      </w:r>
      <w:r>
        <w:rPr>
          <w:sz w:val="24"/>
          <w:szCs w:val="24"/>
        </w:rPr>
        <w:t>技术特征所带来的改进和好处</w:t>
      </w:r>
      <w:r>
        <w:rPr>
          <w:rFonts w:hint="eastAsia"/>
          <w:sz w:val="24"/>
          <w:szCs w:val="24"/>
        </w:rPr>
        <w:t>进行</w:t>
      </w:r>
      <w:r>
        <w:rPr>
          <w:sz w:val="24"/>
          <w:szCs w:val="24"/>
        </w:rPr>
        <w:t>相应分析。</w:t>
      </w:r>
    </w:p>
    <w:p>
      <w:pPr>
        <w:spacing w:line="320" w:lineRule="exact"/>
        <w:jc w:val="left"/>
        <w:rPr>
          <w:sz w:val="24"/>
          <w:szCs w:val="24"/>
        </w:rPr>
      </w:pPr>
    </w:p>
    <w:p>
      <w:pPr>
        <w:numPr>
          <w:numId w:val="0"/>
        </w:numPr>
        <w:spacing w:line="320" w:lineRule="exact"/>
        <w:jc w:val="left"/>
        <w:rPr>
          <w:rFonts w:hint="default"/>
          <w:color w:val="00B0F0"/>
          <w:sz w:val="24"/>
          <w:szCs w:val="24"/>
          <w:lang w:val="en-US" w:eastAsia="zh-CN"/>
        </w:rPr>
      </w:pPr>
      <w:r>
        <w:rPr>
          <w:rFonts w:hint="eastAsia"/>
          <w:color w:val="00B0F0"/>
          <w:sz w:val="24"/>
          <w:szCs w:val="24"/>
          <w:lang w:val="en-US" w:eastAsia="zh-CN"/>
        </w:rPr>
        <w:t>提出的变更源表达主要有如下信息构成：</w:t>
      </w:r>
    </w:p>
    <w:p>
      <w:pPr>
        <w:numPr>
          <w:ilvl w:val="0"/>
          <w:numId w:val="3"/>
        </w:numPr>
        <w:spacing w:line="320" w:lineRule="exact"/>
        <w:jc w:val="left"/>
        <w:rPr>
          <w:rFonts w:hint="default"/>
          <w:color w:val="00B0F0"/>
          <w:sz w:val="24"/>
          <w:szCs w:val="24"/>
          <w:lang w:val="en-US" w:eastAsia="zh-CN"/>
        </w:rPr>
      </w:pPr>
      <w:r>
        <w:rPr>
          <w:rFonts w:hint="eastAsia"/>
          <w:color w:val="00B0F0"/>
          <w:sz w:val="24"/>
          <w:szCs w:val="24"/>
          <w:lang w:val="en-US" w:eastAsia="zh-CN"/>
        </w:rPr>
        <w:t>全局唯一的变更源更新id</w:t>
      </w:r>
    </w:p>
    <w:p>
      <w:pPr>
        <w:numPr>
          <w:ilvl w:val="0"/>
          <w:numId w:val="3"/>
        </w:numPr>
        <w:spacing w:line="320" w:lineRule="exact"/>
        <w:jc w:val="left"/>
        <w:rPr>
          <w:rFonts w:hint="default"/>
          <w:color w:val="00B0F0"/>
          <w:sz w:val="24"/>
          <w:szCs w:val="24"/>
          <w:lang w:val="en-US" w:eastAsia="zh-CN"/>
        </w:rPr>
      </w:pPr>
      <w:r>
        <w:rPr>
          <w:rFonts w:hint="eastAsia"/>
          <w:color w:val="00B0F0"/>
          <w:sz w:val="24"/>
          <w:szCs w:val="24"/>
          <w:lang w:val="en-US" w:eastAsia="zh-CN"/>
        </w:rPr>
        <w:t>变更的类型描述，包括地图要素的增加，删除，修改三种变更类型。</w:t>
      </w:r>
    </w:p>
    <w:p>
      <w:pPr>
        <w:numPr>
          <w:ilvl w:val="0"/>
          <w:numId w:val="3"/>
        </w:numPr>
        <w:spacing w:line="320" w:lineRule="exact"/>
        <w:jc w:val="left"/>
        <w:rPr>
          <w:rFonts w:hint="default"/>
          <w:color w:val="00B0F0"/>
          <w:sz w:val="24"/>
          <w:szCs w:val="24"/>
          <w:lang w:val="en-US" w:eastAsia="zh-CN"/>
        </w:rPr>
      </w:pPr>
      <w:r>
        <w:rPr>
          <w:rFonts w:hint="eastAsia"/>
          <w:color w:val="00B0F0"/>
          <w:sz w:val="24"/>
          <w:szCs w:val="24"/>
          <w:lang w:val="en-US" w:eastAsia="zh-CN"/>
        </w:rPr>
        <w:t>变更源描述的变更的地图图层，即包括车道线，标志牌，车道，道路等基础地图要素。</w:t>
      </w:r>
    </w:p>
    <w:p>
      <w:pPr>
        <w:numPr>
          <w:ilvl w:val="0"/>
          <w:numId w:val="3"/>
        </w:numPr>
        <w:spacing w:line="320" w:lineRule="exact"/>
        <w:jc w:val="left"/>
        <w:rPr>
          <w:rFonts w:hint="default"/>
          <w:color w:val="00B0F0"/>
          <w:sz w:val="24"/>
          <w:szCs w:val="24"/>
          <w:lang w:val="en-US" w:eastAsia="zh-CN"/>
        </w:rPr>
      </w:pPr>
      <w:r>
        <w:rPr>
          <w:rFonts w:hint="eastAsia"/>
          <w:color w:val="00B0F0"/>
          <w:sz w:val="24"/>
          <w:szCs w:val="24"/>
          <w:lang w:val="en-US" w:eastAsia="zh-CN"/>
        </w:rPr>
        <w:t>变更源的特征id, 对于众包更新来说，此id描述了发生了变更的高精底图中的地图要素id，即当前高精底图中的哪个要素发生了该变更源描述的变更内容。</w:t>
      </w:r>
    </w:p>
    <w:p>
      <w:pPr>
        <w:numPr>
          <w:ilvl w:val="0"/>
          <w:numId w:val="3"/>
        </w:numPr>
        <w:spacing w:line="320" w:lineRule="exact"/>
        <w:jc w:val="left"/>
        <w:rPr>
          <w:rFonts w:hint="default"/>
          <w:color w:val="00B0F0"/>
          <w:sz w:val="24"/>
          <w:szCs w:val="24"/>
          <w:lang w:val="en-US" w:eastAsia="zh-CN"/>
        </w:rPr>
      </w:pPr>
      <w:r>
        <w:rPr>
          <w:rFonts w:hint="eastAsia"/>
          <w:color w:val="00B0F0"/>
          <w:sz w:val="24"/>
          <w:szCs w:val="24"/>
          <w:lang w:val="en-US" w:eastAsia="zh-CN"/>
        </w:rPr>
        <w:t>变更源的变化特征，描述了特定属性的变化或者几何信息的变化，或是全部</w:t>
      </w:r>
    </w:p>
    <w:p>
      <w:pPr>
        <w:numPr>
          <w:numId w:val="0"/>
        </w:numPr>
        <w:spacing w:line="320" w:lineRule="exact"/>
        <w:jc w:val="left"/>
        <w:rPr>
          <w:rFonts w:hint="eastAsia"/>
          <w:color w:val="00B0F0"/>
          <w:sz w:val="24"/>
          <w:szCs w:val="24"/>
          <w:lang w:val="en-US" w:eastAsia="zh-CN"/>
        </w:rPr>
      </w:pPr>
    </w:p>
    <w:p>
      <w:pPr>
        <w:numPr>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特征的变化。</w:t>
      </w:r>
    </w:p>
    <w:p>
      <w:pPr>
        <w:numPr>
          <w:ilvl w:val="0"/>
          <w:numId w:val="3"/>
        </w:numPr>
        <w:spacing w:line="320" w:lineRule="exact"/>
        <w:ind w:left="0" w:leftChars="0" w:firstLine="0" w:firstLineChars="0"/>
        <w:jc w:val="left"/>
        <w:rPr>
          <w:rFonts w:hint="default"/>
          <w:color w:val="00B0F0"/>
          <w:sz w:val="24"/>
          <w:szCs w:val="24"/>
          <w:lang w:val="en-US" w:eastAsia="zh-CN"/>
        </w:rPr>
      </w:pPr>
      <w:r>
        <w:rPr>
          <w:rFonts w:hint="eastAsia"/>
          <w:color w:val="00B0F0"/>
          <w:sz w:val="24"/>
          <w:szCs w:val="24"/>
          <w:lang w:val="en-US" w:eastAsia="zh-CN"/>
        </w:rPr>
        <w:t>变更源描述的地图要素在变化前后的几何信息和属性信息。</w:t>
      </w:r>
    </w:p>
    <w:p>
      <w:pPr>
        <w:numPr>
          <w:ilvl w:val="0"/>
          <w:numId w:val="3"/>
        </w:numPr>
        <w:spacing w:line="320" w:lineRule="exact"/>
        <w:ind w:left="0" w:leftChars="0" w:firstLine="0" w:firstLineChars="0"/>
        <w:jc w:val="left"/>
        <w:rPr>
          <w:rFonts w:hint="default"/>
          <w:color w:val="00B0F0"/>
          <w:sz w:val="24"/>
          <w:szCs w:val="24"/>
          <w:lang w:val="en-US" w:eastAsia="zh-CN"/>
        </w:rPr>
      </w:pPr>
      <w:r>
        <w:rPr>
          <w:rFonts w:hint="eastAsia"/>
          <w:color w:val="00B0F0"/>
          <w:sz w:val="24"/>
          <w:szCs w:val="24"/>
          <w:lang w:val="en-US" w:eastAsia="zh-CN"/>
        </w:rPr>
        <w:t>变更源描述的地图要素在变化前后的几何置信度和属性置信度。</w:t>
      </w:r>
    </w:p>
    <w:p>
      <w:pPr>
        <w:numPr>
          <w:ilvl w:val="0"/>
          <w:numId w:val="3"/>
        </w:numPr>
        <w:spacing w:line="320" w:lineRule="exact"/>
        <w:ind w:left="0" w:leftChars="0" w:firstLine="0" w:firstLineChars="0"/>
        <w:jc w:val="left"/>
        <w:rPr>
          <w:rFonts w:hint="default"/>
          <w:color w:val="00B0F0"/>
          <w:sz w:val="24"/>
          <w:szCs w:val="24"/>
          <w:lang w:val="en-US" w:eastAsia="zh-CN"/>
        </w:rPr>
      </w:pPr>
      <w:r>
        <w:rPr>
          <w:rFonts w:hint="eastAsia"/>
          <w:color w:val="00B0F0"/>
          <w:sz w:val="24"/>
          <w:szCs w:val="24"/>
          <w:lang w:val="en-US" w:eastAsia="zh-CN"/>
        </w:rPr>
        <w:t>变更源的排重，继承，正确与否的相关状态描述信息</w:t>
      </w:r>
    </w:p>
    <w:p>
      <w:pPr>
        <w:numPr>
          <w:ilvl w:val="0"/>
          <w:numId w:val="3"/>
        </w:numPr>
        <w:spacing w:line="320" w:lineRule="exact"/>
        <w:ind w:left="0" w:leftChars="0" w:firstLine="0" w:firstLineChars="0"/>
        <w:jc w:val="left"/>
        <w:rPr>
          <w:rFonts w:hint="default"/>
          <w:color w:val="00B0F0"/>
          <w:sz w:val="24"/>
          <w:szCs w:val="24"/>
          <w:lang w:val="en-US" w:eastAsia="zh-CN"/>
        </w:rPr>
      </w:pPr>
      <w:r>
        <w:rPr>
          <w:rFonts w:hint="eastAsia"/>
          <w:color w:val="00B0F0"/>
          <w:sz w:val="24"/>
          <w:szCs w:val="24"/>
          <w:lang w:val="en-US" w:eastAsia="zh-CN"/>
        </w:rPr>
        <w:t>额外信息的预留字段</w:t>
      </w:r>
    </w:p>
    <w:p>
      <w:pPr>
        <w:widowControl w:val="0"/>
        <w:numPr>
          <w:numId w:val="0"/>
        </w:numPr>
        <w:spacing w:line="320" w:lineRule="exact"/>
        <w:jc w:val="left"/>
        <w:rPr>
          <w:rFonts w:hint="eastAsia"/>
          <w:color w:val="00B0F0"/>
          <w:sz w:val="24"/>
          <w:szCs w:val="24"/>
          <w:lang w:val="en-US" w:eastAsia="zh-CN"/>
        </w:rPr>
      </w:pPr>
    </w:p>
    <w:p>
      <w:pPr>
        <w:widowControl w:val="0"/>
        <w:numPr>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通过上述简洁紧凑有效的变更源表达设计，可以有效的对众包更新的相关信息进行描述。提出的变更源相似度计算方法主要包含如下步骤：</w:t>
      </w:r>
    </w:p>
    <w:p>
      <w:pPr>
        <w:widowControl w:val="0"/>
        <w:numPr>
          <w:numId w:val="0"/>
        </w:numPr>
        <w:spacing w:line="320" w:lineRule="exact"/>
        <w:jc w:val="left"/>
        <w:rPr>
          <w:rFonts w:hint="default"/>
          <w:color w:val="00B0F0"/>
          <w:sz w:val="24"/>
          <w:szCs w:val="24"/>
          <w:lang w:val="en-US" w:eastAsia="zh-CN"/>
        </w:rPr>
      </w:pPr>
    </w:p>
    <w:p>
      <w:pPr>
        <w:numPr>
          <w:ilvl w:val="0"/>
          <w:numId w:val="0"/>
        </w:numPr>
        <w:spacing w:line="240" w:lineRule="auto"/>
        <w:jc w:val="center"/>
      </w:pPr>
      <w:r>
        <w:drawing>
          <wp:inline distT="0" distB="0" distL="114300" distR="114300">
            <wp:extent cx="1750060" cy="2799080"/>
            <wp:effectExtent l="0" t="0" r="0" b="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6"/>
                    <a:stretch>
                      <a:fillRect/>
                    </a:stretch>
                  </pic:blipFill>
                  <pic:spPr>
                    <a:xfrm>
                      <a:off x="0" y="0"/>
                      <a:ext cx="1750060" cy="2799080"/>
                    </a:xfrm>
                    <a:prstGeom prst="rect">
                      <a:avLst/>
                    </a:prstGeom>
                    <a:noFill/>
                    <a:ln>
                      <a:noFill/>
                    </a:ln>
                  </pic:spPr>
                </pic:pic>
              </a:graphicData>
            </a:graphic>
          </wp:inline>
        </w:drawing>
      </w:r>
    </w:p>
    <w:p>
      <w:pPr>
        <w:widowControl w:val="0"/>
        <w:numPr>
          <w:ilvl w:val="0"/>
          <w:numId w:val="0"/>
        </w:numPr>
        <w:spacing w:line="320" w:lineRule="exact"/>
        <w:jc w:val="left"/>
        <w:rPr>
          <w:rFonts w:hint="default"/>
          <w:color w:val="00B0F0"/>
          <w:sz w:val="24"/>
          <w:szCs w:val="24"/>
          <w:lang w:val="en-US" w:eastAsia="zh-CN"/>
        </w:rPr>
      </w:pPr>
      <w:r>
        <w:rPr>
          <w:rFonts w:hint="eastAsia"/>
          <w:color w:val="00B0F0"/>
          <w:sz w:val="24"/>
          <w:szCs w:val="24"/>
          <w:lang w:val="en-US" w:eastAsia="zh-CN"/>
        </w:rPr>
        <w:t>首先会对变更源A和变更源B进行元信息的比较，元信息包括要素图层，类型，对应的底图要素id等信息。若元信息比对通过则进入变更源几何信息对比环节，对不同几何类型的地图要素采用不通过的几何相似性计算方法，如点状要素采用欧式距离是否在设定的阈值内来进行相似性的判断。线状要素采用重叠区域内的平均距离，重叠区域比例，以及两者的起始端点的距离和终止端点的距离是否满足设定的阈值来进行相似性的判断。面状要素采用中心点距离，面状几何交并比等指标是否在设定的阈值内来进行相似性的判断。若几何信息比对通过，则进入属性信息对比环节，对于非数值型属性，直接进行属性是否一致的判断，对于数值型属性，则计算其绝对差是否在设定的阈值内来判断变更源属性是否相似。通过上述步骤，可以有效的对变更源相似性进行判断，从而为变更源准确度的评测，众包更新中的变更源的排重，继承等应用提供底层支持。</w:t>
      </w:r>
      <w:bookmarkStart w:id="8" w:name="_GoBack"/>
      <w:bookmarkEnd w:id="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AR PL KaitiM Big5"/>
    <w:panose1 w:val="00000000000000000000"/>
    <w:charset w:val="86"/>
    <w:family w:val="auto"/>
    <w:pitch w:val="default"/>
    <w:sig w:usb0="00000000" w:usb1="00000000" w:usb2="00000016" w:usb3="00000000" w:csb0="0004000F" w:csb1="00000000"/>
  </w:font>
  <w:font w:name="等线 Light">
    <w:altName w:val="AR PL KaitiM Big5"/>
    <w:panose1 w:val="00000000000000000000"/>
    <w:charset w:val="86"/>
    <w:family w:val="auto"/>
    <w:pitch w:val="default"/>
    <w:sig w:usb0="00000000" w:usb1="00000000" w:usb2="00000016" w:usb3="00000000" w:csb0="0004000F" w:csb1="00000000"/>
  </w:font>
  <w:font w:name="黑体">
    <w:altName w:val="Droid Sans Fallback"/>
    <w:panose1 w:val="0201060906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AR PL KaitiM GB">
    <w:panose1 w:val="02010600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等线 Light">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b/>
      </w:rPr>
    </w:pPr>
    <w:r>
      <w:rPr>
        <w:b/>
        <w:sz w:val="28"/>
        <w:szCs w:val="28"/>
      </w:rPr>
      <w:t>CONFIDENTIAL.</w:t>
    </w:r>
    <w:r>
      <w:rPr>
        <w:sz w:val="24"/>
        <w:szCs w:val="24"/>
      </w:rPr>
      <w:t xml:space="preserve"> </w:t>
    </w:r>
    <w:r>
      <w:rPr>
        <w:b/>
      </w:rPr>
      <w:t>None of any of the invention shall be disclosed to any person outside NIO</w:t>
    </w:r>
    <w:bookmarkStart w:id="3" w:name="_Hlk492282335"/>
    <w:r>
      <w:rPr>
        <w:b/>
      </w:rPr>
      <w:t xml:space="preserve">, </w:t>
    </w:r>
    <w:bookmarkStart w:id="4" w:name="_Hlk492282412"/>
    <w:bookmarkStart w:id="5" w:name="_Hlk492282410"/>
    <w:bookmarkStart w:id="6" w:name="_Hlk492282411"/>
    <w:bookmarkStart w:id="7" w:name="_Hlk492282386"/>
    <w:r>
      <w:rPr>
        <w:b/>
      </w:rPr>
      <w:t xml:space="preserve">unless such person is already involved in the generation of the invention, which is governed by an agreement signed with NIO. </w:t>
    </w:r>
    <w:bookmarkEnd w:id="3"/>
    <w:bookmarkEnd w:id="4"/>
    <w:bookmarkEnd w:id="5"/>
    <w:bookmarkEnd w:id="6"/>
    <w:bookmarkEnd w:id="7"/>
    <w:r>
      <w:fldChar w:fldCharType="begin"/>
    </w:r>
    <w:r>
      <w:instrText xml:space="preserve">PAGE   \* MERGEFORMAT</w:instrText>
    </w:r>
    <w:r>
      <w:fldChar w:fldCharType="separate"/>
    </w:r>
    <w:r>
      <w:rPr>
        <w:lang w:val="zh-CN"/>
      </w:rPr>
      <w:t>10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rFonts w:hint="eastAsia"/>
        <w:b/>
      </w:rPr>
      <w:t xml:space="preserve">                                  </w:t>
    </w:r>
    <w:r>
      <w:rPr>
        <w:b/>
      </w:rPr>
      <w:t xml:space="preserve">                    </w:t>
    </w:r>
    <w:r>
      <w:rPr>
        <w:rFonts w:hint="eastAsia"/>
        <w:b/>
      </w:rPr>
      <w:t xml:space="preserve">   </w:t>
    </w:r>
  </w:p>
  <w:p>
    <w:pPr>
      <w:rPr>
        <w:b/>
      </w:rPr>
    </w:pPr>
    <w:r>
      <w:drawing>
        <wp:anchor distT="0" distB="0" distL="114300" distR="114300" simplePos="0" relativeHeight="251658240" behindDoc="0" locked="0" layoutInCell="1" allowOverlap="1">
          <wp:simplePos x="0" y="0"/>
          <wp:positionH relativeFrom="margin">
            <wp:posOffset>3656965</wp:posOffset>
          </wp:positionH>
          <wp:positionV relativeFrom="paragraph">
            <wp:posOffset>41275</wp:posOffset>
          </wp:positionV>
          <wp:extent cx="1585595" cy="571500"/>
          <wp:effectExtent l="0" t="0" r="5715" b="6350"/>
          <wp:wrapThrough wrapText="bothSides">
            <wp:wrapPolygon>
              <wp:start x="0" y="0"/>
              <wp:lineTo x="0" y="20880"/>
              <wp:lineTo x="21280" y="20880"/>
              <wp:lineTo x="21280" y="0"/>
              <wp:lineTo x="0" y="0"/>
            </wp:wrapPolygon>
          </wp:wrapThrough>
          <wp:docPr id="1" name="图片 1" descr="/Users/james.wang/Desktop/NIO Gift Shop Opening kv_转曲4-0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Users/james.wang/Desktop/NIO Gift Shop Opening kv_转曲4-02.png"/>
                  <pic:cNvPicPr>
                    <a:picLocks noChangeAspect="true" noChangeArrowheads="true"/>
                  </pic:cNvPicPr>
                </pic:nvPicPr>
                <pic:blipFill>
                  <a:blip r:embed="rId1" r:link="rId2">
                    <a:extLst>
                      <a:ext uri="{28A0092B-C50C-407E-A947-70E740481C1C}">
                        <a14:useLocalDpi xmlns:a14="http://schemas.microsoft.com/office/drawing/2010/main" val="false"/>
                      </a:ext>
                    </a:extLst>
                  </a:blip>
                  <a:srcRect/>
                  <a:stretch>
                    <a:fillRect/>
                  </a:stretch>
                </pic:blipFill>
                <pic:spPr>
                  <a:xfrm>
                    <a:off x="0" y="0"/>
                    <a:ext cx="1585595" cy="571500"/>
                  </a:xfrm>
                  <a:prstGeom prst="rect">
                    <a:avLst/>
                  </a:prstGeom>
                  <a:noFill/>
                  <a:ln>
                    <a:noFill/>
                  </a:ln>
                </pic:spPr>
              </pic:pic>
            </a:graphicData>
          </a:graphic>
        </wp:anchor>
      </w:drawing>
    </w:r>
    <w:r>
      <w:rPr>
        <w:rFonts w:hint="eastAsia"/>
        <w:b/>
        <w:sz w:val="28"/>
        <w:szCs w:val="28"/>
      </w:rPr>
      <w:t>INVENTION DISCLOSURE</w:t>
    </w:r>
    <w:r>
      <w:rPr>
        <w:b/>
        <w:sz w:val="28"/>
        <w:szCs w:val="28"/>
      </w:rPr>
      <w:t xml:space="preserve"> </w:t>
    </w:r>
    <w:r>
      <w:rPr>
        <w:b/>
        <w:sz w:val="24"/>
        <w:szCs w:val="24"/>
      </w:rPr>
      <w:t>Version 1.1 20180402</w:t>
    </w:r>
  </w:p>
  <w:p>
    <w:r>
      <w:rPr>
        <w:rFonts w:hint="eastAsia"/>
        <w:b/>
        <w:sz w:val="18"/>
        <w:szCs w:val="18"/>
      </w:rPr>
      <w:t>This template aims to help you</w:t>
    </w:r>
    <w:r>
      <w:rPr>
        <w:b/>
        <w:sz w:val="18"/>
        <w:szCs w:val="18"/>
      </w:rPr>
      <w:t xml:space="preserve"> to disclose technical details of the invention offline. It can be attached to your submission via the WorkFlow portal(NIOhome/workflow/</w:t>
    </w:r>
    <w:r>
      <w:rPr>
        <w:rFonts w:hint="eastAsia"/>
        <w:b/>
        <w:sz w:val="18"/>
        <w:szCs w:val="18"/>
      </w:rPr>
      <w:t>发起申请</w:t>
    </w:r>
    <w:r>
      <w:rPr>
        <w:b/>
        <w:sz w:val="18"/>
        <w:szCs w:val="18"/>
      </w:rPr>
      <w:t xml:space="preserve">/研发/专利申请).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F62E9"/>
    <w:multiLevelType w:val="singleLevel"/>
    <w:tmpl w:val="FF7F62E9"/>
    <w:lvl w:ilvl="0" w:tentative="0">
      <w:start w:val="1"/>
      <w:numFmt w:val="decimal"/>
      <w:suff w:val="space"/>
      <w:lvlText w:val="%1."/>
      <w:lvlJc w:val="left"/>
    </w:lvl>
  </w:abstractNum>
  <w:abstractNum w:abstractNumId="1">
    <w:nsid w:val="509E0DE6"/>
    <w:multiLevelType w:val="multilevel"/>
    <w:tmpl w:val="509E0D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3205EF9"/>
    <w:multiLevelType w:val="singleLevel"/>
    <w:tmpl w:val="63205EF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13"/>
    <w:rsid w:val="000007C8"/>
    <w:rsid w:val="00004BE1"/>
    <w:rsid w:val="000061F2"/>
    <w:rsid w:val="0000785B"/>
    <w:rsid w:val="00007EE4"/>
    <w:rsid w:val="0001167E"/>
    <w:rsid w:val="000145F8"/>
    <w:rsid w:val="00027F36"/>
    <w:rsid w:val="00030A78"/>
    <w:rsid w:val="00032E2C"/>
    <w:rsid w:val="00033CA4"/>
    <w:rsid w:val="00034A5A"/>
    <w:rsid w:val="00035090"/>
    <w:rsid w:val="000463B9"/>
    <w:rsid w:val="0005149B"/>
    <w:rsid w:val="00074D57"/>
    <w:rsid w:val="000870B7"/>
    <w:rsid w:val="000939E8"/>
    <w:rsid w:val="00093FB9"/>
    <w:rsid w:val="00096582"/>
    <w:rsid w:val="00097309"/>
    <w:rsid w:val="00097C64"/>
    <w:rsid w:val="000A1BEF"/>
    <w:rsid w:val="000A3467"/>
    <w:rsid w:val="000A51E5"/>
    <w:rsid w:val="000A784F"/>
    <w:rsid w:val="000B106E"/>
    <w:rsid w:val="000B7229"/>
    <w:rsid w:val="000C3ACC"/>
    <w:rsid w:val="000C48A6"/>
    <w:rsid w:val="000C5440"/>
    <w:rsid w:val="000E7B6B"/>
    <w:rsid w:val="000F1FB8"/>
    <w:rsid w:val="0010273F"/>
    <w:rsid w:val="00106F17"/>
    <w:rsid w:val="00110349"/>
    <w:rsid w:val="00113BA8"/>
    <w:rsid w:val="00120029"/>
    <w:rsid w:val="00123017"/>
    <w:rsid w:val="0012358C"/>
    <w:rsid w:val="00132E06"/>
    <w:rsid w:val="001424BC"/>
    <w:rsid w:val="001451A2"/>
    <w:rsid w:val="0014726F"/>
    <w:rsid w:val="00155BA0"/>
    <w:rsid w:val="001637DC"/>
    <w:rsid w:val="00164FB6"/>
    <w:rsid w:val="00165244"/>
    <w:rsid w:val="00165B1F"/>
    <w:rsid w:val="00170B06"/>
    <w:rsid w:val="001713CC"/>
    <w:rsid w:val="00174F81"/>
    <w:rsid w:val="00175006"/>
    <w:rsid w:val="0018103C"/>
    <w:rsid w:val="001814DF"/>
    <w:rsid w:val="0018287D"/>
    <w:rsid w:val="001850D5"/>
    <w:rsid w:val="00191BDC"/>
    <w:rsid w:val="001941F5"/>
    <w:rsid w:val="00196817"/>
    <w:rsid w:val="001A2108"/>
    <w:rsid w:val="001B0768"/>
    <w:rsid w:val="001C031E"/>
    <w:rsid w:val="001C4326"/>
    <w:rsid w:val="001D0615"/>
    <w:rsid w:val="001D2FCF"/>
    <w:rsid w:val="001D35C2"/>
    <w:rsid w:val="001D541F"/>
    <w:rsid w:val="001E14B9"/>
    <w:rsid w:val="001E25C5"/>
    <w:rsid w:val="001E41BE"/>
    <w:rsid w:val="001E67A6"/>
    <w:rsid w:val="001F08B6"/>
    <w:rsid w:val="002014CC"/>
    <w:rsid w:val="002042BE"/>
    <w:rsid w:val="00206D42"/>
    <w:rsid w:val="002101C8"/>
    <w:rsid w:val="002104F2"/>
    <w:rsid w:val="00210762"/>
    <w:rsid w:val="00215957"/>
    <w:rsid w:val="00216174"/>
    <w:rsid w:val="002177F7"/>
    <w:rsid w:val="002246AF"/>
    <w:rsid w:val="002256E0"/>
    <w:rsid w:val="00232406"/>
    <w:rsid w:val="00233820"/>
    <w:rsid w:val="00236907"/>
    <w:rsid w:val="00240645"/>
    <w:rsid w:val="00244EB3"/>
    <w:rsid w:val="00247080"/>
    <w:rsid w:val="00253894"/>
    <w:rsid w:val="00256113"/>
    <w:rsid w:val="00265C5D"/>
    <w:rsid w:val="00265CD5"/>
    <w:rsid w:val="00266EAA"/>
    <w:rsid w:val="00273F89"/>
    <w:rsid w:val="002740ED"/>
    <w:rsid w:val="0027569F"/>
    <w:rsid w:val="002777D2"/>
    <w:rsid w:val="002912BB"/>
    <w:rsid w:val="0029229C"/>
    <w:rsid w:val="00293AAB"/>
    <w:rsid w:val="00294593"/>
    <w:rsid w:val="002A273F"/>
    <w:rsid w:val="002B004A"/>
    <w:rsid w:val="002B3203"/>
    <w:rsid w:val="002B3CF0"/>
    <w:rsid w:val="002C1F04"/>
    <w:rsid w:val="002C487C"/>
    <w:rsid w:val="002D69B1"/>
    <w:rsid w:val="002E6676"/>
    <w:rsid w:val="002F1C93"/>
    <w:rsid w:val="002F2431"/>
    <w:rsid w:val="003035A3"/>
    <w:rsid w:val="0030415E"/>
    <w:rsid w:val="00304DEE"/>
    <w:rsid w:val="003054DB"/>
    <w:rsid w:val="00305878"/>
    <w:rsid w:val="00305940"/>
    <w:rsid w:val="00306333"/>
    <w:rsid w:val="00307040"/>
    <w:rsid w:val="00307C6A"/>
    <w:rsid w:val="00310617"/>
    <w:rsid w:val="00310EF9"/>
    <w:rsid w:val="00317B02"/>
    <w:rsid w:val="0032118F"/>
    <w:rsid w:val="003348AC"/>
    <w:rsid w:val="00334A69"/>
    <w:rsid w:val="00337A00"/>
    <w:rsid w:val="0034004F"/>
    <w:rsid w:val="00340DD5"/>
    <w:rsid w:val="0034462A"/>
    <w:rsid w:val="00347EF8"/>
    <w:rsid w:val="0035147B"/>
    <w:rsid w:val="00351DB5"/>
    <w:rsid w:val="00355289"/>
    <w:rsid w:val="00356F3D"/>
    <w:rsid w:val="0036049F"/>
    <w:rsid w:val="0036300D"/>
    <w:rsid w:val="00371E9E"/>
    <w:rsid w:val="003744BC"/>
    <w:rsid w:val="003761DB"/>
    <w:rsid w:val="00377595"/>
    <w:rsid w:val="00382F73"/>
    <w:rsid w:val="00383587"/>
    <w:rsid w:val="00384537"/>
    <w:rsid w:val="0038644E"/>
    <w:rsid w:val="00386685"/>
    <w:rsid w:val="003877E2"/>
    <w:rsid w:val="00387F7D"/>
    <w:rsid w:val="00390091"/>
    <w:rsid w:val="0039483E"/>
    <w:rsid w:val="00396F0B"/>
    <w:rsid w:val="003A5646"/>
    <w:rsid w:val="003A776C"/>
    <w:rsid w:val="003B6AE8"/>
    <w:rsid w:val="003D130B"/>
    <w:rsid w:val="003D433E"/>
    <w:rsid w:val="003D48CB"/>
    <w:rsid w:val="003D6005"/>
    <w:rsid w:val="003D64B2"/>
    <w:rsid w:val="003D7AC4"/>
    <w:rsid w:val="003E03BF"/>
    <w:rsid w:val="003E4556"/>
    <w:rsid w:val="003F28B9"/>
    <w:rsid w:val="003F2FC0"/>
    <w:rsid w:val="003F43AD"/>
    <w:rsid w:val="00403CE7"/>
    <w:rsid w:val="00404613"/>
    <w:rsid w:val="004055BF"/>
    <w:rsid w:val="00406BCA"/>
    <w:rsid w:val="00423BFC"/>
    <w:rsid w:val="00424D12"/>
    <w:rsid w:val="00425DBB"/>
    <w:rsid w:val="00427AB4"/>
    <w:rsid w:val="004313C4"/>
    <w:rsid w:val="0043659F"/>
    <w:rsid w:val="00437165"/>
    <w:rsid w:val="00440FAC"/>
    <w:rsid w:val="004415DA"/>
    <w:rsid w:val="0044162E"/>
    <w:rsid w:val="00442FA1"/>
    <w:rsid w:val="004476A8"/>
    <w:rsid w:val="00447C39"/>
    <w:rsid w:val="00451A79"/>
    <w:rsid w:val="00454AE6"/>
    <w:rsid w:val="0045696C"/>
    <w:rsid w:val="00457802"/>
    <w:rsid w:val="004601A2"/>
    <w:rsid w:val="0046025D"/>
    <w:rsid w:val="00460FEF"/>
    <w:rsid w:val="00461934"/>
    <w:rsid w:val="00467D1D"/>
    <w:rsid w:val="004710BB"/>
    <w:rsid w:val="00476B39"/>
    <w:rsid w:val="00476E85"/>
    <w:rsid w:val="0048236F"/>
    <w:rsid w:val="00482E1A"/>
    <w:rsid w:val="00485DC6"/>
    <w:rsid w:val="00485EDE"/>
    <w:rsid w:val="00486EAE"/>
    <w:rsid w:val="00492829"/>
    <w:rsid w:val="0049610A"/>
    <w:rsid w:val="004A03B8"/>
    <w:rsid w:val="004A353B"/>
    <w:rsid w:val="004B2D9C"/>
    <w:rsid w:val="004C04F7"/>
    <w:rsid w:val="004C24CF"/>
    <w:rsid w:val="004C486E"/>
    <w:rsid w:val="004D4E2D"/>
    <w:rsid w:val="004E0DC5"/>
    <w:rsid w:val="004E24FD"/>
    <w:rsid w:val="004E2E5C"/>
    <w:rsid w:val="004E6552"/>
    <w:rsid w:val="004E6B8B"/>
    <w:rsid w:val="004E7BE1"/>
    <w:rsid w:val="004E7BFE"/>
    <w:rsid w:val="004F2F4C"/>
    <w:rsid w:val="004F6F5E"/>
    <w:rsid w:val="005019DF"/>
    <w:rsid w:val="005050E5"/>
    <w:rsid w:val="00506ED9"/>
    <w:rsid w:val="0051232E"/>
    <w:rsid w:val="0051295B"/>
    <w:rsid w:val="005172BF"/>
    <w:rsid w:val="005228E8"/>
    <w:rsid w:val="00540C6C"/>
    <w:rsid w:val="00541FB1"/>
    <w:rsid w:val="005420E2"/>
    <w:rsid w:val="0054429E"/>
    <w:rsid w:val="0055010E"/>
    <w:rsid w:val="0055059C"/>
    <w:rsid w:val="005512CD"/>
    <w:rsid w:val="0055150F"/>
    <w:rsid w:val="005577AA"/>
    <w:rsid w:val="005578B3"/>
    <w:rsid w:val="00560D07"/>
    <w:rsid w:val="00565DA3"/>
    <w:rsid w:val="00573F0A"/>
    <w:rsid w:val="00576039"/>
    <w:rsid w:val="00580409"/>
    <w:rsid w:val="005820C3"/>
    <w:rsid w:val="00584D22"/>
    <w:rsid w:val="00586168"/>
    <w:rsid w:val="00591AE9"/>
    <w:rsid w:val="00594911"/>
    <w:rsid w:val="005A4FB2"/>
    <w:rsid w:val="005B1F07"/>
    <w:rsid w:val="005B65C1"/>
    <w:rsid w:val="005D680B"/>
    <w:rsid w:val="005E0021"/>
    <w:rsid w:val="005E0497"/>
    <w:rsid w:val="005E0535"/>
    <w:rsid w:val="005E2EAB"/>
    <w:rsid w:val="005E4F49"/>
    <w:rsid w:val="005E5D2E"/>
    <w:rsid w:val="005F017E"/>
    <w:rsid w:val="005F41F4"/>
    <w:rsid w:val="005F7799"/>
    <w:rsid w:val="00605154"/>
    <w:rsid w:val="00605506"/>
    <w:rsid w:val="00620E81"/>
    <w:rsid w:val="00622571"/>
    <w:rsid w:val="00641C86"/>
    <w:rsid w:val="00643EF9"/>
    <w:rsid w:val="006468E5"/>
    <w:rsid w:val="0065000A"/>
    <w:rsid w:val="00664A2D"/>
    <w:rsid w:val="006711A6"/>
    <w:rsid w:val="00671474"/>
    <w:rsid w:val="006840A6"/>
    <w:rsid w:val="0069230E"/>
    <w:rsid w:val="006966CD"/>
    <w:rsid w:val="00697391"/>
    <w:rsid w:val="006A055A"/>
    <w:rsid w:val="006A125E"/>
    <w:rsid w:val="006A6523"/>
    <w:rsid w:val="006B427D"/>
    <w:rsid w:val="006B667D"/>
    <w:rsid w:val="006B75C6"/>
    <w:rsid w:val="006C0307"/>
    <w:rsid w:val="006C53AD"/>
    <w:rsid w:val="006C61B0"/>
    <w:rsid w:val="006D099E"/>
    <w:rsid w:val="006D4E66"/>
    <w:rsid w:val="006D6A74"/>
    <w:rsid w:val="006E12AD"/>
    <w:rsid w:val="006E6138"/>
    <w:rsid w:val="006E7261"/>
    <w:rsid w:val="006F2E89"/>
    <w:rsid w:val="00704FF4"/>
    <w:rsid w:val="00705ED6"/>
    <w:rsid w:val="0071038E"/>
    <w:rsid w:val="00715B16"/>
    <w:rsid w:val="0072278C"/>
    <w:rsid w:val="00731517"/>
    <w:rsid w:val="007339E2"/>
    <w:rsid w:val="007403EF"/>
    <w:rsid w:val="00742F2F"/>
    <w:rsid w:val="00743922"/>
    <w:rsid w:val="00743DB6"/>
    <w:rsid w:val="007474BA"/>
    <w:rsid w:val="00754333"/>
    <w:rsid w:val="007546A5"/>
    <w:rsid w:val="00755F58"/>
    <w:rsid w:val="00772314"/>
    <w:rsid w:val="00775F0B"/>
    <w:rsid w:val="007764C8"/>
    <w:rsid w:val="00777F46"/>
    <w:rsid w:val="007835E2"/>
    <w:rsid w:val="00787E77"/>
    <w:rsid w:val="0079248F"/>
    <w:rsid w:val="00796B69"/>
    <w:rsid w:val="007A1037"/>
    <w:rsid w:val="007A21E0"/>
    <w:rsid w:val="007A575A"/>
    <w:rsid w:val="007A6F8D"/>
    <w:rsid w:val="007B15EC"/>
    <w:rsid w:val="007C0FEB"/>
    <w:rsid w:val="007C218B"/>
    <w:rsid w:val="007C33C1"/>
    <w:rsid w:val="007C4CEB"/>
    <w:rsid w:val="007D4247"/>
    <w:rsid w:val="007D6971"/>
    <w:rsid w:val="007E022C"/>
    <w:rsid w:val="007E5831"/>
    <w:rsid w:val="007E6D06"/>
    <w:rsid w:val="007F1B7A"/>
    <w:rsid w:val="00804CF1"/>
    <w:rsid w:val="008119A9"/>
    <w:rsid w:val="0081214B"/>
    <w:rsid w:val="00812F2E"/>
    <w:rsid w:val="008139BB"/>
    <w:rsid w:val="008146CA"/>
    <w:rsid w:val="008175F2"/>
    <w:rsid w:val="008224D9"/>
    <w:rsid w:val="00823735"/>
    <w:rsid w:val="008324FA"/>
    <w:rsid w:val="00834FF8"/>
    <w:rsid w:val="0083690D"/>
    <w:rsid w:val="008525F0"/>
    <w:rsid w:val="00852796"/>
    <w:rsid w:val="00866C2F"/>
    <w:rsid w:val="00867150"/>
    <w:rsid w:val="00867F9A"/>
    <w:rsid w:val="00871BAC"/>
    <w:rsid w:val="00875079"/>
    <w:rsid w:val="0088216F"/>
    <w:rsid w:val="008822E7"/>
    <w:rsid w:val="00884150"/>
    <w:rsid w:val="0088611C"/>
    <w:rsid w:val="008868FC"/>
    <w:rsid w:val="00887C07"/>
    <w:rsid w:val="0089088A"/>
    <w:rsid w:val="008929FF"/>
    <w:rsid w:val="00895D74"/>
    <w:rsid w:val="008A0669"/>
    <w:rsid w:val="008A79BA"/>
    <w:rsid w:val="008B0573"/>
    <w:rsid w:val="008B46D8"/>
    <w:rsid w:val="008C3D61"/>
    <w:rsid w:val="008C4DF4"/>
    <w:rsid w:val="008F0780"/>
    <w:rsid w:val="008F181E"/>
    <w:rsid w:val="008F2CAB"/>
    <w:rsid w:val="008F4FE3"/>
    <w:rsid w:val="008F5C53"/>
    <w:rsid w:val="008F5E45"/>
    <w:rsid w:val="008F6772"/>
    <w:rsid w:val="0090327C"/>
    <w:rsid w:val="00934904"/>
    <w:rsid w:val="009406D5"/>
    <w:rsid w:val="00942DD1"/>
    <w:rsid w:val="009530D3"/>
    <w:rsid w:val="009540C0"/>
    <w:rsid w:val="00955E86"/>
    <w:rsid w:val="00956BBF"/>
    <w:rsid w:val="00962D8F"/>
    <w:rsid w:val="0096544A"/>
    <w:rsid w:val="0096545D"/>
    <w:rsid w:val="00966DF3"/>
    <w:rsid w:val="00967CB9"/>
    <w:rsid w:val="00972402"/>
    <w:rsid w:val="00976407"/>
    <w:rsid w:val="00976714"/>
    <w:rsid w:val="00976AE1"/>
    <w:rsid w:val="009834F7"/>
    <w:rsid w:val="009876FE"/>
    <w:rsid w:val="00991021"/>
    <w:rsid w:val="00993A11"/>
    <w:rsid w:val="009A3156"/>
    <w:rsid w:val="009A3D0E"/>
    <w:rsid w:val="009A66DE"/>
    <w:rsid w:val="009A765A"/>
    <w:rsid w:val="009B24B2"/>
    <w:rsid w:val="009B7012"/>
    <w:rsid w:val="009C1212"/>
    <w:rsid w:val="009C1347"/>
    <w:rsid w:val="009C1926"/>
    <w:rsid w:val="009C1A3F"/>
    <w:rsid w:val="009C3D0F"/>
    <w:rsid w:val="009C6E50"/>
    <w:rsid w:val="009D2542"/>
    <w:rsid w:val="009D38A7"/>
    <w:rsid w:val="009D6B51"/>
    <w:rsid w:val="009D6F23"/>
    <w:rsid w:val="009E1DD3"/>
    <w:rsid w:val="009E2CE2"/>
    <w:rsid w:val="009E391F"/>
    <w:rsid w:val="009E4278"/>
    <w:rsid w:val="009E4582"/>
    <w:rsid w:val="009F4172"/>
    <w:rsid w:val="009F5234"/>
    <w:rsid w:val="009F54EA"/>
    <w:rsid w:val="009F7CB5"/>
    <w:rsid w:val="00A062BE"/>
    <w:rsid w:val="00A17D2B"/>
    <w:rsid w:val="00A23C70"/>
    <w:rsid w:val="00A23EAA"/>
    <w:rsid w:val="00A25A3E"/>
    <w:rsid w:val="00A26E63"/>
    <w:rsid w:val="00A30813"/>
    <w:rsid w:val="00A366D8"/>
    <w:rsid w:val="00A42B1B"/>
    <w:rsid w:val="00A44E15"/>
    <w:rsid w:val="00A53B4D"/>
    <w:rsid w:val="00A66780"/>
    <w:rsid w:val="00A74F5C"/>
    <w:rsid w:val="00A76FA3"/>
    <w:rsid w:val="00A82781"/>
    <w:rsid w:val="00A8588A"/>
    <w:rsid w:val="00A86AA2"/>
    <w:rsid w:val="00A91C28"/>
    <w:rsid w:val="00A9220D"/>
    <w:rsid w:val="00A95658"/>
    <w:rsid w:val="00AA1247"/>
    <w:rsid w:val="00AA224E"/>
    <w:rsid w:val="00AB19F2"/>
    <w:rsid w:val="00AC1FB2"/>
    <w:rsid w:val="00AD2CA0"/>
    <w:rsid w:val="00AE029E"/>
    <w:rsid w:val="00AE087F"/>
    <w:rsid w:val="00AE2647"/>
    <w:rsid w:val="00AE2A84"/>
    <w:rsid w:val="00AE3BE2"/>
    <w:rsid w:val="00AE443B"/>
    <w:rsid w:val="00AE4A76"/>
    <w:rsid w:val="00AE5567"/>
    <w:rsid w:val="00AE705C"/>
    <w:rsid w:val="00AF03D0"/>
    <w:rsid w:val="00AF6874"/>
    <w:rsid w:val="00B00F71"/>
    <w:rsid w:val="00B00F89"/>
    <w:rsid w:val="00B036BC"/>
    <w:rsid w:val="00B065A8"/>
    <w:rsid w:val="00B11B0E"/>
    <w:rsid w:val="00B12038"/>
    <w:rsid w:val="00B1267B"/>
    <w:rsid w:val="00B1725A"/>
    <w:rsid w:val="00B21500"/>
    <w:rsid w:val="00B220CB"/>
    <w:rsid w:val="00B275F3"/>
    <w:rsid w:val="00B2796B"/>
    <w:rsid w:val="00B3458D"/>
    <w:rsid w:val="00B50340"/>
    <w:rsid w:val="00B656AD"/>
    <w:rsid w:val="00B66C59"/>
    <w:rsid w:val="00B7334D"/>
    <w:rsid w:val="00B760DA"/>
    <w:rsid w:val="00B82378"/>
    <w:rsid w:val="00B85CA4"/>
    <w:rsid w:val="00B87CB5"/>
    <w:rsid w:val="00B95781"/>
    <w:rsid w:val="00BA0A14"/>
    <w:rsid w:val="00BA445E"/>
    <w:rsid w:val="00BA5C93"/>
    <w:rsid w:val="00BB40B1"/>
    <w:rsid w:val="00BB5212"/>
    <w:rsid w:val="00BC29BC"/>
    <w:rsid w:val="00BC3125"/>
    <w:rsid w:val="00BD2488"/>
    <w:rsid w:val="00BD39C0"/>
    <w:rsid w:val="00BD6DBD"/>
    <w:rsid w:val="00BE1045"/>
    <w:rsid w:val="00BE522E"/>
    <w:rsid w:val="00BE619C"/>
    <w:rsid w:val="00BE6A45"/>
    <w:rsid w:val="00BF2AED"/>
    <w:rsid w:val="00BF371A"/>
    <w:rsid w:val="00BF3C2D"/>
    <w:rsid w:val="00BF6AEB"/>
    <w:rsid w:val="00BF7D8E"/>
    <w:rsid w:val="00C0233B"/>
    <w:rsid w:val="00C04807"/>
    <w:rsid w:val="00C0733C"/>
    <w:rsid w:val="00C12C5A"/>
    <w:rsid w:val="00C202F0"/>
    <w:rsid w:val="00C22D12"/>
    <w:rsid w:val="00C24C43"/>
    <w:rsid w:val="00C26112"/>
    <w:rsid w:val="00C269B2"/>
    <w:rsid w:val="00C30481"/>
    <w:rsid w:val="00C337A7"/>
    <w:rsid w:val="00C35E8D"/>
    <w:rsid w:val="00C369ED"/>
    <w:rsid w:val="00C410F3"/>
    <w:rsid w:val="00C42642"/>
    <w:rsid w:val="00C42A62"/>
    <w:rsid w:val="00C45A02"/>
    <w:rsid w:val="00C4648C"/>
    <w:rsid w:val="00C466A1"/>
    <w:rsid w:val="00C50806"/>
    <w:rsid w:val="00C5424F"/>
    <w:rsid w:val="00C55FC7"/>
    <w:rsid w:val="00C64DC8"/>
    <w:rsid w:val="00C71156"/>
    <w:rsid w:val="00C7681A"/>
    <w:rsid w:val="00C80D22"/>
    <w:rsid w:val="00C83F07"/>
    <w:rsid w:val="00C86072"/>
    <w:rsid w:val="00C979EC"/>
    <w:rsid w:val="00CA216D"/>
    <w:rsid w:val="00CA49FF"/>
    <w:rsid w:val="00CA7D29"/>
    <w:rsid w:val="00CB18D9"/>
    <w:rsid w:val="00CB49DD"/>
    <w:rsid w:val="00CC2166"/>
    <w:rsid w:val="00CC4816"/>
    <w:rsid w:val="00CC4BC7"/>
    <w:rsid w:val="00CC5397"/>
    <w:rsid w:val="00CC69CC"/>
    <w:rsid w:val="00CD4278"/>
    <w:rsid w:val="00CE39FA"/>
    <w:rsid w:val="00CE6A7A"/>
    <w:rsid w:val="00CF25F6"/>
    <w:rsid w:val="00CF335A"/>
    <w:rsid w:val="00CF3903"/>
    <w:rsid w:val="00CF6AD9"/>
    <w:rsid w:val="00D03429"/>
    <w:rsid w:val="00D22ECD"/>
    <w:rsid w:val="00D24B6C"/>
    <w:rsid w:val="00D32301"/>
    <w:rsid w:val="00D41CF9"/>
    <w:rsid w:val="00D441CC"/>
    <w:rsid w:val="00D51425"/>
    <w:rsid w:val="00D576B7"/>
    <w:rsid w:val="00D867B9"/>
    <w:rsid w:val="00D91268"/>
    <w:rsid w:val="00D91B85"/>
    <w:rsid w:val="00D95129"/>
    <w:rsid w:val="00D95DA6"/>
    <w:rsid w:val="00D96EDE"/>
    <w:rsid w:val="00D971ED"/>
    <w:rsid w:val="00DA6135"/>
    <w:rsid w:val="00DA67A4"/>
    <w:rsid w:val="00DB07C3"/>
    <w:rsid w:val="00DB22E5"/>
    <w:rsid w:val="00DC0263"/>
    <w:rsid w:val="00DC68C4"/>
    <w:rsid w:val="00DD11EB"/>
    <w:rsid w:val="00DD3AC2"/>
    <w:rsid w:val="00DD6C32"/>
    <w:rsid w:val="00DE3CF7"/>
    <w:rsid w:val="00DE3F62"/>
    <w:rsid w:val="00DE72FE"/>
    <w:rsid w:val="00DE7407"/>
    <w:rsid w:val="00DF4D4E"/>
    <w:rsid w:val="00E0187C"/>
    <w:rsid w:val="00E02AB3"/>
    <w:rsid w:val="00E061D6"/>
    <w:rsid w:val="00E079C9"/>
    <w:rsid w:val="00E23598"/>
    <w:rsid w:val="00E255F6"/>
    <w:rsid w:val="00E32075"/>
    <w:rsid w:val="00E32E5C"/>
    <w:rsid w:val="00E33EAA"/>
    <w:rsid w:val="00E408E1"/>
    <w:rsid w:val="00E40F8A"/>
    <w:rsid w:val="00E423EC"/>
    <w:rsid w:val="00E43489"/>
    <w:rsid w:val="00E444D2"/>
    <w:rsid w:val="00E67670"/>
    <w:rsid w:val="00E70658"/>
    <w:rsid w:val="00E76A83"/>
    <w:rsid w:val="00E82909"/>
    <w:rsid w:val="00E82D98"/>
    <w:rsid w:val="00E87A82"/>
    <w:rsid w:val="00E909D0"/>
    <w:rsid w:val="00E90BFA"/>
    <w:rsid w:val="00E91745"/>
    <w:rsid w:val="00E923C3"/>
    <w:rsid w:val="00EA042E"/>
    <w:rsid w:val="00EA1B04"/>
    <w:rsid w:val="00EA6C5E"/>
    <w:rsid w:val="00EB044D"/>
    <w:rsid w:val="00EB27A7"/>
    <w:rsid w:val="00EB2913"/>
    <w:rsid w:val="00EB7F45"/>
    <w:rsid w:val="00EB7FF9"/>
    <w:rsid w:val="00EC0438"/>
    <w:rsid w:val="00EC45EB"/>
    <w:rsid w:val="00EC54AA"/>
    <w:rsid w:val="00ED0D10"/>
    <w:rsid w:val="00ED718E"/>
    <w:rsid w:val="00EE1B35"/>
    <w:rsid w:val="00EE5651"/>
    <w:rsid w:val="00EE73AD"/>
    <w:rsid w:val="00F10EB5"/>
    <w:rsid w:val="00F15D19"/>
    <w:rsid w:val="00F16C60"/>
    <w:rsid w:val="00F227A1"/>
    <w:rsid w:val="00F36969"/>
    <w:rsid w:val="00F41949"/>
    <w:rsid w:val="00F43A77"/>
    <w:rsid w:val="00F52CD2"/>
    <w:rsid w:val="00F5357E"/>
    <w:rsid w:val="00F5374F"/>
    <w:rsid w:val="00F5784A"/>
    <w:rsid w:val="00F60FA1"/>
    <w:rsid w:val="00F64898"/>
    <w:rsid w:val="00F703AE"/>
    <w:rsid w:val="00F74F07"/>
    <w:rsid w:val="00F76AF6"/>
    <w:rsid w:val="00F845F8"/>
    <w:rsid w:val="00F90A3F"/>
    <w:rsid w:val="00F92861"/>
    <w:rsid w:val="00F96690"/>
    <w:rsid w:val="00FA0DEE"/>
    <w:rsid w:val="00FA7456"/>
    <w:rsid w:val="00FA7970"/>
    <w:rsid w:val="00FB2413"/>
    <w:rsid w:val="00FB2BEB"/>
    <w:rsid w:val="00FB32AA"/>
    <w:rsid w:val="00FB35F8"/>
    <w:rsid w:val="00FB5962"/>
    <w:rsid w:val="00FC18FB"/>
    <w:rsid w:val="00FC1DDF"/>
    <w:rsid w:val="00FC4B2B"/>
    <w:rsid w:val="00FC72C9"/>
    <w:rsid w:val="00FD06DB"/>
    <w:rsid w:val="00FD2DA9"/>
    <w:rsid w:val="00FD2E2D"/>
    <w:rsid w:val="00FD7618"/>
    <w:rsid w:val="00FE2A09"/>
    <w:rsid w:val="00FE5B64"/>
    <w:rsid w:val="00FE7B06"/>
    <w:rsid w:val="00FF3E4E"/>
    <w:rsid w:val="0EEAB86D"/>
    <w:rsid w:val="1EBB7A3C"/>
    <w:rsid w:val="271F66F0"/>
    <w:rsid w:val="373E5DAF"/>
    <w:rsid w:val="3BAFDA70"/>
    <w:rsid w:val="3EFB41F2"/>
    <w:rsid w:val="50F781B4"/>
    <w:rsid w:val="5D5D65C0"/>
    <w:rsid w:val="5F73A312"/>
    <w:rsid w:val="6E794179"/>
    <w:rsid w:val="6F7DCE6C"/>
    <w:rsid w:val="73DF007C"/>
    <w:rsid w:val="773E0E05"/>
    <w:rsid w:val="77BF0A25"/>
    <w:rsid w:val="78EFA9C2"/>
    <w:rsid w:val="79497E5D"/>
    <w:rsid w:val="799B306D"/>
    <w:rsid w:val="79B16BEC"/>
    <w:rsid w:val="7AEB8514"/>
    <w:rsid w:val="7BFF44BE"/>
    <w:rsid w:val="7F9B466B"/>
    <w:rsid w:val="7FDFE908"/>
    <w:rsid w:val="AF799756"/>
    <w:rsid w:val="B6B7D738"/>
    <w:rsid w:val="B7F78AB2"/>
    <w:rsid w:val="BA7B23C6"/>
    <w:rsid w:val="BD37D163"/>
    <w:rsid w:val="BDFDDFD3"/>
    <w:rsid w:val="BEA2BBB2"/>
    <w:rsid w:val="BEC711E0"/>
    <w:rsid w:val="C17F6FF7"/>
    <w:rsid w:val="C5FBD063"/>
    <w:rsid w:val="CEF57DFA"/>
    <w:rsid w:val="D13F2F18"/>
    <w:rsid w:val="D7D7ECE9"/>
    <w:rsid w:val="D7F7A7B5"/>
    <w:rsid w:val="D7FF7B31"/>
    <w:rsid w:val="E4BFCA69"/>
    <w:rsid w:val="EF7DD415"/>
    <w:rsid w:val="F5EAA038"/>
    <w:rsid w:val="F76F7CF5"/>
    <w:rsid w:val="F97E7F65"/>
    <w:rsid w:val="F9E6A9E3"/>
    <w:rsid w:val="F9FF5B24"/>
    <w:rsid w:val="FCBF5266"/>
    <w:rsid w:val="FCEE8A83"/>
    <w:rsid w:val="FEBD1967"/>
    <w:rsid w:val="FEFFCCEC"/>
    <w:rsid w:val="FF6FF5A3"/>
    <w:rsid w:val="FFBA98EF"/>
    <w:rsid w:val="FFBECE96"/>
    <w:rsid w:val="FFCF873D"/>
    <w:rsid w:val="FFEB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alloon Text"/>
    <w:basedOn w:val="1"/>
    <w:link w:val="16"/>
    <w:unhideWhenUsed/>
    <w:qFormat/>
    <w:uiPriority w:val="99"/>
    <w:rPr>
      <w:sz w:val="18"/>
      <w:szCs w:val="18"/>
    </w:rPr>
  </w:style>
  <w:style w:type="paragraph" w:styleId="5">
    <w:name w:val="caption"/>
    <w:basedOn w:val="1"/>
    <w:next w:val="1"/>
    <w:unhideWhenUsed/>
    <w:qFormat/>
    <w:uiPriority w:val="35"/>
    <w:rPr>
      <w:rFonts w:eastAsia="黑体" w:asciiTheme="majorHAnsi" w:hAnsiTheme="majorHAnsi" w:cstheme="majorBidi"/>
      <w:sz w:val="20"/>
      <w:szCs w:val="20"/>
    </w:rPr>
  </w:style>
  <w:style w:type="character" w:styleId="6">
    <w:name w:val="annotation reference"/>
    <w:basedOn w:val="2"/>
    <w:unhideWhenUsed/>
    <w:qFormat/>
    <w:uiPriority w:val="99"/>
    <w:rPr>
      <w:sz w:val="21"/>
      <w:szCs w:val="21"/>
    </w:rPr>
  </w:style>
  <w:style w:type="paragraph" w:styleId="7">
    <w:name w:val="annotation text"/>
    <w:basedOn w:val="1"/>
    <w:link w:val="19"/>
    <w:unhideWhenUsed/>
    <w:qFormat/>
    <w:uiPriority w:val="99"/>
    <w:pPr>
      <w:jc w:val="left"/>
    </w:pPr>
  </w:style>
  <w:style w:type="paragraph" w:styleId="8">
    <w:name w:val="annotation subject"/>
    <w:basedOn w:val="7"/>
    <w:next w:val="7"/>
    <w:link w:val="20"/>
    <w:unhideWhenUsed/>
    <w:qFormat/>
    <w:uiPriority w:val="99"/>
    <w:rPr>
      <w:b/>
      <w:bCs/>
    </w:rPr>
  </w:style>
  <w:style w:type="paragraph" w:styleId="9">
    <w:name w:val="footer"/>
    <w:basedOn w:val="1"/>
    <w:link w:val="15"/>
    <w:unhideWhenUsed/>
    <w:qFormat/>
    <w:uiPriority w:val="99"/>
    <w:pPr>
      <w:tabs>
        <w:tab w:val="center" w:pos="4153"/>
        <w:tab w:val="right" w:pos="8306"/>
      </w:tabs>
      <w:snapToGrid w:val="0"/>
      <w:jc w:val="left"/>
    </w:pPr>
    <w:rPr>
      <w:sz w:val="18"/>
      <w:szCs w:val="18"/>
    </w:rPr>
  </w:style>
  <w:style w:type="paragraph" w:styleId="10">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2"/>
    <w:unhideWhenUsed/>
    <w:qFormat/>
    <w:uiPriority w:val="99"/>
    <w:rPr>
      <w:color w:val="0563C1" w:themeColor="hyperlink"/>
      <w:u w:val="single"/>
      <w14:textFill>
        <w14:solidFill>
          <w14:schemeClr w14:val="hlink"/>
        </w14:solidFill>
      </w14:textFill>
    </w:rPr>
  </w:style>
  <w:style w:type="table" w:styleId="12">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3">
    <w:name w:val="列出段落1"/>
    <w:basedOn w:val="1"/>
    <w:qFormat/>
    <w:uiPriority w:val="34"/>
    <w:pPr>
      <w:ind w:firstLine="420" w:firstLineChars="200"/>
    </w:pPr>
  </w:style>
  <w:style w:type="character" w:customStyle="1" w:styleId="14">
    <w:name w:val="页眉 Char"/>
    <w:basedOn w:val="2"/>
    <w:link w:val="10"/>
    <w:qFormat/>
    <w:uiPriority w:val="99"/>
    <w:rPr>
      <w:sz w:val="18"/>
      <w:szCs w:val="18"/>
    </w:rPr>
  </w:style>
  <w:style w:type="character" w:customStyle="1" w:styleId="15">
    <w:name w:val="页脚 Char"/>
    <w:basedOn w:val="2"/>
    <w:link w:val="9"/>
    <w:qFormat/>
    <w:uiPriority w:val="99"/>
    <w:rPr>
      <w:sz w:val="18"/>
      <w:szCs w:val="18"/>
    </w:rPr>
  </w:style>
  <w:style w:type="character" w:customStyle="1" w:styleId="16">
    <w:name w:val="批注框文本 Char"/>
    <w:basedOn w:val="2"/>
    <w:link w:val="4"/>
    <w:semiHidden/>
    <w:qFormat/>
    <w:uiPriority w:val="99"/>
    <w:rPr>
      <w:sz w:val="18"/>
      <w:szCs w:val="18"/>
    </w:rPr>
  </w:style>
  <w:style w:type="paragraph" w:customStyle="1" w:styleId="17">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8">
    <w:name w:val="Unresolved Mention"/>
    <w:basedOn w:val="2"/>
    <w:unhideWhenUsed/>
    <w:qFormat/>
    <w:uiPriority w:val="99"/>
    <w:rPr>
      <w:color w:val="808080"/>
      <w:shd w:val="clear" w:color="auto" w:fill="E6E6E6"/>
    </w:rPr>
  </w:style>
  <w:style w:type="character" w:customStyle="1" w:styleId="19">
    <w:name w:val="批注文字 Char"/>
    <w:basedOn w:val="2"/>
    <w:link w:val="7"/>
    <w:qFormat/>
    <w:uiPriority w:val="99"/>
  </w:style>
  <w:style w:type="character" w:customStyle="1" w:styleId="20">
    <w:name w:val="批注主题 Char"/>
    <w:basedOn w:val="19"/>
    <w:link w:val="8"/>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4.png@01D32308.6A01CDD0" TargetMode="External"/><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11</Pages>
  <Words>943</Words>
  <Characters>5379</Characters>
  <Lines>44</Lines>
  <Paragraphs>12</Paragraphs>
  <TotalTime>436</TotalTime>
  <ScaleCrop>false</ScaleCrop>
  <LinksUpToDate>false</LinksUpToDate>
  <CharactersWithSpaces>6310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2018-11-27T05:09:00Z</dcterms:created>
  <dc:creator>Ashley Du 杜娟娟</dc:creator>
  <cp:lastModifiedBy>郭成成</cp:lastModifiedBy>
  <dcterms:modified xsi:type="dcterms:W3CDTF">2022-10-02T21:23:51Z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