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aps/>
          <w:color w:val="A88443"/>
          <w:sz w:val="18"/>
          <w:szCs w:val="18"/>
        </w:rPr>
        <w:t xml:space="preserve">PLATFORM OVERVIEW &amp; VALUE PROPOSITION</w:t>
      </w:r>
    </w:p>
    <w:p>
      <w:pPr>
        <w:spacing w:after="200"/>
        <w:jc w:val="center"/>
      </w:pPr>
      <w:r>
        <w:rPr>
          <w:rFonts w:ascii="Arial" w:cs="Arial" w:eastAsia="Arial" w:hAnsi="Arial"/>
          <w:b/>
          <w:bCs/>
          <w:color w:val="1F2A2A"/>
          <w:sz w:val="56"/>
          <w:szCs w:val="56"/>
        </w:rPr>
        <w:t xml:space="preserve">Sparq</w:t>
      </w:r>
    </w:p>
    <w:p>
      <w:pPr>
        <w:spacing w:after="600"/>
        <w:jc w:val="center"/>
      </w:pPr>
      <w:r>
        <w:rPr>
          <w:rFonts w:ascii="Arial" w:cs="Arial" w:eastAsia="Arial" w:hAnsi="Arial"/>
          <w:i/>
          <w:iCs/>
          <w:color w:val="A88443"/>
          <w:sz w:val="26"/>
          <w:szCs w:val="26"/>
        </w:rPr>
        <w:t xml:space="preserve">Every Talent has one.</w:t>
      </w:r>
    </w:p>
    <w:p>
      <w:pPr>
        <w:pBdr>
          <w:top w:val="single" w:color="E0D9CC" w:sz="2" w:space="16"/>
        </w:pBdr>
        <w:spacing w:after="120" w:before="400"/>
        <w:jc w:val="center"/>
      </w:pPr>
      <w:r>
        <w:rPr>
          <w:rFonts w:ascii="Arial" w:cs="Arial" w:eastAsia="Arial" w:hAnsi="Arial"/>
          <w:color w:val="666666"/>
          <w:sz w:val="22"/>
          <w:szCs w:val="22"/>
        </w:rPr>
        <w:t xml:space="preserve">Australia’s lifestyle services marketplace</w:t>
      </w:r>
    </w:p>
    <w:p>
      <w:pPr>
        <w:spacing w:after="100"/>
        <w:jc w:val="center"/>
      </w:pPr>
      <w:r>
        <w:rPr>
          <w:rFonts w:ascii="Arial" w:cs="Arial" w:eastAsia="Arial" w:hAnsi="Arial"/>
          <w:color w:val="666666"/>
          <w:sz w:val="22"/>
          <w:szCs w:val="22"/>
        </w:rPr>
        <w:t xml:space="preserve">Beauty · Skills · Personal Sessions</w:t>
      </w:r>
    </w:p>
    <w:p>
      <w:pPr>
        <w:spacing w:after="1600"/>
      </w:pPr>
    </w:p>
    <w:p>
      <w:pPr>
        <w:jc w:val="center"/>
      </w:pPr>
      <w:r>
        <w:rPr>
          <w:rFonts w:ascii="Arial" w:cs="Arial" w:eastAsia="Arial" w:hAnsi="Arial"/>
          <w:color w:val="999999"/>
          <w:sz w:val="20"/>
          <w:szCs w:val="20"/>
        </w:rPr>
        <w:t xml:space="preserve">Confidential · 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color w:val="333333"/>
          <w:sz w:val="22"/>
          <w:szCs w:val="22"/>
        </w:rPr>
        <w:t xml:space="preserve">Sparq is a full-stack marketplace connecting Australians with trusted beauty professionals and skill-based hosts through one clear, easy booking flow. Think of it as the Airbnb for personal services: fans discover talented locals, book sessions in a few taps, and pay securely through the platform.</w:t>
      </w:r>
    </w:p>
    <w:p>
      <w:pPr>
        <w:spacing w:after="160"/>
      </w:pPr>
      <w:r>
        <w:rPr>
          <w:rFonts w:ascii="Arial" w:cs="Arial" w:eastAsia="Arial" w:hAnsi="Arial"/>
          <w:color w:val="333333"/>
          <w:sz w:val="22"/>
          <w:szCs w:val="22"/>
        </w:rPr>
        <w:t xml:space="preserve">The platform is purpose-built around a single format: one-on-one (or small-group) personal sessions delivered either at the fan’s home, the talent’s studio, or both. Every interaction, from discovery to payment to review, happens inside Sparq.</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0D9CC" w:sz="1"/>
            </w:tcBorders>
            <w:shd w:fill="F5EFE3" w:val="clear"/>
            <w:tcMar>
              <w:top w:type="dxa" w:w="160"/>
              <w:left w:type="dxa" w:w="200"/>
              <w:bottom w:type="dxa" w:w="160"/>
              <w:right w:type="dxa" w:w="200"/>
            </w:tcMar>
          </w:tcPr>
          <w:p>
            <w:pPr>
              <w:jc w:val="center"/>
            </w:pPr>
            <w:r>
              <w:rPr>
                <w:rFonts w:ascii="Arial" w:cs="Arial" w:eastAsia="Arial" w:hAnsi="Arial"/>
                <w:b/>
                <w:bCs/>
                <w:caps/>
                <w:color w:val="A88443"/>
                <w:sz w:val="16"/>
                <w:szCs w:val="16"/>
              </w:rPr>
              <w:t xml:space="preserve">Talent CTA</w:t>
            </w:r>
          </w:p>
          <w:p>
            <w:pPr>
              <w:spacing w:before="60"/>
              <w:jc w:val="center"/>
            </w:pPr>
            <w:r>
              <w:rPr>
                <w:rFonts w:ascii="Arial" w:cs="Arial" w:eastAsia="Arial" w:hAnsi="Arial"/>
                <w:b/>
                <w:bCs/>
                <w:color w:val="1F2A2A"/>
                <w:sz w:val="24"/>
                <w:szCs w:val="24"/>
              </w:rPr>
              <w:t xml:space="preserve">Share your Sparq</w:t>
            </w:r>
          </w:p>
        </w:tc>
        <w:tc>
          <w:tcPr>
            <w:tcW w:type="dxa" w:w="3120"/>
            <w:tcBorders>
              <w:top w:val="none" w:color="FFFFFF" w:sz="0"/>
              <w:left w:val="none" w:color="FFFFFF" w:sz="0"/>
              <w:bottom w:val="none" w:color="FFFFFF" w:sz="0"/>
              <w:right w:val="single" w:color="E0D9CC" w:sz="1"/>
            </w:tcBorders>
            <w:shd w:fill="F5EFE3" w:val="clear"/>
            <w:tcMar>
              <w:top w:type="dxa" w:w="160"/>
              <w:left w:type="dxa" w:w="200"/>
              <w:bottom w:type="dxa" w:w="160"/>
              <w:right w:type="dxa" w:w="200"/>
            </w:tcMar>
          </w:tcPr>
          <w:p>
            <w:pPr>
              <w:jc w:val="center"/>
            </w:pPr>
            <w:r>
              <w:rPr>
                <w:rFonts w:ascii="Arial" w:cs="Arial" w:eastAsia="Arial" w:hAnsi="Arial"/>
                <w:b/>
                <w:bCs/>
                <w:caps/>
                <w:color w:val="A88443"/>
                <w:sz w:val="16"/>
                <w:szCs w:val="16"/>
              </w:rPr>
              <w:t xml:space="preserve">Fan CTA</w:t>
            </w:r>
          </w:p>
          <w:p>
            <w:pPr>
              <w:spacing w:before="60"/>
              <w:jc w:val="center"/>
            </w:pPr>
            <w:r>
              <w:rPr>
                <w:rFonts w:ascii="Arial" w:cs="Arial" w:eastAsia="Arial" w:hAnsi="Arial"/>
                <w:b/>
                <w:bCs/>
                <w:color w:val="1F2A2A"/>
                <w:sz w:val="24"/>
                <w:szCs w:val="24"/>
              </w:rPr>
              <w:t xml:space="preserve">Find your Sparq</w:t>
            </w:r>
          </w:p>
        </w:tc>
        <w:tc>
          <w:tcPr>
            <w:tcW w:type="dxa" w:w="3120"/>
            <w:tcBorders>
              <w:top w:val="none" w:color="FFFFFF" w:sz="0"/>
              <w:left w:val="none" w:color="FFFFFF" w:sz="0"/>
              <w:bottom w:val="none" w:color="FFFFFF" w:sz="0"/>
              <w:right w:val="none" w:color="FFFFFF" w:sz="0"/>
            </w:tcBorders>
            <w:shd w:fill="F5EFE3" w:val="clear"/>
            <w:tcMar>
              <w:top w:type="dxa" w:w="160"/>
              <w:left w:type="dxa" w:w="200"/>
              <w:bottom w:type="dxa" w:w="160"/>
              <w:right w:type="dxa" w:w="200"/>
            </w:tcMar>
          </w:tcPr>
          <w:p>
            <w:pPr>
              <w:jc w:val="center"/>
            </w:pPr>
            <w:r>
              <w:rPr>
                <w:rFonts w:ascii="Arial" w:cs="Arial" w:eastAsia="Arial" w:hAnsi="Arial"/>
                <w:b/>
                <w:bCs/>
                <w:caps/>
                <w:color w:val="A88443"/>
                <w:sz w:val="16"/>
                <w:szCs w:val="16"/>
              </w:rPr>
              <w:t xml:space="preserve">Tagline</w:t>
            </w:r>
          </w:p>
          <w:p>
            <w:pPr>
              <w:spacing w:before="60"/>
              <w:jc w:val="center"/>
            </w:pPr>
            <w:r>
              <w:rPr>
                <w:rFonts w:ascii="Arial" w:cs="Arial" w:eastAsia="Arial" w:hAnsi="Arial"/>
                <w:b/>
                <w:bCs/>
                <w:color w:val="1F2A2A"/>
                <w:sz w:val="24"/>
                <w:szCs w:val="24"/>
              </w:rPr>
              <w:t xml:space="preserve">Every Talent has one.</w:t>
            </w:r>
          </w:p>
        </w:tc>
      </w:tr>
    </w:tbl>
    <w:p>
      <w:pPr>
        <w:spacing w:after="120"/>
      </w:pPr>
    </w:p>
    <w:p>
      <w:pPr>
        <w:pStyle w:val="Heading1"/>
      </w:pPr>
      <w:r>
        <w:t xml:space="preserve">The Problem We Solve</w:t>
      </w:r>
    </w:p>
    <w:p>
      <w:pPr>
        <w:spacing w:after="160"/>
      </w:pPr>
      <w:r>
        <w:rPr>
          <w:rFonts w:ascii="Arial" w:cs="Arial" w:eastAsia="Arial" w:hAnsi="Arial"/>
          <w:color w:val="333333"/>
          <w:sz w:val="22"/>
          <w:szCs w:val="22"/>
        </w:rPr>
        <w:t xml:space="preserve">Finding trusted, vetted service providers for personal sessions is fragmented. Fans resort to Instagram DMs, word-of-mouth, and cash payments with no recourse if something goes wrong. Talents rely on social media algorithms with no booking infrastructure, no reputation system, and no payment protection.</w:t>
      </w:r>
    </w:p>
    <w:p>
      <w:pPr>
        <w:pStyle w:val="ListParagraph"/>
        <w:numPr>
          <w:ilvl w:val="0"/>
          <w:numId w:val="2"/>
        </w:numPr>
        <w:spacing w:after="80"/>
      </w:pPr>
      <w:r>
        <w:rPr>
          <w:rFonts w:ascii="Arial" w:cs="Arial" w:eastAsia="Arial" w:hAnsi="Arial"/>
          <w:b/>
          <w:bCs/>
          <w:color w:val="1F2A2A"/>
          <w:sz w:val="22"/>
          <w:szCs w:val="22"/>
        </w:rPr>
        <w:t xml:space="preserve">Fans</w:t>
      </w:r>
      <w:r>
        <w:rPr>
          <w:rFonts w:ascii="Arial" w:cs="Arial" w:eastAsia="Arial" w:hAnsi="Arial"/>
          <w:color w:val="444444"/>
          <w:sz w:val="22"/>
          <w:szCs w:val="22"/>
        </w:rPr>
        <w:t xml:space="preserve"> struggle to find verified, reviewed professionals for personal services</w:t>
      </w:r>
    </w:p>
    <w:p>
      <w:pPr>
        <w:pStyle w:val="ListParagraph"/>
        <w:numPr>
          <w:ilvl w:val="0"/>
          <w:numId w:val="2"/>
        </w:numPr>
        <w:spacing w:after="80"/>
      </w:pPr>
      <w:r>
        <w:rPr>
          <w:rFonts w:ascii="Arial" w:cs="Arial" w:eastAsia="Arial" w:hAnsi="Arial"/>
          <w:b/>
          <w:bCs/>
          <w:color w:val="1F2A2A"/>
          <w:sz w:val="22"/>
          <w:szCs w:val="22"/>
        </w:rPr>
        <w:t xml:space="preserve">Talents</w:t>
      </w:r>
      <w:r>
        <w:rPr>
          <w:rFonts w:ascii="Arial" w:cs="Arial" w:eastAsia="Arial" w:hAnsi="Arial"/>
          <w:color w:val="444444"/>
          <w:sz w:val="22"/>
          <w:szCs w:val="22"/>
        </w:rPr>
        <w:t xml:space="preserve"> lack a professional platform to list, manage, and grow their business</w:t>
      </w:r>
    </w:p>
    <w:p>
      <w:pPr>
        <w:pStyle w:val="ListParagraph"/>
        <w:numPr>
          <w:ilvl w:val="0"/>
          <w:numId w:val="2"/>
        </w:numPr>
        <w:spacing w:after="80"/>
      </w:pPr>
      <w:r>
        <w:rPr>
          <w:rFonts w:ascii="Arial" w:cs="Arial" w:eastAsia="Arial" w:hAnsi="Arial"/>
          <w:color w:val="444444"/>
          <w:sz w:val="22"/>
          <w:szCs w:val="22"/>
        </w:rPr>
        <w:t xml:space="preserve">No standardised booking, payment, or review system exists for this market in Australia</w:t>
      </w:r>
    </w:p>
    <w:p>
      <w:pPr>
        <w:pStyle w:val="Heading1"/>
      </w:pPr>
      <w:r>
        <w:t xml:space="preserve">The Sparq Platform</w:t>
      </w:r>
    </w:p>
    <w:p>
      <w:pPr>
        <w:spacing w:after="160"/>
      </w:pPr>
      <w:r>
        <w:rPr>
          <w:rFonts w:ascii="Arial" w:cs="Arial" w:eastAsia="Arial" w:hAnsi="Arial"/>
          <w:color w:val="333333"/>
          <w:sz w:val="22"/>
          <w:szCs w:val="22"/>
        </w:rPr>
        <w:t xml:space="preserve">Sparq brings both sides of the marketplace together in a single, vertically integrated platform. Every feature is designed to build trust, reduce friction, and create a delightful experience for fans and talents alike.</w:t>
      </w:r>
    </w:p>
    <w:p>
      <w:pPr>
        <w:spacing w:after="80" w:before="360"/>
      </w:pPr>
      <w:r>
        <w:rPr>
          <w:rFonts w:ascii="Arial" w:cs="Arial" w:eastAsia="Arial" w:hAnsi="Arial"/>
          <w:b/>
          <w:bCs/>
          <w:caps/>
          <w:color w:val="A88443"/>
          <w:sz w:val="18"/>
          <w:szCs w:val="18"/>
        </w:rPr>
        <w:t xml:space="preserve">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Talent</w:t>
            </w:r>
          </w:p>
        </w:tc>
        <w:tc>
          <w:tcPr>
            <w:tcW w:type="dxa" w:w="702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A service provider (beauty pro, tutor, coach, instructor) who lists and delivers sessions.</w:t>
            </w:r>
          </w:p>
        </w:tc>
      </w:tr>
      <w:tr>
        <w:tc>
          <w:tcPr>
            <w:tcW w:type="dxa" w:w="234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Fan</w:t>
            </w:r>
          </w:p>
        </w:tc>
        <w:tc>
          <w:tcPr>
            <w:tcW w:type="dxa" w:w="702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A customer who discovers, books, and pays for sessions with talents.</w:t>
            </w:r>
          </w:p>
        </w:tc>
      </w:tr>
      <w:tr>
        <w:tc>
          <w:tcPr>
            <w:tcW w:type="dxa" w:w="234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Sparq Score</w:t>
            </w:r>
          </w:p>
        </w:tc>
        <w:tc>
          <w:tcPr>
            <w:tcW w:type="dxa" w:w="702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A composite reputation metric (0–100) that rates talent quality, reliability, and professionalism.</w:t>
            </w:r>
          </w:p>
        </w:tc>
      </w:tr>
      <w:tr>
        <w:tc>
          <w:tcPr>
            <w:tcW w:type="dxa" w:w="234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Session</w:t>
            </w:r>
          </w:p>
        </w:tc>
        <w:tc>
          <w:tcPr>
            <w:tcW w:type="dxa" w:w="702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A single booking: a defined service, at a set time, in a specific location.</w:t>
            </w:r>
          </w:p>
        </w:tc>
      </w:tr>
    </w:tbl>
    <w:p>
      <w:pPr>
        <w:spacing w:after="120"/>
      </w:pPr>
    </w:p>
    <w:p>
      <w:pPr>
        <w:pStyle w:val="Heading1"/>
      </w:pPr>
      <w:r>
        <w:t xml:space="preserve">Key Features</w:t>
      </w:r>
    </w:p>
    <w:p>
      <w:pPr>
        <w:spacing w:after="80" w:before="360"/>
      </w:pPr>
      <w:r>
        <w:rPr>
          <w:rFonts w:ascii="Arial" w:cs="Arial" w:eastAsia="Arial" w:hAnsi="Arial"/>
          <w:b/>
          <w:bCs/>
          <w:caps/>
          <w:color w:val="A88443"/>
          <w:sz w:val="18"/>
          <w:szCs w:val="18"/>
        </w:rPr>
        <w:t xml:space="preserve">DISCOVERY &amp;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AI Smart Search</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Natural-language search powered by Claude AI. Fans type queries like “gel nails near Fitzroy” and get instant, relevant results.</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Provider Profiles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Rich talent pages with services, portfolio gallery, verified qualifications, reviews, and Sparq Score badge.</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4-Step Booking</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Guided flow: select service → pick date &amp; time → choose location → confirm &amp; pay. Takes under 60 seconds.</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Stripe Payments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Secure payment processing with held funds, automatic payouts, and full refund support.</w:t>
            </w:r>
          </w:p>
        </w:tc>
      </w:tr>
    </w:tbl>
    <w:p>
      <w:pPr>
        <w:spacing w:after="80"/>
      </w:pPr>
    </w:p>
    <w:p>
      <w:pPr>
        <w:spacing w:after="80" w:before="360"/>
      </w:pPr>
      <w:r>
        <w:rPr>
          <w:rFonts w:ascii="Arial" w:cs="Arial" w:eastAsia="Arial" w:hAnsi="Arial"/>
          <w:b/>
          <w:bCs/>
          <w:caps/>
          <w:color w:val="A88443"/>
          <w:sz w:val="18"/>
          <w:szCs w:val="18"/>
        </w:rPr>
        <w:t xml:space="preserve">AI-POWERED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AI Service Creator</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Talents describe their offering in plain English; AI generates title, description, pricing, and category automatically.</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Session Prep Briefs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Before each appointment, AI generates a personalised prep brief with context on the fan, service tips, and logistics.</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AI Reply Suggestions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When responding to reviews, AI drafts warm, professional replies that talents can use as-is or customise.</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Growth Insights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AI analyses booking patterns and reviews to surface actionable growth tips on the talent dashboard.</w:t>
            </w:r>
          </w:p>
        </w:tc>
      </w:tr>
    </w:tbl>
    <w:p>
      <w:pPr>
        <w:spacing w:after="80"/>
      </w:pPr>
    </w:p>
    <w:p>
      <w:pPr>
        <w:spacing w:after="80" w:before="360"/>
      </w:pPr>
      <w:r>
        <w:rPr>
          <w:rFonts w:ascii="Arial" w:cs="Arial" w:eastAsia="Arial" w:hAnsi="Arial"/>
          <w:b/>
          <w:bCs/>
          <w:caps/>
          <w:color w:val="A88443"/>
          <w:sz w:val="18"/>
          <w:szCs w:val="18"/>
        </w:rPr>
        <w:t xml:space="preserve">COMMUNICATION &amp;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Real-Time Messaging</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In-platform messaging between fans and talents with read receipts, booking context, and conversation history.</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Review System</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Two-way reviews after every session. Reviews feed into the Sparq Score and are visible on talent profiles.</w:t>
            </w:r>
          </w:p>
        </w:tc>
      </w:tr>
      <w:tr>
        <w:tc>
          <w:tcPr>
            <w:tcW w:type="dxa" w:w="520"/>
            <w:tcBorders>
              <w:top w:val="single" w:color="E0D9CC" w:sz="1"/>
              <w:left w:val="single" w:color="E0D9CC" w:sz="1"/>
              <w:bottom w:val="single" w:color="E0D9CC" w:sz="1"/>
              <w:right w:val="single" w:color="E0D9CC" w:sz="1"/>
            </w:tcBorders>
            <w:shd w:fill="F5EFE3"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220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b/>
                <w:bCs/>
                <w:color w:val="1F2A2A"/>
                <w:sz w:val="22"/>
                <w:szCs w:val="22"/>
              </w:rPr>
              <w:t xml:space="preserve">Community Standards</w:t>
            </w:r>
          </w:p>
        </w:tc>
        <w:tc>
          <w:tcPr>
            <w:tcW w:type="dxa" w:w="6640"/>
            <w:tcBorders>
              <w:top w:val="single" w:color="E0D9CC" w:sz="1"/>
              <w:left w:val="single" w:color="E0D9CC" w:sz="1"/>
              <w:bottom w:val="single" w:color="E0D9CC" w:sz="1"/>
              <w:right w:val="single" w:color="E0D9CC" w:sz="1"/>
            </w:tcBorders>
            <w:tcMar>
              <w:top w:type="dxa" w:w="100"/>
              <w:left w:type="dxa" w:w="140"/>
              <w:bottom w:type="dxa" w:w="100"/>
              <w:right w:type="dxa" w:w="140"/>
            </w:tcMar>
          </w:tcPr>
          <w:p>
            <w:r>
              <w:rPr>
                <w:rFonts w:ascii="Arial" w:cs="Arial" w:eastAsia="Arial" w:hAnsi="Arial"/>
                <w:color w:val="444444"/>
                <w:sz w:val="21"/>
                <w:szCs w:val="21"/>
              </w:rPr>
              <w:t xml:space="preserve">Published community policy with clear Do’s and Don’ts, prohibited behaviour list, and a 4-step enforcement ladder.</w:t>
            </w:r>
          </w:p>
        </w:tc>
      </w:tr>
    </w:tbl>
    <w:p>
      <w:r>
        <w:br w:type="page"/>
      </w:r>
    </w:p>
    <w:p>
      <w:pPr>
        <w:pStyle w:val="Heading1"/>
      </w:pPr>
      <w:r>
        <w:t xml:space="preserve">The Sparq Score</w:t>
      </w:r>
    </w:p>
    <w:p>
      <w:pPr>
        <w:spacing w:after="160"/>
      </w:pPr>
      <w:r>
        <w:rPr>
          <w:rFonts w:ascii="Arial" w:cs="Arial" w:eastAsia="Arial" w:hAnsi="Arial"/>
          <w:color w:val="333333"/>
          <w:sz w:val="22"/>
          <w:szCs w:val="22"/>
        </w:rPr>
        <w:t xml:space="preserve">The Sparq Score is Sparq’s proprietary reputation metric. It’s a composite score from 0 to 100 that combines review ratings, response time, booking completion rate, and professionalism indicators. It’s displayed prominently on every talent’s profile and drives search ranking.</w:t>
      </w:r>
    </w:p>
    <w:p>
      <w:pPr>
        <w:spacing w:after="80" w:before="360"/>
      </w:pPr>
      <w:r>
        <w:rPr>
          <w:rFonts w:ascii="Arial" w:cs="Arial" w:eastAsia="Arial" w:hAnsi="Arial"/>
          <w:b/>
          <w:bCs/>
          <w:caps/>
          <w:color w:val="A88443"/>
          <w:sz w:val="18"/>
          <w:szCs w:val="18"/>
        </w:rPr>
        <w:t xml:space="preserve">REPUTATION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999999"/>
                <w:sz w:val="22"/>
                <w:szCs w:val="22"/>
              </w:rPr>
              <w:t xml:space="preserve">Newcomer</w:t>
            </w:r>
          </w:p>
        </w:tc>
        <w:tc>
          <w:tcPr>
            <w:tcW w:type="dxa" w:w="2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F2A2A"/>
                <w:sz w:val="22"/>
                <w:szCs w:val="22"/>
              </w:rPr>
              <w:t xml:space="preserve">0–20</w:t>
            </w:r>
          </w:p>
        </w:tc>
        <w:tc>
          <w:tcPr>
            <w:tcW w:type="dxa" w:w="51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New to the platform. Building initial reviews and track record.</w:t>
            </w:r>
          </w:p>
        </w:tc>
      </w:tr>
      <w:tr>
        <w:tc>
          <w:tcPr>
            <w:tcW w:type="dxa" w:w="20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D97706"/>
                <w:sz w:val="22"/>
                <w:szCs w:val="22"/>
              </w:rPr>
              <w:t xml:space="preserve">Rising</w:t>
            </w:r>
          </w:p>
        </w:tc>
        <w:tc>
          <w:tcPr>
            <w:tcW w:type="dxa" w:w="2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F2A2A"/>
                <w:sz w:val="22"/>
                <w:szCs w:val="22"/>
              </w:rPr>
              <w:t xml:space="preserve">21–40</w:t>
            </w:r>
          </w:p>
        </w:tc>
        <w:tc>
          <w:tcPr>
            <w:tcW w:type="dxa" w:w="51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Showing promise. Consistent positive feedback from early fans.</w:t>
            </w:r>
          </w:p>
        </w:tc>
      </w:tr>
      <w:tr>
        <w:tc>
          <w:tcPr>
            <w:tcW w:type="dxa" w:w="20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A88443"/>
                <w:sz w:val="22"/>
                <w:szCs w:val="22"/>
              </w:rPr>
              <w:t xml:space="preserve">Trusted</w:t>
            </w:r>
          </w:p>
        </w:tc>
        <w:tc>
          <w:tcPr>
            <w:tcW w:type="dxa" w:w="2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F2A2A"/>
                <w:sz w:val="22"/>
                <w:szCs w:val="22"/>
              </w:rPr>
              <w:t xml:space="preserve">41–60 (Top Rated)</w:t>
            </w:r>
          </w:p>
        </w:tc>
        <w:tc>
          <w:tcPr>
            <w:tcW w:type="dxa" w:w="51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Reliable and well-reviewed. Eligible for featured placement in search.</w:t>
            </w:r>
          </w:p>
        </w:tc>
      </w:tr>
      <w:tr>
        <w:tc>
          <w:tcPr>
            <w:tcW w:type="dxa" w:w="20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2563EB"/>
                <w:sz w:val="22"/>
                <w:szCs w:val="22"/>
              </w:rPr>
              <w:t xml:space="preserve">Pro</w:t>
            </w:r>
          </w:p>
        </w:tc>
        <w:tc>
          <w:tcPr>
            <w:tcW w:type="dxa" w:w="2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F2A2A"/>
                <w:sz w:val="22"/>
                <w:szCs w:val="22"/>
              </w:rPr>
              <w:t xml:space="preserve">61–80 (Sparq Pro)</w:t>
            </w:r>
          </w:p>
        </w:tc>
        <w:tc>
          <w:tcPr>
            <w:tcW w:type="dxa" w:w="51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High-performing talent. Lower commission rates and priority support.</w:t>
            </w:r>
          </w:p>
        </w:tc>
      </w:tr>
      <w:tr>
        <w:tc>
          <w:tcPr>
            <w:tcW w:type="dxa" w:w="20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7C3AED"/>
                <w:sz w:val="22"/>
                <w:szCs w:val="22"/>
              </w:rPr>
              <w:t xml:space="preserve">Elite</w:t>
            </w:r>
          </w:p>
        </w:tc>
        <w:tc>
          <w:tcPr>
            <w:tcW w:type="dxa" w:w="2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F2A2A"/>
                <w:sz w:val="22"/>
                <w:szCs w:val="22"/>
              </w:rPr>
              <w:t xml:space="preserve">81–100 (Sparq Elite)</w:t>
            </w:r>
          </w:p>
        </w:tc>
        <w:tc>
          <w:tcPr>
            <w:tcW w:type="dxa" w:w="51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Best on the platform. Lowest fees, exclusive badges, and premium visibility.</w:t>
            </w:r>
          </w:p>
        </w:tc>
      </w:tr>
    </w:tbl>
    <w:p>
      <w:pPr>
        <w:spacing w:after="80"/>
      </w:pPr>
    </w:p>
    <w:p>
      <w:pPr>
        <w:spacing w:after="160"/>
      </w:pPr>
      <w:r>
        <w:rPr>
          <w:rFonts w:ascii="Arial" w:cs="Arial" w:eastAsia="Arial" w:hAnsi="Arial"/>
          <w:color w:val="333333"/>
          <w:sz w:val="22"/>
          <w:szCs w:val="22"/>
        </w:rPr>
        <w:t xml:space="preserve">Higher tiers unlock tangible benefits: reduced platform commission (from 15% down to 10%), priority search placement, and exclusive profile badges. This creates a powerful incentive loop that rewards quality and consistency.</w:t>
      </w:r>
    </w:p>
    <w:p>
      <w:pPr>
        <w:pStyle w:val="Heading1"/>
      </w:pPr>
      <w:r>
        <w:t xml:space="preserve">Dashboard Experience</w:t>
      </w:r>
    </w:p>
    <w:p>
      <w:pPr>
        <w:pStyle w:val="Heading3"/>
      </w:pPr>
      <w:r>
        <w:t xml:space="preserve">Talent Dashboard</w:t>
      </w:r>
    </w:p>
    <w:p>
      <w:pPr>
        <w:pStyle w:val="ListParagraph"/>
        <w:numPr>
          <w:ilvl w:val="0"/>
          <w:numId w:val="2"/>
        </w:numPr>
        <w:spacing w:after="80"/>
      </w:pPr>
      <w:r>
        <w:rPr>
          <w:rFonts w:ascii="Arial" w:cs="Arial" w:eastAsia="Arial" w:hAnsi="Arial"/>
          <w:b/>
          <w:bCs/>
          <w:color w:val="1F2A2A"/>
          <w:sz w:val="22"/>
          <w:szCs w:val="22"/>
        </w:rPr>
        <w:t xml:space="preserve">Sparq Score</w:t>
      </w:r>
      <w:r>
        <w:rPr>
          <w:rFonts w:ascii="Arial" w:cs="Arial" w:eastAsia="Arial" w:hAnsi="Arial"/>
          <w:color w:val="444444"/>
          <w:sz w:val="22"/>
          <w:szCs w:val="22"/>
        </w:rPr>
        <w:t xml:space="preserve"> Live Sparq Score gauge with breakdown of contributing factors</w:t>
      </w:r>
    </w:p>
    <w:p>
      <w:pPr>
        <w:pStyle w:val="ListParagraph"/>
        <w:numPr>
          <w:ilvl w:val="0"/>
          <w:numId w:val="2"/>
        </w:numPr>
        <w:spacing w:after="80"/>
      </w:pPr>
      <w:r>
        <w:rPr>
          <w:rFonts w:ascii="Arial" w:cs="Arial" w:eastAsia="Arial" w:hAnsi="Arial"/>
          <w:b/>
          <w:bCs/>
          <w:color w:val="1F2A2A"/>
          <w:sz w:val="22"/>
          <w:szCs w:val="22"/>
        </w:rPr>
        <w:t xml:space="preserve">Today’s Schedule</w:t>
      </w:r>
      <w:r>
        <w:rPr>
          <w:rFonts w:ascii="Arial" w:cs="Arial" w:eastAsia="Arial" w:hAnsi="Arial"/>
          <w:color w:val="444444"/>
          <w:sz w:val="22"/>
          <w:szCs w:val="22"/>
        </w:rPr>
        <w:t xml:space="preserve"> Today’s schedule with session prep briefs and location details</w:t>
      </w:r>
    </w:p>
    <w:p>
      <w:pPr>
        <w:pStyle w:val="ListParagraph"/>
        <w:numPr>
          <w:ilvl w:val="0"/>
          <w:numId w:val="2"/>
        </w:numPr>
        <w:spacing w:after="80"/>
      </w:pPr>
      <w:r>
        <w:rPr>
          <w:rFonts w:ascii="Arial" w:cs="Arial" w:eastAsia="Arial" w:hAnsi="Arial"/>
          <w:b/>
          <w:bCs/>
          <w:color w:val="1F2A2A"/>
          <w:sz w:val="22"/>
          <w:szCs w:val="22"/>
        </w:rPr>
        <w:t xml:space="preserve">Action Required</w:t>
      </w:r>
      <w:r>
        <w:rPr>
          <w:rFonts w:ascii="Arial" w:cs="Arial" w:eastAsia="Arial" w:hAnsi="Arial"/>
          <w:color w:val="444444"/>
          <w:sz w:val="22"/>
          <w:szCs w:val="22"/>
        </w:rPr>
        <w:t xml:space="preserve"> Pending booking requests with urgency indicators and one-tap accept/decline</w:t>
      </w:r>
    </w:p>
    <w:p>
      <w:pPr>
        <w:pStyle w:val="ListParagraph"/>
        <w:numPr>
          <w:ilvl w:val="0"/>
          <w:numId w:val="2"/>
        </w:numPr>
        <w:spacing w:after="80"/>
      </w:pPr>
      <w:r>
        <w:rPr>
          <w:rFonts w:ascii="Arial" w:cs="Arial" w:eastAsia="Arial" w:hAnsi="Arial"/>
          <w:b/>
          <w:bCs/>
          <w:color w:val="1F2A2A"/>
          <w:sz w:val="22"/>
          <w:szCs w:val="22"/>
        </w:rPr>
        <w:t xml:space="preserve">Earnings Overview</w:t>
      </w:r>
      <w:r>
        <w:rPr>
          <w:rFonts w:ascii="Arial" w:cs="Arial" w:eastAsia="Arial" w:hAnsi="Arial"/>
          <w:color w:val="444444"/>
          <w:sz w:val="22"/>
          <w:szCs w:val="22"/>
        </w:rPr>
        <w:t xml:space="preserve"> Weekly, monthly, and total earnings with trend indicators</w:t>
      </w:r>
    </w:p>
    <w:p>
      <w:pPr>
        <w:pStyle w:val="ListParagraph"/>
        <w:numPr>
          <w:ilvl w:val="0"/>
          <w:numId w:val="2"/>
        </w:numPr>
        <w:spacing w:after="80"/>
      </w:pPr>
      <w:r>
        <w:rPr>
          <w:rFonts w:ascii="Arial" w:cs="Arial" w:eastAsia="Arial" w:hAnsi="Arial"/>
          <w:b/>
          <w:bCs/>
          <w:color w:val="1F2A2A"/>
          <w:sz w:val="22"/>
          <w:szCs w:val="22"/>
        </w:rPr>
        <w:t xml:space="preserve">Reviews &amp; Insights</w:t>
      </w:r>
      <w:r>
        <w:rPr>
          <w:rFonts w:ascii="Arial" w:cs="Arial" w:eastAsia="Arial" w:hAnsi="Arial"/>
          <w:color w:val="444444"/>
          <w:sz w:val="22"/>
          <w:szCs w:val="22"/>
        </w:rPr>
        <w:t xml:space="preserve"> Recent reviews with AI-suggested replies and sentiment tracking</w:t>
      </w:r>
    </w:p>
    <w:p>
      <w:pPr>
        <w:pStyle w:val="ListParagraph"/>
        <w:numPr>
          <w:ilvl w:val="0"/>
          <w:numId w:val="2"/>
        </w:numPr>
        <w:spacing w:after="80"/>
      </w:pPr>
      <w:r>
        <w:rPr>
          <w:rFonts w:ascii="Arial" w:cs="Arial" w:eastAsia="Arial" w:hAnsi="Arial"/>
          <w:b/>
          <w:bCs/>
          <w:color w:val="1F2A2A"/>
          <w:sz w:val="22"/>
          <w:szCs w:val="22"/>
        </w:rPr>
        <w:t xml:space="preserve">Service Management</w:t>
      </w:r>
      <w:r>
        <w:rPr>
          <w:rFonts w:ascii="Arial" w:cs="Arial" w:eastAsia="Arial" w:hAnsi="Arial"/>
          <w:color w:val="444444"/>
          <w:sz w:val="22"/>
          <w:szCs w:val="22"/>
        </w:rPr>
        <w:t xml:space="preserve"> Create, edit, and manage service listings with AI-assisted generation</w:t>
      </w:r>
    </w:p>
    <w:p>
      <w:pPr>
        <w:spacing w:after="80"/>
      </w:pPr>
    </w:p>
    <w:p>
      <w:pPr>
        <w:pStyle w:val="Heading3"/>
      </w:pPr>
      <w:r>
        <w:t xml:space="preserve">Fan Dashboard</w:t>
      </w:r>
    </w:p>
    <w:p>
      <w:pPr>
        <w:pStyle w:val="ListParagraph"/>
        <w:numPr>
          <w:ilvl w:val="0"/>
          <w:numId w:val="2"/>
        </w:numPr>
        <w:spacing w:after="80"/>
      </w:pPr>
      <w:r>
        <w:rPr>
          <w:rFonts w:ascii="Arial" w:cs="Arial" w:eastAsia="Arial" w:hAnsi="Arial"/>
          <w:b/>
          <w:bCs/>
          <w:color w:val="1F2A2A"/>
          <w:sz w:val="22"/>
          <w:szCs w:val="22"/>
        </w:rPr>
        <w:t xml:space="preserve">Upcoming Bookings</w:t>
      </w:r>
      <w:r>
        <w:rPr>
          <w:rFonts w:ascii="Arial" w:cs="Arial" w:eastAsia="Arial" w:hAnsi="Arial"/>
          <w:color w:val="444444"/>
          <w:sz w:val="22"/>
          <w:szCs w:val="22"/>
        </w:rPr>
        <w:t xml:space="preserve"> View upcoming sessions with talent details, location, and countdown</w:t>
      </w:r>
    </w:p>
    <w:p>
      <w:pPr>
        <w:pStyle w:val="ListParagraph"/>
        <w:numPr>
          <w:ilvl w:val="0"/>
          <w:numId w:val="2"/>
        </w:numPr>
        <w:spacing w:after="80"/>
      </w:pPr>
      <w:r>
        <w:rPr>
          <w:rFonts w:ascii="Arial" w:cs="Arial" w:eastAsia="Arial" w:hAnsi="Arial"/>
          <w:b/>
          <w:bCs/>
          <w:color w:val="1F2A2A"/>
          <w:sz w:val="22"/>
          <w:szCs w:val="22"/>
        </w:rPr>
        <w:t xml:space="preserve">Booking History</w:t>
      </w:r>
      <w:r>
        <w:rPr>
          <w:rFonts w:ascii="Arial" w:cs="Arial" w:eastAsia="Arial" w:hAnsi="Arial"/>
          <w:color w:val="444444"/>
          <w:sz w:val="22"/>
          <w:szCs w:val="22"/>
        </w:rPr>
        <w:t xml:space="preserve"> Full booking history with status, receipts, and rebooking options</w:t>
      </w:r>
    </w:p>
    <w:p>
      <w:pPr>
        <w:pStyle w:val="ListParagraph"/>
        <w:numPr>
          <w:ilvl w:val="0"/>
          <w:numId w:val="2"/>
        </w:numPr>
        <w:spacing w:after="80"/>
      </w:pPr>
      <w:r>
        <w:rPr>
          <w:rFonts w:ascii="Arial" w:cs="Arial" w:eastAsia="Arial" w:hAnsi="Arial"/>
          <w:b/>
          <w:bCs/>
          <w:color w:val="1F2A2A"/>
          <w:sz w:val="22"/>
          <w:szCs w:val="22"/>
        </w:rPr>
        <w:t xml:space="preserve">Discovery</w:t>
      </w:r>
      <w:r>
        <w:rPr>
          <w:rFonts w:ascii="Arial" w:cs="Arial" w:eastAsia="Arial" w:hAnsi="Arial"/>
          <w:color w:val="444444"/>
          <w:sz w:val="22"/>
          <w:szCs w:val="22"/>
        </w:rPr>
        <w:t xml:space="preserve"> Personalised talent recommendations powered by booking patterns and AI</w:t>
      </w:r>
    </w:p>
    <w:p>
      <w:pPr>
        <w:pStyle w:val="ListParagraph"/>
        <w:numPr>
          <w:ilvl w:val="0"/>
          <w:numId w:val="2"/>
        </w:numPr>
        <w:spacing w:after="80"/>
      </w:pPr>
      <w:r>
        <w:rPr>
          <w:rFonts w:ascii="Arial" w:cs="Arial" w:eastAsia="Arial" w:hAnsi="Arial"/>
          <w:b/>
          <w:bCs/>
          <w:color w:val="1F2A2A"/>
          <w:sz w:val="22"/>
          <w:szCs w:val="22"/>
        </w:rPr>
        <w:t xml:space="preserve">Your Reviews</w:t>
      </w:r>
      <w:r>
        <w:rPr>
          <w:rFonts w:ascii="Arial" w:cs="Arial" w:eastAsia="Arial" w:hAnsi="Arial"/>
          <w:color w:val="444444"/>
          <w:sz w:val="22"/>
          <w:szCs w:val="22"/>
        </w:rPr>
        <w:t xml:space="preserve"> Leave and view reviews for completed sessions</w:t>
      </w:r>
    </w:p>
    <w:p>
      <w:pPr>
        <w:pStyle w:val="Heading1"/>
      </w:pPr>
      <w:r>
        <w:t xml:space="preserve">Technology Stack</w:t>
      </w:r>
    </w:p>
    <w:p>
      <w:pPr>
        <w:spacing w:after="160"/>
      </w:pPr>
      <w:r>
        <w:rPr>
          <w:rFonts w:ascii="Arial" w:cs="Arial" w:eastAsia="Arial" w:hAnsi="Arial"/>
          <w:color w:val="333333"/>
          <w:sz w:val="22"/>
          <w:szCs w:val="22"/>
        </w:rPr>
        <w:t xml:space="preserve">Sparq is built on a modern, production-ready stack optimised for speed, reliability, and developer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Frontend</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Next.js 14 (App Router), TypeScript, Tailwind CSS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Backend</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Next.js API Routes, server-side rendering</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Database</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PostgreSQL with Prisma ORM</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Authentication</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NextAuth.js v4 (email/password + Google OAuth)</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Payments</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Stripe (checkout, payouts, refunds)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AI</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Anthropic Claude (smart search, service generation, insights)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Storage</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Cloudinary (image and portfolio management)</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40"/>
              <w:bottom w:type="dxa" w:w="80"/>
              <w:right w:type="dxa" w:w="140"/>
            </w:tcMar>
          </w:tcPr>
          <w:p>
            <w:r>
              <w:rPr>
                <w:rFonts w:ascii="Arial" w:cs="Arial" w:eastAsia="Arial" w:hAnsi="Arial"/>
                <w:b/>
                <w:bCs/>
                <w:color w:val="1F2A2A"/>
                <w:sz w:val="22"/>
                <w:szCs w:val="22"/>
              </w:rPr>
              <w:t xml:space="preserve">Hosting</w:t>
            </w:r>
          </w:p>
        </w:tc>
        <w:tc>
          <w:tcPr>
            <w:tcW w:type="dxa" w:w="656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444444"/>
                <w:sz w:val="21"/>
                <w:szCs w:val="21"/>
              </w:rPr>
              <w:t xml:space="preserve">Vercel-ready (serverless deployment)</w:t>
            </w:r>
          </w:p>
        </w:tc>
      </w:tr>
    </w:tbl>
    <w:p>
      <w:r>
        <w:br w:type="page"/>
      </w:r>
    </w:p>
    <w:p>
      <w:pPr>
        <w:pStyle w:val="Heading1"/>
      </w:pPr>
      <w:r>
        <w:t xml:space="preserve">Value Proposition</w:t>
      </w:r>
    </w:p>
    <w:p>
      <w:pPr>
        <w:spacing w:after="80" w:before="360"/>
      </w:pPr>
      <w:r>
        <w:rPr>
          <w:rFonts w:ascii="Arial" w:cs="Arial" w:eastAsia="Arial" w:hAnsi="Arial"/>
          <w:b/>
          <w:bCs/>
          <w:caps/>
          <w:color w:val="A88443"/>
          <w:sz w:val="18"/>
          <w:szCs w:val="18"/>
        </w:rPr>
        <w:t xml:space="preserve">FOR FANS</w:t>
      </w:r>
    </w:p>
    <w:p>
      <w:pPr>
        <w:pStyle w:val="ListParagraph"/>
        <w:numPr>
          <w:ilvl w:val="0"/>
          <w:numId w:val="2"/>
        </w:numPr>
        <w:spacing w:after="80"/>
      </w:pPr>
      <w:r>
        <w:rPr>
          <w:rFonts w:ascii="Arial" w:cs="Arial" w:eastAsia="Arial" w:hAnsi="Arial"/>
          <w:color w:val="444444"/>
          <w:sz w:val="22"/>
          <w:szCs w:val="22"/>
        </w:rPr>
        <w:t xml:space="preserve">One place to discover, compare, and book trusted beauty professionals and skill-based hosts</w:t>
      </w:r>
    </w:p>
    <w:p>
      <w:pPr>
        <w:pStyle w:val="ListParagraph"/>
        <w:numPr>
          <w:ilvl w:val="0"/>
          <w:numId w:val="2"/>
        </w:numPr>
        <w:spacing w:after="80"/>
      </w:pPr>
      <w:r>
        <w:rPr>
          <w:rFonts w:ascii="Arial" w:cs="Arial" w:eastAsia="Arial" w:hAnsi="Arial"/>
          <w:color w:val="444444"/>
          <w:sz w:val="22"/>
          <w:szCs w:val="22"/>
        </w:rPr>
        <w:t xml:space="preserve">Transparent pricing, verified reviews, and a reputation system they can rely on</w:t>
      </w:r>
    </w:p>
    <w:p>
      <w:pPr>
        <w:pStyle w:val="ListParagraph"/>
        <w:numPr>
          <w:ilvl w:val="0"/>
          <w:numId w:val="2"/>
        </w:numPr>
        <w:spacing w:after="80"/>
      </w:pPr>
      <w:r>
        <w:rPr>
          <w:rFonts w:ascii="Arial" w:cs="Arial" w:eastAsia="Arial" w:hAnsi="Arial"/>
          <w:color w:val="444444"/>
          <w:sz w:val="22"/>
          <w:szCs w:val="22"/>
        </w:rPr>
        <w:t xml:space="preserve">Secure payments with refund protection and no hidden fees</w:t>
      </w:r>
    </w:p>
    <w:p>
      <w:pPr>
        <w:pStyle w:val="ListParagraph"/>
        <w:numPr>
          <w:ilvl w:val="0"/>
          <w:numId w:val="2"/>
        </w:numPr>
        <w:spacing w:after="80"/>
      </w:pPr>
      <w:r>
        <w:rPr>
          <w:rFonts w:ascii="Arial" w:cs="Arial" w:eastAsia="Arial" w:hAnsi="Arial"/>
          <w:color w:val="444444"/>
          <w:sz w:val="22"/>
          <w:szCs w:val="22"/>
        </w:rPr>
        <w:t xml:space="preserve">AI-powered search that understands natural language and surfaces the best matches</w:t>
      </w:r>
    </w:p>
    <w:p>
      <w:pPr>
        <w:pStyle w:val="ListParagraph"/>
        <w:numPr>
          <w:ilvl w:val="0"/>
          <w:numId w:val="2"/>
        </w:numPr>
        <w:spacing w:after="80"/>
      </w:pPr>
      <w:r>
        <w:rPr>
          <w:rFonts w:ascii="Arial" w:cs="Arial" w:eastAsia="Arial" w:hAnsi="Arial"/>
          <w:color w:val="444444"/>
          <w:sz w:val="22"/>
          <w:szCs w:val="22"/>
        </w:rPr>
        <w:t xml:space="preserve">A personal dashboard to manage bookings, track history, and get tailored recommendations</w:t>
      </w:r>
    </w:p>
    <w:p>
      <w:pPr>
        <w:spacing w:after="80"/>
      </w:pPr>
    </w:p>
    <w:p>
      <w:pPr>
        <w:spacing w:after="80" w:before="360"/>
      </w:pPr>
      <w:r>
        <w:rPr>
          <w:rFonts w:ascii="Arial" w:cs="Arial" w:eastAsia="Arial" w:hAnsi="Arial"/>
          <w:b/>
          <w:bCs/>
          <w:caps/>
          <w:color w:val="A88443"/>
          <w:sz w:val="18"/>
          <w:szCs w:val="18"/>
        </w:rPr>
        <w:t xml:space="preserve">FOR TALENTS</w:t>
      </w:r>
    </w:p>
    <w:p>
      <w:pPr>
        <w:pStyle w:val="ListParagraph"/>
        <w:numPr>
          <w:ilvl w:val="0"/>
          <w:numId w:val="2"/>
        </w:numPr>
        <w:spacing w:after="80"/>
      </w:pPr>
      <w:r>
        <w:rPr>
          <w:rFonts w:ascii="Arial" w:cs="Arial" w:eastAsia="Arial" w:hAnsi="Arial"/>
          <w:color w:val="444444"/>
          <w:sz w:val="22"/>
          <w:szCs w:val="22"/>
        </w:rPr>
        <w:t xml:space="preserve">A professional storefront without needing a website, social media following, or marketing budget</w:t>
      </w:r>
    </w:p>
    <w:p>
      <w:pPr>
        <w:pStyle w:val="ListParagraph"/>
        <w:numPr>
          <w:ilvl w:val="0"/>
          <w:numId w:val="2"/>
        </w:numPr>
        <w:spacing w:after="80"/>
      </w:pPr>
      <w:r>
        <w:rPr>
          <w:rFonts w:ascii="Arial" w:cs="Arial" w:eastAsia="Arial" w:hAnsi="Arial"/>
          <w:color w:val="444444"/>
          <w:sz w:val="22"/>
          <w:szCs w:val="22"/>
        </w:rPr>
        <w:t xml:space="preserve">AI tools that write service listings, prep session briefs, and draft review replies</w:t>
      </w:r>
    </w:p>
    <w:p>
      <w:pPr>
        <w:pStyle w:val="ListParagraph"/>
        <w:numPr>
          <w:ilvl w:val="0"/>
          <w:numId w:val="2"/>
        </w:numPr>
        <w:spacing w:after="80"/>
      </w:pPr>
      <w:r>
        <w:rPr>
          <w:rFonts w:ascii="Arial" w:cs="Arial" w:eastAsia="Arial" w:hAnsi="Arial"/>
          <w:color w:val="444444"/>
          <w:sz w:val="22"/>
          <w:szCs w:val="22"/>
        </w:rPr>
        <w:t xml:space="preserve">A built-in reputation system (Sparq Score) that rewards quality with lower fees and more visibility</w:t>
      </w:r>
    </w:p>
    <w:p>
      <w:pPr>
        <w:pStyle w:val="ListParagraph"/>
        <w:numPr>
          <w:ilvl w:val="0"/>
          <w:numId w:val="2"/>
        </w:numPr>
        <w:spacing w:after="80"/>
      </w:pPr>
      <w:r>
        <w:rPr>
          <w:rFonts w:ascii="Arial" w:cs="Arial" w:eastAsia="Arial" w:hAnsi="Arial"/>
          <w:color w:val="444444"/>
          <w:sz w:val="22"/>
          <w:szCs w:val="22"/>
        </w:rPr>
        <w:t xml:space="preserve">Booking management, earnings tracking, and growth insights in one dashboard</w:t>
      </w:r>
    </w:p>
    <w:p>
      <w:pPr>
        <w:pStyle w:val="ListParagraph"/>
        <w:numPr>
          <w:ilvl w:val="0"/>
          <w:numId w:val="2"/>
        </w:numPr>
        <w:spacing w:after="80"/>
      </w:pPr>
      <w:r>
        <w:rPr>
          <w:rFonts w:ascii="Arial" w:cs="Arial" w:eastAsia="Arial" w:hAnsi="Arial"/>
          <w:color w:val="444444"/>
          <w:sz w:val="22"/>
          <w:szCs w:val="22"/>
        </w:rPr>
        <w:t xml:space="preserve">Secure, automated payments directly to their bank account</w:t>
      </w:r>
    </w:p>
    <w:p>
      <w:pPr>
        <w:spacing w:after="80"/>
      </w:pPr>
    </w:p>
    <w:p>
      <w:pPr>
        <w:spacing w:after="80" w:before="360"/>
      </w:pPr>
      <w:r>
        <w:rPr>
          <w:rFonts w:ascii="Arial" w:cs="Arial" w:eastAsia="Arial" w:hAnsi="Arial"/>
          <w:b/>
          <w:bCs/>
          <w:caps/>
          <w:color w:val="A88443"/>
          <w:sz w:val="18"/>
          <w:szCs w:val="18"/>
        </w:rPr>
        <w:t xml:space="preserve">FOR THE MARKET</w:t>
      </w:r>
    </w:p>
    <w:p>
      <w:pPr>
        <w:pStyle w:val="ListParagraph"/>
        <w:numPr>
          <w:ilvl w:val="0"/>
          <w:numId w:val="2"/>
        </w:numPr>
        <w:spacing w:after="80"/>
      </w:pPr>
      <w:r>
        <w:rPr>
          <w:rFonts w:ascii="Arial" w:cs="Arial" w:eastAsia="Arial" w:hAnsi="Arial"/>
          <w:color w:val="444444"/>
          <w:sz w:val="22"/>
          <w:szCs w:val="22"/>
        </w:rPr>
        <w:t xml:space="preserve">First vertically integrated services marketplace in Australia focused on beauty and skills</w:t>
      </w:r>
    </w:p>
    <w:p>
      <w:pPr>
        <w:pStyle w:val="ListParagraph"/>
        <w:numPr>
          <w:ilvl w:val="0"/>
          <w:numId w:val="2"/>
        </w:numPr>
        <w:spacing w:after="80"/>
      </w:pPr>
      <w:r>
        <w:rPr>
          <w:rFonts w:ascii="Arial" w:cs="Arial" w:eastAsia="Arial" w:hAnsi="Arial"/>
          <w:color w:val="444444"/>
          <w:sz w:val="22"/>
          <w:szCs w:val="22"/>
        </w:rPr>
        <w:t xml:space="preserve">Standardises an $8B+ fragmented market currently running on DMs and cash</w:t>
      </w:r>
    </w:p>
    <w:p>
      <w:pPr>
        <w:pStyle w:val="ListParagraph"/>
        <w:numPr>
          <w:ilvl w:val="0"/>
          <w:numId w:val="2"/>
        </w:numPr>
        <w:spacing w:after="80"/>
      </w:pPr>
      <w:r>
        <w:rPr>
          <w:rFonts w:ascii="Arial" w:cs="Arial" w:eastAsia="Arial" w:hAnsi="Arial"/>
          <w:color w:val="444444"/>
          <w:sz w:val="22"/>
          <w:szCs w:val="22"/>
        </w:rPr>
        <w:t xml:space="preserve">AI-first platform that makes both supply and demand sides more efficient</w:t>
      </w:r>
    </w:p>
    <w:p>
      <w:pPr>
        <w:pStyle w:val="ListParagraph"/>
        <w:numPr>
          <w:ilvl w:val="0"/>
          <w:numId w:val="2"/>
        </w:numPr>
        <w:spacing w:after="80"/>
      </w:pPr>
      <w:r>
        <w:rPr>
          <w:rFonts w:ascii="Arial" w:cs="Arial" w:eastAsia="Arial" w:hAnsi="Arial"/>
          <w:color w:val="444444"/>
          <w:sz w:val="22"/>
          <w:szCs w:val="22"/>
        </w:rPr>
        <w:t xml:space="preserve">Trust layer (Sparq Score + community standards) that raises the bar for the entire industry</w:t>
      </w:r>
    </w:p>
    <w:p>
      <w:pPr>
        <w:pStyle w:val="Heading1"/>
      </w:pPr>
      <w:r>
        <w:t xml:space="preserve">Business Model</w:t>
      </w:r>
    </w:p>
    <w:p>
      <w:pPr>
        <w:spacing w:after="160"/>
      </w:pPr>
      <w:r>
        <w:rPr>
          <w:rFonts w:ascii="Arial" w:cs="Arial" w:eastAsia="Arial" w:hAnsi="Arial"/>
          <w:color w:val="333333"/>
          <w:sz w:val="22"/>
          <w:szCs w:val="22"/>
        </w:rPr>
        <w:t xml:space="preserve">Sparq operates on a commission-based model. The platform takes a percentage of each completed booking, with rates that decrease as talents achieve higher Sparq Score tiers:</w:t>
      </w:r>
    </w:p>
    <w:p>
      <w:pPr>
        <w:pStyle w:val="ListParagraph"/>
        <w:numPr>
          <w:ilvl w:val="0"/>
          <w:numId w:val="2"/>
        </w:numPr>
        <w:spacing w:after="80"/>
      </w:pPr>
      <w:r>
        <w:rPr>
          <w:rFonts w:ascii="Arial" w:cs="Arial" w:eastAsia="Arial" w:hAnsi="Arial"/>
          <w:color w:val="444444"/>
          <w:sz w:val="22"/>
          <w:szCs w:val="22"/>
        </w:rPr>
        <w:t xml:space="preserve">Newcomer and Rising tiers pay a 15% service fee</w:t>
      </w:r>
    </w:p>
    <w:p>
      <w:pPr>
        <w:pStyle w:val="ListParagraph"/>
        <w:numPr>
          <w:ilvl w:val="0"/>
          <w:numId w:val="2"/>
        </w:numPr>
        <w:spacing w:after="80"/>
      </w:pPr>
      <w:r>
        <w:rPr>
          <w:rFonts w:ascii="Arial" w:cs="Arial" w:eastAsia="Arial" w:hAnsi="Arial"/>
          <w:color w:val="444444"/>
          <w:sz w:val="22"/>
          <w:szCs w:val="22"/>
        </w:rPr>
        <w:t xml:space="preserve">Trusted (Top Rated) talents pay 13%</w:t>
      </w:r>
    </w:p>
    <w:p>
      <w:pPr>
        <w:pStyle w:val="ListParagraph"/>
        <w:numPr>
          <w:ilvl w:val="0"/>
          <w:numId w:val="2"/>
        </w:numPr>
        <w:spacing w:after="80"/>
      </w:pPr>
      <w:r>
        <w:rPr>
          <w:rFonts w:ascii="Arial" w:cs="Arial" w:eastAsia="Arial" w:hAnsi="Arial"/>
          <w:color w:val="444444"/>
          <w:sz w:val="22"/>
          <w:szCs w:val="22"/>
        </w:rPr>
        <w:t xml:space="preserve">Pro and Elite talents pay just 10%</w:t>
      </w:r>
    </w:p>
    <w:p>
      <w:pPr>
        <w:spacing w:after="160"/>
      </w:pPr>
      <w:r>
        <w:rPr>
          <w:rFonts w:ascii="Arial" w:cs="Arial" w:eastAsia="Arial" w:hAnsi="Arial"/>
          <w:color w:val="333333"/>
          <w:sz w:val="22"/>
          <w:szCs w:val="22"/>
        </w:rPr>
        <w:t xml:space="preserve">This tiered structure incentivises talents to deliver consistently excellent service, which in turn attracts more fans and drives marketplace growth. Additional revenue opportunities include featured placement, premium talent subscriptions, and fan membership passes.</w:t>
      </w:r>
    </w:p>
    <w:p>
      <w:pPr>
        <w:spacing w:after="200"/>
      </w:pPr>
    </w:p>
    <w:p>
      <w:pPr>
        <w:pBdr>
          <w:top w:val="single" w:color="E0D9CC" w:sz="2" w:space="16"/>
        </w:pBdr>
        <w:spacing w:after="100" w:before="300"/>
        <w:jc w:val="center"/>
      </w:pPr>
      <w:r>
        <w:rPr>
          <w:rFonts w:ascii="Arial" w:cs="Arial" w:eastAsia="Arial" w:hAnsi="Arial"/>
          <w:b/>
          <w:bCs/>
          <w:color w:val="1F2A2A"/>
          <w:sz w:val="28"/>
          <w:szCs w:val="28"/>
        </w:rPr>
        <w:t xml:space="preserve">Sparq</w:t>
      </w:r>
    </w:p>
    <w:p>
      <w:pPr>
        <w:spacing w:after="100"/>
        <w:jc w:val="center"/>
      </w:pPr>
      <w:r>
        <w:rPr>
          <w:rFonts w:ascii="Arial" w:cs="Arial" w:eastAsia="Arial" w:hAnsi="Arial"/>
          <w:i/>
          <w:iCs/>
          <w:color w:val="A88443"/>
          <w:sz w:val="22"/>
          <w:szCs w:val="22"/>
        </w:rPr>
        <w:t xml:space="preserve">Every Talent has one.</w:t>
      </w:r>
    </w:p>
    <w:p>
      <w:pPr>
        <w:spacing w:after="60"/>
        <w:jc w:val="center"/>
      </w:pPr>
      <w:r>
        <w:rPr>
          <w:rFonts w:ascii="Arial" w:cs="Arial" w:eastAsia="Arial" w:hAnsi="Arial"/>
          <w:color w:val="666666"/>
          <w:sz w:val="20"/>
          <w:szCs w:val="20"/>
        </w:rPr>
        <w:t xml:space="preserve">sparq.com.au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9CC" w:sz="1" w:space="8"/>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A88443"/>
        <w:sz w:val="16"/>
        <w:szCs w:val="16"/>
      </w:rPr>
      <w:t xml:space="preserve">Sparq</w:t>
    </w:r>
    <w:r>
      <w:rPr>
        <w:rFonts w:ascii="Arial" w:cs="Arial" w:eastAsia="Arial" w:hAnsi="Arial"/>
        <w:color w:val="BBBBBB"/>
        <w:sz w:val="16"/>
        <w:szCs w:val="16"/>
      </w:rPr>
      <w:t xml:space="preserve">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A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2A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A884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2026-03-11T02:13:43.480Z</dcterms:created>
  <dcterms:modified xsi:type="dcterms:W3CDTF">2026-03-11T02:13:43.481Z</dcterms:modified>
</cp:coreProperties>
</file>

<file path=docProps/custom.xml><?xml version="1.0" encoding="utf-8"?>
<Properties xmlns="http://schemas.openxmlformats.org/officeDocument/2006/custom-properties" xmlns:vt="http://schemas.openxmlformats.org/officeDocument/2006/docPropsVTypes"/>
</file>