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<w:pPr><w:pStyle w:val="Heading1"/></w:pPr><w:r><w:t xml:space="preserve">Sparq – Product Overview & Value Proposition</w:t></w:r></w:p>
<w:p><w:pPr><w:pStyle w:val="Heading2"/></w:pPr><w:r><w:t xml:space="preserve">What is Sparq?</w:t></w:r></w:p>
<w:p><w:pPr></w:pPr><w:r><w:t xml:space="preserve">Sparq connects fans with trusted talents (beauty, skills, experiences) through a single, easy booking flow across web and mobile. It focuses on quality, trust, and repeatable service delivery, reducing friction for both fans and talent.</w:t></w:r></w:p>
<w:p><w:pPr><w:pStyle w:val="Heading2"/></w:pPr><w:r><w:t xml:space="preserve">Core Features</w:t></w:r></w:p>
<w:p><w:pPr></w:pPr><w:r><w:t xml:space="preserve">• Unified search & filters across category, location, budget, and availability.</w:t></w:r></w:p>
<w:p><w:pPr></w:pPr><w:r><w:t xml:space="preserve">• Talent pages with verification badges, portfolio, reviews, and clear pricing.</w:t></w:r></w:p>
<w:p><w:pPr></w:pPr><w:r><w:t xml:space="preserve">• Simple booking flow with time slots, location choice (home/studio), and secure payments.</w:t></w:r></w:p>
<w:p><w:pPr></w:pPr><w:r><w:t xml:space="preserve">• AI assistance for support, decline reasons, prep briefs, and messaging nudges.</w:t></w:r></w:p>
<w:p><w:pPr></w:pPr><w:r><w:t xml:space="preserve">• Dashboards for fans (bookings, reminders) and talents (earnings, schedule, reputation).</w:t></w:r></w:p>
<w:p><w:pPr><w:pStyle w:val="Heading2"/></w:pPr><w:r><w:t xml:space="preserve">Sparq Value Proposition</w:t></w:r></w:p>
<w:p><w:pPr></w:pPr><w:r><w:t xml:space="preserve">• Trust first: verified identities, visible reviews, and safety policies tailored to in-person sessions.</w:t></w:r></w:p>
<w:p><w:pPr></w:pPr><w:r><w:t xml:space="preserve">• Practical convenience: book in minutes with pre-filled availability, upfront pricing, and flexible locations.</w:t></w:r></w:p>
<w:p><w:pPr></w:pPr><w:r><w:t xml:space="preserve">• Quality experience: curated portfolios, prep briefs, and communication tools that reduce no-shows and misunderstandings.</w:t></w:r></w:p>
<w:p><w:pPr></w:pPr><w:r><w:t xml:space="preserve">• Growth for talent: repeat-fan insights, reputation signals (Sparq Score), and AI helpers to respond faster.</w:t></w:r></w:p>
<w:p><w:pPr><w:pStyle w:val="Heading2"/></w:pPr><w:r><w:t xml:space="preserve">Differentiators vs. generic marketplaces</w:t></w:r></w:p>
<w:p><w:pPr></w:pPr><w:r><w:t xml:space="preserve">• Narrow focus on skill-based, in-person sessions (beauty + creative skills) vs. general gigs.</w:t></w:r></w:p>
<w:p><w:pPr></w:pPr><w:r><w:t xml:space="preserve">• Experience polish: brand-forward design, consistent typography, and guided flows that reduce decision fatigue.</w:t></w:r></w:p>
<w:p><w:pPr></w:pPr><w:r><w:t xml:space="preserve">• Built-in trust & safety layers tuned for home/studio contexts.</w:t></w:r></w:p>
<w:p><w:pPr><w:pStyle w:val="Heading2"/></w:pPr><w:r><w:t xml:space="preserve">Next Steps</w:t></w:r></w:p>
<w:p><w:pPr></w:pPr><w:r><w:t xml:space="preserve">• Publish updated typography and brand assets to production to align with the new value story.</w:t></w:r></w:p>
<w:p><w:pPr></w:pPr><w:r><w:t xml:space="preserve">• Instrument key funnels (search → profile view → booking) to quantify uplift from the refreshed UX.</w:t></w:r></w:p>
<w:p><w:pPr></w:pPr><w:r><w:t xml:space="preserve">• Expand AI assist to booking changes and post-session reviews to reinforce quality loops.</w:t></w:r></w:p>
    <w:sectPr/>
  </w:body>
</w:document>
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</file>