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42" w:rsidRDefault="00077842" w:rsidP="00077842">
      <w:pPr>
        <w:spacing w:line="560" w:lineRule="exact"/>
        <w:ind w:firstLine="643"/>
        <w:jc w:val="center"/>
        <w:rPr>
          <w:rFonts w:ascii="方正小标宋_GBK" w:eastAsia="方正小标宋_GBK" w:hAnsi="Times New Roman" w:cs="Times New Roman"/>
          <w:b/>
          <w:sz w:val="44"/>
          <w:szCs w:val="44"/>
        </w:rPr>
      </w:pPr>
    </w:p>
    <w:p w:rsidR="00077842" w:rsidRDefault="00A649E6" w:rsidP="00077842">
      <w:pPr>
        <w:spacing w:line="560" w:lineRule="exact"/>
        <w:ind w:firstLine="643"/>
        <w:jc w:val="center"/>
        <w:rPr>
          <w:rFonts w:ascii="方正小标宋_GBK" w:eastAsia="方正小标宋_GBK" w:hAnsi="Times New Roman" w:cs="Times New Roman"/>
          <w:b/>
          <w:sz w:val="44"/>
          <w:szCs w:val="44"/>
        </w:rPr>
      </w:pPr>
      <w:r w:rsidRPr="00077842">
        <w:rPr>
          <w:rFonts w:ascii="方正小标宋_GBK" w:eastAsia="方正小标宋_GBK" w:hAnsi="Times New Roman" w:cs="Times New Roman" w:hint="eastAsia"/>
          <w:b/>
          <w:sz w:val="44"/>
          <w:szCs w:val="44"/>
        </w:rPr>
        <w:t>20</w:t>
      </w:r>
      <w:r w:rsidR="008103EE">
        <w:rPr>
          <w:rFonts w:ascii="方正小标宋_GBK" w:eastAsia="方正小标宋_GBK" w:hAnsi="Times New Roman" w:cs="Times New Roman" w:hint="eastAsia"/>
          <w:b/>
          <w:sz w:val="44"/>
          <w:szCs w:val="44"/>
        </w:rPr>
        <w:t>20</w:t>
      </w:r>
      <w:r w:rsidRPr="00077842">
        <w:rPr>
          <w:rFonts w:ascii="方正小标宋_GBK" w:eastAsia="方正小标宋_GBK" w:hAnsi="Times New Roman" w:cs="Times New Roman" w:hint="eastAsia"/>
          <w:b/>
          <w:sz w:val="44"/>
          <w:szCs w:val="44"/>
        </w:rPr>
        <w:t>年省级环境监测仪器设备标准化</w:t>
      </w:r>
    </w:p>
    <w:p w:rsidR="00A649E6" w:rsidRDefault="00A649E6" w:rsidP="00077842">
      <w:pPr>
        <w:spacing w:line="560" w:lineRule="exact"/>
        <w:ind w:firstLine="643"/>
        <w:jc w:val="center"/>
        <w:rPr>
          <w:rFonts w:ascii="方正小标宋_GBK" w:eastAsia="方正小标宋_GBK" w:hAnsi="Times New Roman" w:cs="Times New Roman"/>
          <w:b/>
          <w:sz w:val="44"/>
          <w:szCs w:val="44"/>
        </w:rPr>
      </w:pPr>
      <w:r w:rsidRPr="00077842">
        <w:rPr>
          <w:rFonts w:ascii="方正小标宋_GBK" w:eastAsia="方正小标宋_GBK" w:hAnsi="Times New Roman" w:cs="Times New Roman" w:hint="eastAsia"/>
          <w:b/>
          <w:sz w:val="44"/>
          <w:szCs w:val="44"/>
        </w:rPr>
        <w:t>建设项目</w:t>
      </w:r>
      <w:r w:rsidR="00077842" w:rsidRPr="00077842">
        <w:rPr>
          <w:rFonts w:ascii="方正小标宋_GBK" w:eastAsia="方正小标宋_GBK" w:hAnsi="Times New Roman" w:cs="Times New Roman" w:hint="eastAsia"/>
          <w:b/>
          <w:sz w:val="44"/>
          <w:szCs w:val="44"/>
        </w:rPr>
        <w:t>配置要求</w:t>
      </w:r>
    </w:p>
    <w:p w:rsidR="00077842" w:rsidRPr="00077842" w:rsidRDefault="00077842" w:rsidP="00077842">
      <w:pPr>
        <w:spacing w:line="560" w:lineRule="exact"/>
        <w:ind w:firstLine="643"/>
        <w:jc w:val="center"/>
        <w:rPr>
          <w:rFonts w:ascii="方正小标宋_GBK" w:eastAsia="方正小标宋_GBK" w:hAnsi="Times New Roman" w:cs="Times New Roman"/>
          <w:b/>
          <w:sz w:val="44"/>
          <w:szCs w:val="44"/>
        </w:rPr>
      </w:pPr>
    </w:p>
    <w:p w:rsidR="00E41561" w:rsidRPr="00B409B0" w:rsidRDefault="00A649E6" w:rsidP="00B409B0">
      <w:pPr>
        <w:pStyle w:val="2"/>
      </w:pPr>
      <w:bookmarkStart w:id="0" w:name="_GoBack"/>
      <w:bookmarkEnd w:id="0"/>
      <w:r w:rsidRPr="00B409B0">
        <w:rPr>
          <w:rFonts w:hint="eastAsia"/>
        </w:rPr>
        <w:t>一、</w:t>
      </w:r>
      <w:r w:rsidR="008103EE" w:rsidRPr="00B409B0">
        <w:rPr>
          <w:rFonts w:hint="eastAsia"/>
        </w:rPr>
        <w:t>环境空气中颗粒物组分网、光化学</w:t>
      </w:r>
      <w:proofErr w:type="gramStart"/>
      <w:r w:rsidR="008103EE" w:rsidRPr="00B409B0">
        <w:rPr>
          <w:rFonts w:hint="eastAsia"/>
        </w:rPr>
        <w:t>组分网</w:t>
      </w:r>
      <w:proofErr w:type="gramEnd"/>
      <w:r w:rsidR="008103EE" w:rsidRPr="00B409B0">
        <w:rPr>
          <w:rFonts w:hint="eastAsia"/>
        </w:rPr>
        <w:t>和降尘监测</w:t>
      </w:r>
    </w:p>
    <w:p w:rsidR="008103EE" w:rsidRPr="008103EE" w:rsidRDefault="008103EE" w:rsidP="008103EE">
      <w:pPr>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根据</w:t>
      </w:r>
      <w:r w:rsidRPr="008103EE">
        <w:rPr>
          <w:rFonts w:ascii="Times New Roman" w:eastAsia="方正仿宋_GBK" w:hAnsi="Times New Roman" w:cs="Times New Roman" w:hint="eastAsia"/>
          <w:sz w:val="32"/>
          <w:szCs w:val="32"/>
        </w:rPr>
        <w:t>《国务院关于印发打赢蓝天保卫战三年行动计划》（国发〔</w:t>
      </w:r>
      <w:r w:rsidRPr="008103EE">
        <w:rPr>
          <w:rFonts w:ascii="Times New Roman" w:eastAsia="方正仿宋_GBK" w:hAnsi="Times New Roman" w:cs="Times New Roman" w:hint="eastAsia"/>
          <w:sz w:val="32"/>
          <w:szCs w:val="32"/>
        </w:rPr>
        <w:t>2018</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22</w:t>
      </w:r>
      <w:r w:rsidRPr="008103EE">
        <w:rPr>
          <w:rFonts w:ascii="Times New Roman" w:eastAsia="方正仿宋_GBK" w:hAnsi="Times New Roman" w:cs="Times New Roman" w:hint="eastAsia"/>
          <w:sz w:val="32"/>
          <w:szCs w:val="32"/>
        </w:rPr>
        <w:t>号）、《生态环境部关于印发〈</w:t>
      </w:r>
      <w:r w:rsidRPr="008103EE">
        <w:rPr>
          <w:rFonts w:ascii="Times New Roman" w:eastAsia="方正仿宋_GBK" w:hAnsi="Times New Roman" w:cs="Times New Roman" w:hint="eastAsia"/>
          <w:sz w:val="32"/>
          <w:szCs w:val="32"/>
        </w:rPr>
        <w:t>2020</w:t>
      </w:r>
      <w:r w:rsidRPr="008103EE">
        <w:rPr>
          <w:rFonts w:ascii="Times New Roman" w:eastAsia="方正仿宋_GBK" w:hAnsi="Times New Roman" w:cs="Times New Roman" w:hint="eastAsia"/>
          <w:sz w:val="32"/>
          <w:szCs w:val="32"/>
        </w:rPr>
        <w:t>年国家大气颗粒物组分监测方案〉的通知》（</w:t>
      </w:r>
      <w:proofErr w:type="gramStart"/>
      <w:r w:rsidRPr="008103EE">
        <w:rPr>
          <w:rFonts w:ascii="Times New Roman" w:eastAsia="方正仿宋_GBK" w:hAnsi="Times New Roman" w:cs="Times New Roman" w:hint="eastAsia"/>
          <w:sz w:val="32"/>
          <w:szCs w:val="32"/>
        </w:rPr>
        <w:t>环办监测</w:t>
      </w:r>
      <w:proofErr w:type="gramEnd"/>
      <w:r w:rsidRPr="008103EE">
        <w:rPr>
          <w:rFonts w:ascii="Times New Roman" w:eastAsia="方正仿宋_GBK" w:hAnsi="Times New Roman" w:cs="Times New Roman" w:hint="eastAsia"/>
          <w:sz w:val="32"/>
          <w:szCs w:val="32"/>
        </w:rPr>
        <w:t>函〔</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899</w:t>
      </w:r>
      <w:r w:rsidRPr="008103EE">
        <w:rPr>
          <w:rFonts w:ascii="Times New Roman" w:eastAsia="方正仿宋_GBK" w:hAnsi="Times New Roman" w:cs="Times New Roman" w:hint="eastAsia"/>
          <w:sz w:val="32"/>
          <w:szCs w:val="32"/>
        </w:rPr>
        <w:t>号）、《关于征求</w:t>
      </w:r>
      <w:r w:rsidRPr="008103EE">
        <w:rPr>
          <w:rFonts w:ascii="Times New Roman" w:eastAsia="方正仿宋_GBK" w:hAnsi="Times New Roman" w:cs="Times New Roman" w:hint="eastAsia"/>
          <w:sz w:val="32"/>
          <w:szCs w:val="32"/>
        </w:rPr>
        <w:t>2020</w:t>
      </w:r>
      <w:r w:rsidRPr="008103EE">
        <w:rPr>
          <w:rFonts w:ascii="Times New Roman" w:eastAsia="方正仿宋_GBK" w:hAnsi="Times New Roman" w:cs="Times New Roman" w:hint="eastAsia"/>
          <w:sz w:val="32"/>
          <w:szCs w:val="32"/>
        </w:rPr>
        <w:t>年国家大气颗粒物组分监测网新增点位意见的函》（</w:t>
      </w:r>
      <w:proofErr w:type="gramStart"/>
      <w:r w:rsidRPr="008103EE">
        <w:rPr>
          <w:rFonts w:ascii="Times New Roman" w:eastAsia="方正仿宋_GBK" w:hAnsi="Times New Roman" w:cs="Times New Roman" w:hint="eastAsia"/>
          <w:sz w:val="32"/>
          <w:szCs w:val="32"/>
        </w:rPr>
        <w:t>环办监测</w:t>
      </w:r>
      <w:proofErr w:type="gramEnd"/>
      <w:r w:rsidRPr="008103EE">
        <w:rPr>
          <w:rFonts w:ascii="Times New Roman" w:eastAsia="方正仿宋_GBK" w:hAnsi="Times New Roman" w:cs="Times New Roman" w:hint="eastAsia"/>
          <w:sz w:val="32"/>
          <w:szCs w:val="32"/>
        </w:rPr>
        <w:t>函〔</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486</w:t>
      </w:r>
      <w:r w:rsidRPr="008103EE">
        <w:rPr>
          <w:rFonts w:ascii="Times New Roman" w:eastAsia="方正仿宋_GBK" w:hAnsi="Times New Roman" w:cs="Times New Roman" w:hint="eastAsia"/>
          <w:sz w:val="32"/>
          <w:szCs w:val="32"/>
        </w:rPr>
        <w:t>号）、《省生态环境厅关于印发〈</w:t>
      </w:r>
      <w:r w:rsidRPr="008103EE">
        <w:rPr>
          <w:rFonts w:ascii="Times New Roman" w:eastAsia="方正仿宋_GBK" w:hAnsi="Times New Roman" w:cs="Times New Roman" w:hint="eastAsia"/>
          <w:sz w:val="32"/>
          <w:szCs w:val="32"/>
        </w:rPr>
        <w:t>2020</w:t>
      </w:r>
      <w:r w:rsidRPr="008103EE">
        <w:rPr>
          <w:rFonts w:ascii="Times New Roman" w:eastAsia="方正仿宋_GBK" w:hAnsi="Times New Roman" w:cs="Times New Roman" w:hint="eastAsia"/>
          <w:sz w:val="32"/>
          <w:szCs w:val="32"/>
        </w:rPr>
        <w:t>年全省大气颗粒物组分监测工作方案〉的通知》（</w:t>
      </w:r>
      <w:proofErr w:type="gramStart"/>
      <w:r w:rsidRPr="008103EE">
        <w:rPr>
          <w:rFonts w:ascii="Times New Roman" w:eastAsia="方正仿宋_GBK" w:hAnsi="Times New Roman" w:cs="Times New Roman" w:hint="eastAsia"/>
          <w:sz w:val="32"/>
          <w:szCs w:val="32"/>
        </w:rPr>
        <w:t>苏环办</w:t>
      </w:r>
      <w:proofErr w:type="gramEnd"/>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417</w:t>
      </w:r>
      <w:r w:rsidRPr="008103EE">
        <w:rPr>
          <w:rFonts w:ascii="Times New Roman" w:eastAsia="方正仿宋_GBK" w:hAnsi="Times New Roman" w:cs="Times New Roman" w:hint="eastAsia"/>
          <w:sz w:val="32"/>
          <w:szCs w:val="32"/>
        </w:rPr>
        <w:t>号）等要求，大气颗粒物组分手工监测工作涉及全省</w:t>
      </w:r>
      <w:r w:rsidRPr="008103EE">
        <w:rPr>
          <w:rFonts w:ascii="Times New Roman" w:eastAsia="方正仿宋_GBK" w:hAnsi="Times New Roman" w:cs="Times New Roman" w:hint="eastAsia"/>
          <w:sz w:val="32"/>
          <w:szCs w:val="32"/>
        </w:rPr>
        <w:t>13</w:t>
      </w:r>
      <w:r w:rsidRPr="008103EE">
        <w:rPr>
          <w:rFonts w:ascii="Times New Roman" w:eastAsia="方正仿宋_GBK" w:hAnsi="Times New Roman" w:cs="Times New Roman" w:hint="eastAsia"/>
          <w:sz w:val="32"/>
          <w:szCs w:val="32"/>
        </w:rPr>
        <w:t>个设区市，每市选取</w:t>
      </w:r>
      <w:r w:rsidRPr="008103EE">
        <w:rPr>
          <w:rFonts w:ascii="Times New Roman" w:eastAsia="方正仿宋_GBK" w:hAnsi="Times New Roman" w:cs="Times New Roman" w:hint="eastAsia"/>
          <w:sz w:val="32"/>
          <w:szCs w:val="32"/>
        </w:rPr>
        <w:t>1</w:t>
      </w:r>
      <w:r w:rsidRPr="008103EE">
        <w:rPr>
          <w:rFonts w:ascii="Times New Roman" w:eastAsia="方正仿宋_GBK" w:hAnsi="Times New Roman" w:cs="Times New Roman" w:hint="eastAsia"/>
          <w:sz w:val="32"/>
          <w:szCs w:val="32"/>
        </w:rPr>
        <w:t>个城区点开展辖区内的受体采样，必测项目为</w:t>
      </w:r>
      <w:r w:rsidRPr="008103EE">
        <w:rPr>
          <w:rFonts w:ascii="Times New Roman" w:eastAsia="方正仿宋_GBK" w:hAnsi="Times New Roman" w:cs="Times New Roman" w:hint="eastAsia"/>
          <w:sz w:val="32"/>
          <w:szCs w:val="32"/>
        </w:rPr>
        <w:t>PM</w:t>
      </w:r>
      <w:r w:rsidRPr="008103EE">
        <w:rPr>
          <w:rFonts w:ascii="Times New Roman" w:eastAsia="方正仿宋_GBK" w:hAnsi="Times New Roman" w:cs="Times New Roman" w:hint="eastAsia"/>
          <w:sz w:val="32"/>
          <w:szCs w:val="32"/>
          <w:vertAlign w:val="subscript"/>
        </w:rPr>
        <w:t>2.5</w:t>
      </w:r>
      <w:r w:rsidRPr="008103EE">
        <w:rPr>
          <w:rFonts w:ascii="Times New Roman" w:eastAsia="方正仿宋_GBK" w:hAnsi="Times New Roman" w:cs="Times New Roman" w:hint="eastAsia"/>
          <w:sz w:val="32"/>
          <w:szCs w:val="32"/>
        </w:rPr>
        <w:t>质量浓度、水溶性离子、无机元素和</w:t>
      </w:r>
      <w:r w:rsidRPr="008103EE">
        <w:rPr>
          <w:rFonts w:ascii="Times New Roman" w:eastAsia="方正仿宋_GBK" w:hAnsi="Times New Roman" w:cs="Times New Roman" w:hint="eastAsia"/>
          <w:sz w:val="32"/>
          <w:szCs w:val="32"/>
        </w:rPr>
        <w:t>OC/EC</w:t>
      </w:r>
      <w:r w:rsidRPr="008103EE">
        <w:rPr>
          <w:rFonts w:ascii="Times New Roman" w:eastAsia="方正仿宋_GBK" w:hAnsi="Times New Roman" w:cs="Times New Roman" w:hint="eastAsia"/>
          <w:sz w:val="32"/>
          <w:szCs w:val="32"/>
        </w:rPr>
        <w:t>，大气颗粒物组分自动监测要求</w:t>
      </w:r>
      <w:r w:rsidRPr="008103EE">
        <w:rPr>
          <w:rFonts w:ascii="Times New Roman" w:eastAsia="方正仿宋_GBK" w:hAnsi="Times New Roman" w:cs="Times New Roman" w:hint="eastAsia"/>
          <w:sz w:val="32"/>
          <w:szCs w:val="32"/>
        </w:rPr>
        <w:t>2020</w:t>
      </w:r>
      <w:r w:rsidRPr="008103EE">
        <w:rPr>
          <w:rFonts w:ascii="Times New Roman" w:eastAsia="方正仿宋_GBK" w:hAnsi="Times New Roman" w:cs="Times New Roman" w:hint="eastAsia"/>
          <w:sz w:val="32"/>
          <w:szCs w:val="32"/>
        </w:rPr>
        <w:t>年南京、无锡、徐州、常州、苏州、南通、连云港和镇江</w:t>
      </w:r>
      <w:r w:rsidRPr="008103EE">
        <w:rPr>
          <w:rFonts w:ascii="Times New Roman" w:eastAsia="方正仿宋_GBK" w:hAnsi="Times New Roman" w:cs="Times New Roman" w:hint="eastAsia"/>
          <w:sz w:val="32"/>
          <w:szCs w:val="32"/>
        </w:rPr>
        <w:t>8</w:t>
      </w:r>
      <w:r w:rsidRPr="008103EE">
        <w:rPr>
          <w:rFonts w:ascii="Times New Roman" w:eastAsia="方正仿宋_GBK" w:hAnsi="Times New Roman" w:cs="Times New Roman" w:hint="eastAsia"/>
          <w:sz w:val="32"/>
          <w:szCs w:val="32"/>
        </w:rPr>
        <w:t>市需完成</w:t>
      </w:r>
      <w:proofErr w:type="gramStart"/>
      <w:r w:rsidRPr="008103EE">
        <w:rPr>
          <w:rFonts w:ascii="Times New Roman" w:eastAsia="方正仿宋_GBK" w:hAnsi="Times New Roman" w:cs="Times New Roman" w:hint="eastAsia"/>
          <w:sz w:val="32"/>
          <w:szCs w:val="32"/>
        </w:rPr>
        <w:t>组分网</w:t>
      </w:r>
      <w:proofErr w:type="gramEnd"/>
      <w:r w:rsidRPr="008103EE">
        <w:rPr>
          <w:rFonts w:ascii="Times New Roman" w:eastAsia="方正仿宋_GBK" w:hAnsi="Times New Roman" w:cs="Times New Roman" w:hint="eastAsia"/>
          <w:sz w:val="32"/>
          <w:szCs w:val="32"/>
        </w:rPr>
        <w:t>自动能力建设并实现联网，必测因子包括</w:t>
      </w:r>
      <w:r w:rsidRPr="008103EE">
        <w:rPr>
          <w:rFonts w:ascii="Times New Roman" w:eastAsia="方正仿宋_GBK" w:hAnsi="Times New Roman" w:cs="Times New Roman" w:hint="eastAsia"/>
          <w:sz w:val="32"/>
          <w:szCs w:val="32"/>
        </w:rPr>
        <w:t>PM</w:t>
      </w:r>
      <w:r w:rsidRPr="008103EE">
        <w:rPr>
          <w:rFonts w:ascii="Times New Roman" w:eastAsia="方正仿宋_GBK" w:hAnsi="Times New Roman" w:cs="Times New Roman" w:hint="eastAsia"/>
          <w:sz w:val="32"/>
          <w:szCs w:val="32"/>
          <w:vertAlign w:val="subscript"/>
        </w:rPr>
        <w:t>2.5</w:t>
      </w:r>
      <w:r w:rsidRPr="008103EE">
        <w:rPr>
          <w:rFonts w:ascii="Times New Roman" w:eastAsia="方正仿宋_GBK" w:hAnsi="Times New Roman" w:cs="Times New Roman" w:hint="eastAsia"/>
          <w:sz w:val="32"/>
          <w:szCs w:val="32"/>
        </w:rPr>
        <w:t>质量浓度、水溶性离子、无机元素和</w:t>
      </w:r>
      <w:r w:rsidRPr="008103EE">
        <w:rPr>
          <w:rFonts w:ascii="Times New Roman" w:eastAsia="方正仿宋_GBK" w:hAnsi="Times New Roman" w:cs="Times New Roman" w:hint="eastAsia"/>
          <w:sz w:val="32"/>
          <w:szCs w:val="32"/>
        </w:rPr>
        <w:t>OC/EC</w:t>
      </w:r>
      <w:r w:rsidRPr="008103EE">
        <w:rPr>
          <w:rFonts w:ascii="Times New Roman" w:eastAsia="方正仿宋_GBK" w:hAnsi="Times New Roman" w:cs="Times New Roman" w:hint="eastAsia"/>
          <w:sz w:val="32"/>
          <w:szCs w:val="32"/>
        </w:rPr>
        <w:t>。</w:t>
      </w:r>
    </w:p>
    <w:p w:rsidR="008103EE" w:rsidRPr="008103EE" w:rsidRDefault="008103EE" w:rsidP="008103EE">
      <w:pPr>
        <w:spacing w:line="560" w:lineRule="exact"/>
        <w:ind w:firstLineChars="200" w:firstLine="640"/>
        <w:rPr>
          <w:rFonts w:ascii="Times New Roman" w:eastAsia="方正仿宋_GBK" w:hAnsi="Times New Roman" w:cs="Times New Roman"/>
          <w:sz w:val="32"/>
          <w:szCs w:val="32"/>
        </w:rPr>
      </w:pPr>
      <w:r w:rsidRPr="008103EE">
        <w:rPr>
          <w:rFonts w:ascii="Times New Roman" w:eastAsia="方正仿宋_GBK" w:hAnsi="Times New Roman" w:cs="Times New Roman" w:hint="eastAsia"/>
          <w:sz w:val="32"/>
          <w:szCs w:val="32"/>
        </w:rPr>
        <w:t>光化学</w:t>
      </w:r>
      <w:proofErr w:type="gramStart"/>
      <w:r w:rsidRPr="008103EE">
        <w:rPr>
          <w:rFonts w:ascii="Times New Roman" w:eastAsia="方正仿宋_GBK" w:hAnsi="Times New Roman" w:cs="Times New Roman" w:hint="eastAsia"/>
          <w:sz w:val="32"/>
          <w:szCs w:val="32"/>
        </w:rPr>
        <w:t>组分网</w:t>
      </w:r>
      <w:proofErr w:type="gramEnd"/>
      <w:r w:rsidRPr="008103EE">
        <w:rPr>
          <w:rFonts w:ascii="Times New Roman" w:eastAsia="方正仿宋_GBK" w:hAnsi="Times New Roman" w:cs="Times New Roman" w:hint="eastAsia"/>
          <w:sz w:val="32"/>
          <w:szCs w:val="32"/>
        </w:rPr>
        <w:t>在线监测来源于《</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年地级及以上城市环境空气挥发性有机物监测方案》（</w:t>
      </w:r>
      <w:proofErr w:type="gramStart"/>
      <w:r w:rsidRPr="008103EE">
        <w:rPr>
          <w:rFonts w:ascii="Times New Roman" w:eastAsia="方正仿宋_GBK" w:hAnsi="Times New Roman" w:cs="Times New Roman" w:hint="eastAsia"/>
          <w:sz w:val="32"/>
          <w:szCs w:val="32"/>
        </w:rPr>
        <w:t>环办监测</w:t>
      </w:r>
      <w:proofErr w:type="gramEnd"/>
      <w:r w:rsidRPr="008103EE">
        <w:rPr>
          <w:rFonts w:ascii="Times New Roman" w:eastAsia="方正仿宋_GBK" w:hAnsi="Times New Roman" w:cs="Times New Roman" w:hint="eastAsia"/>
          <w:sz w:val="32"/>
          <w:szCs w:val="32"/>
        </w:rPr>
        <w:t>函〔</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11</w:t>
      </w:r>
      <w:r w:rsidRPr="008103EE">
        <w:rPr>
          <w:rFonts w:ascii="Times New Roman" w:eastAsia="方正仿宋_GBK" w:hAnsi="Times New Roman" w:cs="Times New Roman" w:hint="eastAsia"/>
          <w:sz w:val="32"/>
          <w:szCs w:val="32"/>
        </w:rPr>
        <w:t>号），要求南京市在线</w:t>
      </w:r>
      <w:r w:rsidRPr="008103EE">
        <w:rPr>
          <w:rFonts w:ascii="Times New Roman" w:eastAsia="方正仿宋_GBK" w:hAnsi="Times New Roman" w:cs="Times New Roman" w:hint="eastAsia"/>
          <w:sz w:val="32"/>
          <w:szCs w:val="32"/>
        </w:rPr>
        <w:t>VOCs</w:t>
      </w:r>
      <w:r w:rsidRPr="008103EE">
        <w:rPr>
          <w:rFonts w:ascii="Times New Roman" w:eastAsia="方正仿宋_GBK" w:hAnsi="Times New Roman" w:cs="Times New Roman" w:hint="eastAsia"/>
          <w:sz w:val="32"/>
          <w:szCs w:val="32"/>
        </w:rPr>
        <w:t>必须联网，测试项目主要为</w:t>
      </w:r>
      <w:r w:rsidRPr="008103EE">
        <w:rPr>
          <w:rFonts w:ascii="Times New Roman" w:eastAsia="方正仿宋_GBK" w:hAnsi="Times New Roman" w:cs="Times New Roman" w:hint="eastAsia"/>
          <w:sz w:val="32"/>
          <w:szCs w:val="32"/>
        </w:rPr>
        <w:t>57</w:t>
      </w:r>
      <w:r w:rsidRPr="008103EE">
        <w:rPr>
          <w:rFonts w:ascii="Times New Roman" w:eastAsia="方正仿宋_GBK" w:hAnsi="Times New Roman" w:cs="Times New Roman" w:hint="eastAsia"/>
          <w:sz w:val="32"/>
          <w:szCs w:val="32"/>
        </w:rPr>
        <w:t>种</w:t>
      </w:r>
      <w:r w:rsidRPr="008103EE">
        <w:rPr>
          <w:rFonts w:ascii="Times New Roman" w:eastAsia="方正仿宋_GBK" w:hAnsi="Times New Roman" w:cs="Times New Roman" w:hint="eastAsia"/>
          <w:sz w:val="32"/>
          <w:szCs w:val="32"/>
        </w:rPr>
        <w:t>PAMs</w:t>
      </w:r>
      <w:r w:rsidRPr="008103EE">
        <w:rPr>
          <w:rFonts w:ascii="Times New Roman" w:eastAsia="方正仿宋_GBK" w:hAnsi="Times New Roman" w:cs="Times New Roman" w:hint="eastAsia"/>
          <w:sz w:val="32"/>
          <w:szCs w:val="32"/>
        </w:rPr>
        <w:t>。</w:t>
      </w:r>
    </w:p>
    <w:p w:rsidR="008103EE" w:rsidRDefault="008103EE" w:rsidP="008103EE">
      <w:pPr>
        <w:spacing w:line="560" w:lineRule="exact"/>
        <w:ind w:firstLineChars="200" w:firstLine="640"/>
        <w:rPr>
          <w:rFonts w:ascii="Times New Roman" w:eastAsia="方正仿宋_GBK" w:hAnsi="Times New Roman" w:cs="Times New Roman"/>
          <w:sz w:val="32"/>
          <w:szCs w:val="32"/>
        </w:rPr>
      </w:pPr>
      <w:r w:rsidRPr="008103EE">
        <w:rPr>
          <w:rFonts w:ascii="Times New Roman" w:eastAsia="方正仿宋_GBK" w:hAnsi="Times New Roman" w:cs="Times New Roman" w:hint="eastAsia"/>
          <w:sz w:val="32"/>
          <w:szCs w:val="32"/>
        </w:rPr>
        <w:t>降尘监测来源于《关于印发〈汾渭平原、长三角地区城</w:t>
      </w:r>
      <w:r w:rsidRPr="008103EE">
        <w:rPr>
          <w:rFonts w:ascii="Times New Roman" w:eastAsia="方正仿宋_GBK" w:hAnsi="Times New Roman" w:cs="Times New Roman" w:hint="eastAsia"/>
          <w:sz w:val="32"/>
          <w:szCs w:val="32"/>
        </w:rPr>
        <w:lastRenderedPageBreak/>
        <w:t>市环境空气降尘监测方案〉的通知》（</w:t>
      </w:r>
      <w:proofErr w:type="gramStart"/>
      <w:r w:rsidRPr="008103EE">
        <w:rPr>
          <w:rFonts w:ascii="Times New Roman" w:eastAsia="方正仿宋_GBK" w:hAnsi="Times New Roman" w:cs="Times New Roman" w:hint="eastAsia"/>
          <w:sz w:val="32"/>
          <w:szCs w:val="32"/>
        </w:rPr>
        <w:t>环办监测</w:t>
      </w:r>
      <w:proofErr w:type="gramEnd"/>
      <w:r w:rsidRPr="008103EE">
        <w:rPr>
          <w:rFonts w:ascii="Times New Roman" w:eastAsia="方正仿宋_GBK" w:hAnsi="Times New Roman" w:cs="Times New Roman" w:hint="eastAsia"/>
          <w:sz w:val="32"/>
          <w:szCs w:val="32"/>
        </w:rPr>
        <w:t>函〔</w:t>
      </w:r>
      <w:r w:rsidRPr="008103EE">
        <w:rPr>
          <w:rFonts w:ascii="Times New Roman" w:eastAsia="方正仿宋_GBK" w:hAnsi="Times New Roman" w:cs="Times New Roman" w:hint="eastAsia"/>
          <w:sz w:val="32"/>
          <w:szCs w:val="32"/>
        </w:rPr>
        <w:t>2018</w:t>
      </w:r>
      <w:r w:rsidRPr="008103EE">
        <w:rPr>
          <w:rFonts w:ascii="Times New Roman" w:eastAsia="方正仿宋_GBK" w:hAnsi="Times New Roman" w:cs="Times New Roman" w:hint="eastAsia"/>
          <w:sz w:val="32"/>
          <w:szCs w:val="32"/>
        </w:rPr>
        <w:t>〕</w:t>
      </w:r>
      <w:r w:rsidRPr="008103EE">
        <w:rPr>
          <w:rFonts w:ascii="Times New Roman" w:eastAsia="方正仿宋_GBK" w:hAnsi="Times New Roman" w:cs="Times New Roman" w:hint="eastAsia"/>
          <w:sz w:val="32"/>
          <w:szCs w:val="32"/>
        </w:rPr>
        <w:t>1519</w:t>
      </w:r>
      <w:r w:rsidRPr="008103EE">
        <w:rPr>
          <w:rFonts w:ascii="Times New Roman" w:eastAsia="方正仿宋_GBK" w:hAnsi="Times New Roman" w:cs="Times New Roman" w:hint="eastAsia"/>
          <w:sz w:val="32"/>
          <w:szCs w:val="32"/>
        </w:rPr>
        <w:t>号）和《关于开展汾渭平原、长三角地区环境空气降尘监测工作的通知》（</w:t>
      </w:r>
      <w:proofErr w:type="gramStart"/>
      <w:r w:rsidRPr="008103EE">
        <w:rPr>
          <w:rFonts w:ascii="Times New Roman" w:eastAsia="方正仿宋_GBK" w:hAnsi="Times New Roman" w:cs="Times New Roman" w:hint="eastAsia"/>
          <w:sz w:val="32"/>
          <w:szCs w:val="32"/>
        </w:rPr>
        <w:t>总站气字〔</w:t>
      </w:r>
      <w:r w:rsidRPr="008103EE">
        <w:rPr>
          <w:rFonts w:ascii="Times New Roman" w:eastAsia="方正仿宋_GBK" w:hAnsi="Times New Roman" w:cs="Times New Roman" w:hint="eastAsia"/>
          <w:sz w:val="32"/>
          <w:szCs w:val="32"/>
        </w:rPr>
        <w:t>2019</w:t>
      </w:r>
      <w:r w:rsidRPr="008103EE">
        <w:rPr>
          <w:rFonts w:ascii="Times New Roman" w:eastAsia="方正仿宋_GBK" w:hAnsi="Times New Roman" w:cs="Times New Roman" w:hint="eastAsia"/>
          <w:sz w:val="32"/>
          <w:szCs w:val="32"/>
        </w:rPr>
        <w:t>〕</w:t>
      </w:r>
      <w:proofErr w:type="gramEnd"/>
      <w:r w:rsidRPr="008103EE">
        <w:rPr>
          <w:rFonts w:ascii="Times New Roman" w:eastAsia="方正仿宋_GBK" w:hAnsi="Times New Roman" w:cs="Times New Roman" w:hint="eastAsia"/>
          <w:sz w:val="32"/>
          <w:szCs w:val="32"/>
        </w:rPr>
        <w:t>11</w:t>
      </w:r>
      <w:r w:rsidRPr="008103EE">
        <w:rPr>
          <w:rFonts w:ascii="Times New Roman" w:eastAsia="方正仿宋_GBK" w:hAnsi="Times New Roman" w:cs="Times New Roman" w:hint="eastAsia"/>
          <w:sz w:val="32"/>
          <w:szCs w:val="32"/>
        </w:rPr>
        <w:t>号），按要求的相关点位开展降尘采样。</w:t>
      </w:r>
    </w:p>
    <w:p w:rsidR="008103EE" w:rsidRDefault="00AF783B" w:rsidP="008103EE">
      <w:pPr>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为形成相应能力，</w:t>
      </w:r>
      <w:r w:rsidR="00A66F35">
        <w:rPr>
          <w:rFonts w:ascii="Times New Roman" w:eastAsia="方正仿宋_GBK" w:hAnsi="Times New Roman" w:cs="Times New Roman" w:hint="eastAsia"/>
          <w:sz w:val="32"/>
          <w:szCs w:val="32"/>
        </w:rPr>
        <w:t>需</w:t>
      </w:r>
      <w:r>
        <w:rPr>
          <w:rFonts w:ascii="Times New Roman" w:eastAsia="方正仿宋_GBK" w:hAnsi="Times New Roman" w:cs="Times New Roman" w:hint="eastAsia"/>
          <w:sz w:val="32"/>
          <w:szCs w:val="32"/>
        </w:rPr>
        <w:t>配置的仪器设备</w:t>
      </w:r>
      <w:r w:rsidR="00A66F35">
        <w:rPr>
          <w:rFonts w:ascii="Times New Roman" w:eastAsia="方正仿宋_GBK" w:hAnsi="Times New Roman" w:cs="Times New Roman" w:hint="eastAsia"/>
          <w:sz w:val="32"/>
          <w:szCs w:val="32"/>
        </w:rPr>
        <w:t>清单如下：</w:t>
      </w:r>
    </w:p>
    <w:tbl>
      <w:tblPr>
        <w:tblW w:w="0" w:type="auto"/>
        <w:tblLayout w:type="fixed"/>
        <w:tblLook w:val="04A0" w:firstRow="1" w:lastRow="0" w:firstColumn="1" w:lastColumn="0" w:noHBand="0" w:noVBand="1"/>
      </w:tblPr>
      <w:tblGrid>
        <w:gridCol w:w="1438"/>
        <w:gridCol w:w="1392"/>
        <w:gridCol w:w="1276"/>
        <w:gridCol w:w="1276"/>
        <w:gridCol w:w="2914"/>
      </w:tblGrid>
      <w:tr w:rsidR="008103EE" w:rsidRPr="00B409B0" w:rsidTr="002B4354">
        <w:trPr>
          <w:trHeight w:val="285"/>
        </w:trPr>
        <w:tc>
          <w:tcPr>
            <w:tcW w:w="1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仪器名称</w:t>
            </w:r>
          </w:p>
        </w:tc>
        <w:tc>
          <w:tcPr>
            <w:tcW w:w="1392" w:type="dxa"/>
            <w:tcBorders>
              <w:top w:val="single" w:sz="4" w:space="0" w:color="auto"/>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用途</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参考单价</w:t>
            </w:r>
          </w:p>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（万元）</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配置数量（台</w:t>
            </w:r>
            <w:r w:rsidRPr="00B409B0">
              <w:rPr>
                <w:rFonts w:ascii="Times New Roman" w:hAnsi="Times New Roman" w:cs="Times New Roman"/>
                <w:color w:val="000000"/>
                <w:kern w:val="0"/>
                <w:szCs w:val="21"/>
              </w:rPr>
              <w:t>/</w:t>
            </w:r>
            <w:r w:rsidRPr="00B409B0">
              <w:rPr>
                <w:rFonts w:ascii="Times New Roman" w:hAnsi="Times New Roman" w:cs="Times New Roman"/>
                <w:color w:val="000000"/>
                <w:kern w:val="0"/>
                <w:szCs w:val="21"/>
              </w:rPr>
              <w:t>站）</w:t>
            </w:r>
          </w:p>
        </w:tc>
        <w:tc>
          <w:tcPr>
            <w:tcW w:w="2914" w:type="dxa"/>
            <w:tcBorders>
              <w:top w:val="single" w:sz="4" w:space="0" w:color="auto"/>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配置范围（驻市环境监测中心）</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在线</w:t>
            </w:r>
            <w:r w:rsidRPr="00B409B0">
              <w:rPr>
                <w:rFonts w:ascii="Times New Roman" w:hAnsi="Times New Roman" w:cs="Times New Roman"/>
                <w:color w:val="000000"/>
                <w:kern w:val="0"/>
                <w:szCs w:val="21"/>
              </w:rPr>
              <w:t>OC/EC</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自动监测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100</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南京、无锡、徐州、常州、苏州、南通、连云港、镇江</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在线无机元素</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自动监测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250</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南京、无锡、徐州、常州、苏州、南通、连云港、镇江</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在线水溶性离子</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自动监测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300</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南京、无锡、徐州、常州、苏州、南通、连云港、镇江</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保温箱</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手工监测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0.05</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6</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13</w:t>
            </w:r>
            <w:r w:rsidRPr="00B409B0">
              <w:rPr>
                <w:rFonts w:ascii="Times New Roman" w:hAnsi="Times New Roman" w:cs="Times New Roman"/>
                <w:color w:val="000000"/>
                <w:kern w:val="0"/>
                <w:szCs w:val="21"/>
              </w:rPr>
              <w:t>驻市中心</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医用冰箱（</w:t>
            </w:r>
            <w:r w:rsidRPr="00B409B0">
              <w:rPr>
                <w:rFonts w:ascii="Times New Roman" w:hAnsi="Times New Roman" w:cs="Times New Roman"/>
                <w:color w:val="000000"/>
                <w:kern w:val="0"/>
                <w:szCs w:val="21"/>
              </w:rPr>
              <w:t>-18°C</w:t>
            </w:r>
            <w:r w:rsidRPr="00B409B0">
              <w:rPr>
                <w:rFonts w:ascii="Times New Roman" w:hAnsi="Times New Roman" w:cs="Times New Roman"/>
                <w:color w:val="000000"/>
                <w:kern w:val="0"/>
                <w:szCs w:val="21"/>
              </w:rPr>
              <w:t>）</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手工监测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1.5</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2</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13</w:t>
            </w:r>
            <w:r w:rsidRPr="00B409B0">
              <w:rPr>
                <w:rFonts w:ascii="Times New Roman" w:hAnsi="Times New Roman" w:cs="Times New Roman"/>
                <w:color w:val="000000"/>
                <w:kern w:val="0"/>
                <w:szCs w:val="21"/>
              </w:rPr>
              <w:t>驻市中心</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手工采样器</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颗粒物</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手工监测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18</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15</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13</w:t>
            </w:r>
            <w:r w:rsidRPr="00B409B0">
              <w:rPr>
                <w:rFonts w:ascii="Times New Roman" w:hAnsi="Times New Roman" w:cs="Times New Roman"/>
                <w:color w:val="000000"/>
                <w:kern w:val="0"/>
                <w:szCs w:val="21"/>
              </w:rPr>
              <w:t>驻市中心</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在线</w:t>
            </w:r>
            <w:r w:rsidRPr="00B409B0">
              <w:rPr>
                <w:rFonts w:ascii="Times New Roman" w:hAnsi="Times New Roman" w:cs="Times New Roman"/>
                <w:color w:val="000000"/>
                <w:kern w:val="0"/>
                <w:szCs w:val="21"/>
              </w:rPr>
              <w:t>VOCs</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光化学</w:t>
            </w:r>
            <w:proofErr w:type="gramStart"/>
            <w:r w:rsidRPr="00B409B0">
              <w:rPr>
                <w:rFonts w:ascii="Times New Roman" w:hAnsi="Times New Roman" w:cs="Times New Roman"/>
                <w:color w:val="000000"/>
                <w:kern w:val="0"/>
                <w:szCs w:val="21"/>
              </w:rPr>
              <w:t>组分网</w:t>
            </w:r>
            <w:proofErr w:type="gramEnd"/>
            <w:r w:rsidRPr="00B409B0">
              <w:rPr>
                <w:rFonts w:ascii="Times New Roman" w:hAnsi="Times New Roman" w:cs="Times New Roman"/>
                <w:color w:val="000000"/>
                <w:kern w:val="0"/>
                <w:szCs w:val="21"/>
              </w:rPr>
              <w:t>自动监测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270</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南京</w:t>
            </w:r>
          </w:p>
        </w:tc>
      </w:tr>
      <w:tr w:rsidR="008103EE" w:rsidRPr="00B409B0" w:rsidTr="002B4354">
        <w:trPr>
          <w:trHeight w:val="285"/>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降尘缸</w:t>
            </w:r>
          </w:p>
        </w:tc>
        <w:tc>
          <w:tcPr>
            <w:tcW w:w="1392"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降尘监测</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0.03</w:t>
            </w:r>
          </w:p>
        </w:tc>
        <w:tc>
          <w:tcPr>
            <w:tcW w:w="1276"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20</w:t>
            </w:r>
          </w:p>
        </w:tc>
        <w:tc>
          <w:tcPr>
            <w:tcW w:w="2914" w:type="dxa"/>
            <w:tcBorders>
              <w:top w:val="nil"/>
              <w:left w:val="nil"/>
              <w:bottom w:val="single" w:sz="4" w:space="0" w:color="auto"/>
              <w:right w:val="single" w:sz="4" w:space="0" w:color="auto"/>
            </w:tcBorders>
            <w:shd w:val="clear" w:color="auto" w:fill="auto"/>
            <w:noWrap/>
            <w:vAlign w:val="center"/>
            <w:hideMark/>
          </w:tcPr>
          <w:p w:rsidR="008103EE" w:rsidRPr="00B409B0" w:rsidRDefault="008103EE"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color w:val="000000"/>
                <w:kern w:val="0"/>
                <w:szCs w:val="21"/>
              </w:rPr>
              <w:t>13</w:t>
            </w:r>
            <w:r w:rsidRPr="00B409B0">
              <w:rPr>
                <w:rFonts w:ascii="Times New Roman" w:hAnsi="Times New Roman" w:cs="Times New Roman"/>
                <w:color w:val="000000"/>
                <w:kern w:val="0"/>
                <w:szCs w:val="21"/>
              </w:rPr>
              <w:t>驻市中心</w:t>
            </w:r>
          </w:p>
        </w:tc>
      </w:tr>
    </w:tbl>
    <w:p w:rsidR="005618B3" w:rsidRDefault="005618B3" w:rsidP="00B409B0">
      <w:pPr>
        <w:pStyle w:val="2"/>
      </w:pPr>
      <w:r>
        <w:rPr>
          <w:rFonts w:hint="eastAsia"/>
        </w:rPr>
        <w:t>二、水质新增监测项目</w:t>
      </w:r>
    </w:p>
    <w:p w:rsidR="005618B3" w:rsidRPr="005618B3" w:rsidRDefault="005618B3" w:rsidP="005618B3">
      <w:pPr>
        <w:spacing w:line="560" w:lineRule="exact"/>
        <w:ind w:firstLineChars="200" w:firstLine="640"/>
        <w:rPr>
          <w:rFonts w:ascii="Times New Roman" w:eastAsia="方正仿宋_GBK" w:hAnsi="Times New Roman" w:cs="Times New Roman"/>
          <w:sz w:val="32"/>
          <w:szCs w:val="32"/>
        </w:rPr>
      </w:pPr>
      <w:r w:rsidRPr="005618B3">
        <w:rPr>
          <w:rFonts w:ascii="Times New Roman" w:eastAsia="方正仿宋_GBK" w:hAnsi="Times New Roman" w:cs="Times New Roman" w:hint="eastAsia"/>
          <w:sz w:val="32"/>
          <w:szCs w:val="32"/>
        </w:rPr>
        <w:t>1</w:t>
      </w:r>
      <w:r w:rsidRPr="005618B3">
        <w:rPr>
          <w:rFonts w:ascii="Times New Roman" w:eastAsia="方正仿宋_GBK" w:hAnsi="Times New Roman" w:cs="Times New Roman" w:hint="eastAsia"/>
          <w:sz w:val="32"/>
          <w:szCs w:val="32"/>
        </w:rPr>
        <w:t>、多谱勒测流仪：《关于开展国控地表水部分省界断面流量监测工作的通知》（总站水字〔</w:t>
      </w:r>
      <w:r w:rsidRPr="005618B3">
        <w:rPr>
          <w:rFonts w:ascii="Times New Roman" w:eastAsia="方正仿宋_GBK" w:hAnsi="Times New Roman" w:cs="Times New Roman" w:hint="eastAsia"/>
          <w:sz w:val="32"/>
          <w:szCs w:val="32"/>
        </w:rPr>
        <w:t>2018</w:t>
      </w:r>
      <w:r w:rsidRPr="005618B3">
        <w:rPr>
          <w:rFonts w:ascii="Times New Roman" w:eastAsia="方正仿宋_GBK" w:hAnsi="Times New Roman" w:cs="Times New Roman" w:hint="eastAsia"/>
          <w:sz w:val="32"/>
          <w:szCs w:val="32"/>
        </w:rPr>
        <w:t>〕</w:t>
      </w:r>
      <w:r w:rsidRPr="005618B3">
        <w:rPr>
          <w:rFonts w:ascii="Times New Roman" w:eastAsia="方正仿宋_GBK" w:hAnsi="Times New Roman" w:cs="Times New Roman" w:hint="eastAsia"/>
          <w:sz w:val="32"/>
          <w:szCs w:val="32"/>
        </w:rPr>
        <w:t>451</w:t>
      </w:r>
      <w:r w:rsidRPr="005618B3">
        <w:rPr>
          <w:rFonts w:ascii="Times New Roman" w:eastAsia="方正仿宋_GBK" w:hAnsi="Times New Roman" w:cs="Times New Roman" w:hint="eastAsia"/>
          <w:sz w:val="32"/>
          <w:szCs w:val="32"/>
        </w:rPr>
        <w:t>号）和即将印发的《</w:t>
      </w:r>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年江苏省生态环境监测工作方案》要求，</w:t>
      </w:r>
      <w:proofErr w:type="gramStart"/>
      <w:r w:rsidRPr="005618B3">
        <w:rPr>
          <w:rFonts w:ascii="Times New Roman" w:eastAsia="方正仿宋_GBK" w:hAnsi="Times New Roman" w:cs="Times New Roman" w:hint="eastAsia"/>
          <w:sz w:val="32"/>
          <w:szCs w:val="32"/>
        </w:rPr>
        <w:t>开展国控省界</w:t>
      </w:r>
      <w:proofErr w:type="gramEnd"/>
      <w:r w:rsidRPr="005618B3">
        <w:rPr>
          <w:rFonts w:ascii="Times New Roman" w:eastAsia="方正仿宋_GBK" w:hAnsi="Times New Roman" w:cs="Times New Roman" w:hint="eastAsia"/>
          <w:sz w:val="32"/>
          <w:szCs w:val="32"/>
        </w:rPr>
        <w:t>、太湖入湖河流流量监测。苏州、南京、宿迁和徐州</w:t>
      </w:r>
      <w:r w:rsidRPr="005618B3">
        <w:rPr>
          <w:rFonts w:ascii="Times New Roman" w:eastAsia="方正仿宋_GBK" w:hAnsi="Times New Roman" w:cs="Times New Roman" w:hint="eastAsia"/>
          <w:sz w:val="32"/>
          <w:szCs w:val="32"/>
        </w:rPr>
        <w:t>4</w:t>
      </w:r>
      <w:r w:rsidRPr="005618B3">
        <w:rPr>
          <w:rFonts w:ascii="Times New Roman" w:eastAsia="方正仿宋_GBK" w:hAnsi="Times New Roman" w:cs="Times New Roman" w:hint="eastAsia"/>
          <w:sz w:val="32"/>
          <w:szCs w:val="32"/>
        </w:rPr>
        <w:t>市每季开展</w:t>
      </w:r>
      <w:proofErr w:type="gramStart"/>
      <w:r w:rsidRPr="005618B3">
        <w:rPr>
          <w:rFonts w:ascii="Times New Roman" w:eastAsia="方正仿宋_GBK" w:hAnsi="Times New Roman" w:cs="Times New Roman" w:hint="eastAsia"/>
          <w:sz w:val="32"/>
          <w:szCs w:val="32"/>
        </w:rPr>
        <w:t>一次国控省界</w:t>
      </w:r>
      <w:proofErr w:type="gramEnd"/>
      <w:r w:rsidRPr="005618B3">
        <w:rPr>
          <w:rFonts w:ascii="Times New Roman" w:eastAsia="方正仿宋_GBK" w:hAnsi="Times New Roman" w:cs="Times New Roman" w:hint="eastAsia"/>
          <w:sz w:val="32"/>
          <w:szCs w:val="32"/>
        </w:rPr>
        <w:t>断面流量监测，数据报中国环境监测总站，要求使用多谱勒测流仪。苏州、无锡和常州</w:t>
      </w:r>
      <w:r w:rsidRPr="005618B3">
        <w:rPr>
          <w:rFonts w:ascii="Times New Roman" w:eastAsia="方正仿宋_GBK" w:hAnsi="Times New Roman" w:cs="Times New Roman" w:hint="eastAsia"/>
          <w:sz w:val="32"/>
          <w:szCs w:val="32"/>
        </w:rPr>
        <w:t>3</w:t>
      </w:r>
      <w:r w:rsidRPr="005618B3">
        <w:rPr>
          <w:rFonts w:ascii="Times New Roman" w:eastAsia="方正仿宋_GBK" w:hAnsi="Times New Roman" w:cs="Times New Roman" w:hint="eastAsia"/>
          <w:sz w:val="32"/>
          <w:szCs w:val="32"/>
        </w:rPr>
        <w:t>市需要对太湖</w:t>
      </w:r>
      <w:r w:rsidRPr="005618B3">
        <w:rPr>
          <w:rFonts w:ascii="Times New Roman" w:eastAsia="方正仿宋_GBK" w:hAnsi="Times New Roman" w:cs="Times New Roman" w:hint="eastAsia"/>
          <w:sz w:val="32"/>
          <w:szCs w:val="32"/>
        </w:rPr>
        <w:t>15</w:t>
      </w:r>
      <w:r w:rsidRPr="005618B3">
        <w:rPr>
          <w:rFonts w:ascii="Times New Roman" w:eastAsia="方正仿宋_GBK" w:hAnsi="Times New Roman" w:cs="Times New Roman" w:hint="eastAsia"/>
          <w:sz w:val="32"/>
          <w:szCs w:val="32"/>
        </w:rPr>
        <w:t>条主要入湖河流每月开展流量监测，要求</w:t>
      </w:r>
      <w:r w:rsidRPr="005618B3">
        <w:rPr>
          <w:rFonts w:ascii="Times New Roman" w:eastAsia="方正仿宋_GBK" w:hAnsi="Times New Roman" w:cs="Times New Roman" w:hint="eastAsia"/>
          <w:sz w:val="32"/>
          <w:szCs w:val="32"/>
        </w:rPr>
        <w:lastRenderedPageBreak/>
        <w:t>使用多谱勒测流仪。分析近岸海域水质时，需要入海河流流量数据，后续洪泽湖、高邮湖等重要湖泊入湖河流均需逐步开展流量监测，建议</w:t>
      </w:r>
      <w:r w:rsidRPr="005618B3">
        <w:rPr>
          <w:rFonts w:ascii="Times New Roman" w:eastAsia="方正仿宋_GBK" w:hAnsi="Times New Roman" w:cs="Times New Roman" w:hint="eastAsia"/>
          <w:sz w:val="32"/>
          <w:szCs w:val="32"/>
        </w:rPr>
        <w:t>13</w:t>
      </w:r>
      <w:r w:rsidRPr="005618B3">
        <w:rPr>
          <w:rFonts w:ascii="Times New Roman" w:eastAsia="方正仿宋_GBK" w:hAnsi="Times New Roman" w:cs="Times New Roman" w:hint="eastAsia"/>
          <w:sz w:val="32"/>
          <w:szCs w:val="32"/>
        </w:rPr>
        <w:t>个驻市均配备统一的多谱勒测流仪。</w:t>
      </w:r>
    </w:p>
    <w:p w:rsidR="005618B3" w:rsidRPr="005618B3" w:rsidRDefault="005618B3" w:rsidP="005618B3">
      <w:pPr>
        <w:spacing w:line="560" w:lineRule="exact"/>
        <w:ind w:firstLineChars="200" w:firstLine="640"/>
        <w:rPr>
          <w:rFonts w:ascii="Times New Roman" w:eastAsia="方正仿宋_GBK" w:hAnsi="Times New Roman" w:cs="Times New Roman"/>
          <w:sz w:val="32"/>
          <w:szCs w:val="32"/>
        </w:rPr>
      </w:pPr>
      <w:r w:rsidRPr="005618B3">
        <w:rPr>
          <w:rFonts w:ascii="Times New Roman" w:eastAsia="方正仿宋_GBK" w:hAnsi="Times New Roman" w:cs="Times New Roman" w:hint="eastAsia"/>
          <w:sz w:val="32"/>
          <w:szCs w:val="32"/>
        </w:rPr>
        <w:t>2</w:t>
      </w:r>
      <w:r w:rsidRPr="005618B3">
        <w:rPr>
          <w:rFonts w:ascii="Times New Roman" w:eastAsia="方正仿宋_GBK" w:hAnsi="Times New Roman" w:cs="Times New Roman" w:hint="eastAsia"/>
          <w:sz w:val="32"/>
          <w:szCs w:val="32"/>
        </w:rPr>
        <w:t>、浊度仪：依据《地表水总磷监测现场前处理技术规定（试行）》（总站水字〔</w:t>
      </w:r>
      <w:r w:rsidRPr="005618B3">
        <w:rPr>
          <w:rFonts w:ascii="Times New Roman" w:eastAsia="方正仿宋_GBK" w:hAnsi="Times New Roman" w:cs="Times New Roman" w:hint="eastAsia"/>
          <w:sz w:val="32"/>
          <w:szCs w:val="32"/>
        </w:rPr>
        <w:t>2019</w:t>
      </w:r>
      <w:r w:rsidRPr="005618B3">
        <w:rPr>
          <w:rFonts w:ascii="Times New Roman" w:eastAsia="方正仿宋_GBK" w:hAnsi="Times New Roman" w:cs="Times New Roman" w:hint="eastAsia"/>
          <w:sz w:val="32"/>
          <w:szCs w:val="32"/>
        </w:rPr>
        <w:t>〕</w:t>
      </w:r>
      <w:r w:rsidRPr="005618B3">
        <w:rPr>
          <w:rFonts w:ascii="Times New Roman" w:eastAsia="方正仿宋_GBK" w:hAnsi="Times New Roman" w:cs="Times New Roman" w:hint="eastAsia"/>
          <w:sz w:val="32"/>
          <w:szCs w:val="32"/>
        </w:rPr>
        <w:t>603</w:t>
      </w:r>
      <w:r w:rsidRPr="005618B3">
        <w:rPr>
          <w:rFonts w:ascii="Times New Roman" w:eastAsia="方正仿宋_GBK" w:hAnsi="Times New Roman" w:cs="Times New Roman" w:hint="eastAsia"/>
          <w:sz w:val="32"/>
          <w:szCs w:val="32"/>
        </w:rPr>
        <w:t>号）要求，总磷指标的现场前处理需要通过浊度指标进行判定，《</w:t>
      </w:r>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年全国生态环境监测方案》中明确地表水国考断面自</w:t>
      </w:r>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年起，现场监测项目增加浊度指标。我省</w:t>
      </w:r>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年生态环境监测方案中也已明确所有省控断面</w:t>
      </w:r>
      <w:proofErr w:type="gramStart"/>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年起加测浊度</w:t>
      </w:r>
      <w:proofErr w:type="gramEnd"/>
      <w:r w:rsidRPr="005618B3">
        <w:rPr>
          <w:rFonts w:ascii="Times New Roman" w:eastAsia="方正仿宋_GBK" w:hAnsi="Times New Roman" w:cs="Times New Roman" w:hint="eastAsia"/>
          <w:sz w:val="32"/>
          <w:szCs w:val="32"/>
        </w:rPr>
        <w:t>指标。</w:t>
      </w:r>
    </w:p>
    <w:p w:rsidR="005618B3" w:rsidRPr="005618B3" w:rsidRDefault="005618B3" w:rsidP="005618B3">
      <w:pPr>
        <w:spacing w:line="560" w:lineRule="exact"/>
        <w:ind w:firstLineChars="200" w:firstLine="640"/>
        <w:rPr>
          <w:rFonts w:ascii="Times New Roman" w:eastAsia="方正仿宋_GBK" w:hAnsi="Times New Roman" w:cs="Times New Roman"/>
          <w:sz w:val="32"/>
          <w:szCs w:val="32"/>
        </w:rPr>
      </w:pPr>
      <w:r w:rsidRPr="005618B3">
        <w:rPr>
          <w:rFonts w:ascii="Times New Roman" w:eastAsia="方正仿宋_GBK" w:hAnsi="Times New Roman" w:cs="Times New Roman" w:hint="eastAsia"/>
          <w:sz w:val="32"/>
          <w:szCs w:val="32"/>
        </w:rPr>
        <w:t>3</w:t>
      </w:r>
      <w:r w:rsidRPr="005618B3">
        <w:rPr>
          <w:rFonts w:ascii="Times New Roman" w:eastAsia="方正仿宋_GBK" w:hAnsi="Times New Roman" w:cs="Times New Roman" w:hint="eastAsia"/>
          <w:sz w:val="32"/>
          <w:szCs w:val="32"/>
        </w:rPr>
        <w:t>、现场便携式离心机：依据《地表水总磷监测现场前处理技术规定（试行）》（总站水字〔</w:t>
      </w:r>
      <w:r w:rsidRPr="005618B3">
        <w:rPr>
          <w:rFonts w:ascii="Times New Roman" w:eastAsia="方正仿宋_GBK" w:hAnsi="Times New Roman" w:cs="Times New Roman" w:hint="eastAsia"/>
          <w:sz w:val="32"/>
          <w:szCs w:val="32"/>
        </w:rPr>
        <w:t>2019</w:t>
      </w:r>
      <w:r w:rsidRPr="005618B3">
        <w:rPr>
          <w:rFonts w:ascii="Times New Roman" w:eastAsia="方正仿宋_GBK" w:hAnsi="Times New Roman" w:cs="Times New Roman" w:hint="eastAsia"/>
          <w:sz w:val="32"/>
          <w:szCs w:val="32"/>
        </w:rPr>
        <w:t>〕</w:t>
      </w:r>
      <w:r w:rsidRPr="005618B3">
        <w:rPr>
          <w:rFonts w:ascii="Times New Roman" w:eastAsia="方正仿宋_GBK" w:hAnsi="Times New Roman" w:cs="Times New Roman" w:hint="eastAsia"/>
          <w:sz w:val="32"/>
          <w:szCs w:val="32"/>
        </w:rPr>
        <w:t>603</w:t>
      </w:r>
      <w:r w:rsidRPr="005618B3">
        <w:rPr>
          <w:rFonts w:ascii="Times New Roman" w:eastAsia="方正仿宋_GBK" w:hAnsi="Times New Roman" w:cs="Times New Roman" w:hint="eastAsia"/>
          <w:sz w:val="32"/>
          <w:szCs w:val="32"/>
        </w:rPr>
        <w:t>号）要求，现场采样测定浊度指标时，当浊度大于</w:t>
      </w:r>
      <w:r w:rsidRPr="005618B3">
        <w:rPr>
          <w:rFonts w:ascii="Times New Roman" w:eastAsia="方正仿宋_GBK" w:hAnsi="Times New Roman" w:cs="Times New Roman" w:hint="eastAsia"/>
          <w:sz w:val="32"/>
          <w:szCs w:val="32"/>
        </w:rPr>
        <w:t>500 NTU</w:t>
      </w:r>
      <w:r w:rsidRPr="005618B3">
        <w:rPr>
          <w:rFonts w:ascii="Times New Roman" w:eastAsia="方正仿宋_GBK" w:hAnsi="Times New Roman" w:cs="Times New Roman" w:hint="eastAsia"/>
          <w:sz w:val="32"/>
          <w:szCs w:val="32"/>
        </w:rPr>
        <w:t>时，需要对水样进行现场离心处理，要求转速</w:t>
      </w:r>
      <w:r w:rsidRPr="005618B3">
        <w:rPr>
          <w:rFonts w:ascii="Times New Roman" w:eastAsia="方正仿宋_GBK" w:hAnsi="Times New Roman" w:cs="Times New Roman" w:hint="eastAsia"/>
          <w:sz w:val="32"/>
          <w:szCs w:val="32"/>
        </w:rPr>
        <w:t>2000r/min</w:t>
      </w:r>
      <w:r w:rsidRPr="005618B3">
        <w:rPr>
          <w:rFonts w:ascii="Times New Roman" w:eastAsia="方正仿宋_GBK" w:hAnsi="Times New Roman" w:cs="Times New Roman" w:hint="eastAsia"/>
          <w:sz w:val="32"/>
          <w:szCs w:val="32"/>
        </w:rPr>
        <w:t>，最小离心设定时间</w:t>
      </w:r>
      <w:r w:rsidRPr="005618B3">
        <w:rPr>
          <w:rFonts w:ascii="Times New Roman" w:eastAsia="方正仿宋_GBK" w:hAnsi="Times New Roman" w:cs="Times New Roman" w:hint="eastAsia"/>
          <w:sz w:val="32"/>
          <w:szCs w:val="32"/>
        </w:rPr>
        <w:t>1min</w:t>
      </w:r>
      <w:r w:rsidRPr="005618B3">
        <w:rPr>
          <w:rFonts w:ascii="Times New Roman" w:eastAsia="方正仿宋_GBK" w:hAnsi="Times New Roman" w:cs="Times New Roman" w:hint="eastAsia"/>
          <w:sz w:val="32"/>
          <w:szCs w:val="32"/>
        </w:rPr>
        <w:t>，单次离心水样不小于</w:t>
      </w:r>
      <w:r w:rsidRPr="005618B3">
        <w:rPr>
          <w:rFonts w:ascii="Times New Roman" w:eastAsia="方正仿宋_GBK" w:hAnsi="Times New Roman" w:cs="Times New Roman" w:hint="eastAsia"/>
          <w:sz w:val="32"/>
          <w:szCs w:val="32"/>
        </w:rPr>
        <w:t>1L</w:t>
      </w:r>
      <w:r w:rsidRPr="005618B3">
        <w:rPr>
          <w:rFonts w:ascii="Times New Roman" w:eastAsia="方正仿宋_GBK" w:hAnsi="Times New Roman" w:cs="Times New Roman" w:hint="eastAsia"/>
          <w:sz w:val="32"/>
          <w:szCs w:val="32"/>
        </w:rPr>
        <w:t>。</w:t>
      </w:r>
    </w:p>
    <w:p w:rsidR="005618B3" w:rsidRPr="005618B3" w:rsidRDefault="005618B3" w:rsidP="005618B3">
      <w:pPr>
        <w:spacing w:line="560" w:lineRule="exact"/>
        <w:ind w:firstLineChars="200" w:firstLine="640"/>
        <w:rPr>
          <w:rFonts w:ascii="Times New Roman" w:eastAsia="方正仿宋_GBK" w:hAnsi="Times New Roman" w:cs="Times New Roman"/>
          <w:sz w:val="32"/>
          <w:szCs w:val="32"/>
        </w:rPr>
      </w:pPr>
      <w:r w:rsidRPr="005618B3">
        <w:rPr>
          <w:rFonts w:ascii="Times New Roman" w:eastAsia="方正仿宋_GBK" w:hAnsi="Times New Roman" w:cs="Times New Roman" w:hint="eastAsia"/>
          <w:sz w:val="32"/>
          <w:szCs w:val="32"/>
        </w:rPr>
        <w:t>4</w:t>
      </w:r>
      <w:r w:rsidRPr="005618B3">
        <w:rPr>
          <w:rFonts w:ascii="Times New Roman" w:eastAsia="方正仿宋_GBK" w:hAnsi="Times New Roman" w:cs="Times New Roman" w:hint="eastAsia"/>
          <w:sz w:val="32"/>
          <w:szCs w:val="32"/>
        </w:rPr>
        <w:t>、移动终端设备：依据《国家地表</w:t>
      </w:r>
      <w:proofErr w:type="gramStart"/>
      <w:r w:rsidRPr="005618B3">
        <w:rPr>
          <w:rFonts w:ascii="Times New Roman" w:eastAsia="方正仿宋_GBK" w:hAnsi="Times New Roman" w:cs="Times New Roman" w:hint="eastAsia"/>
          <w:sz w:val="32"/>
          <w:szCs w:val="32"/>
        </w:rPr>
        <w:t>水采</w:t>
      </w:r>
      <w:proofErr w:type="gramEnd"/>
      <w:r w:rsidRPr="005618B3">
        <w:rPr>
          <w:rFonts w:ascii="Times New Roman" w:eastAsia="方正仿宋_GBK" w:hAnsi="Times New Roman" w:cs="Times New Roman" w:hint="eastAsia"/>
          <w:sz w:val="32"/>
          <w:szCs w:val="32"/>
        </w:rPr>
        <w:t>测分离现场监测影像记录技术要求》（总站水字〔</w:t>
      </w:r>
      <w:r w:rsidRPr="005618B3">
        <w:rPr>
          <w:rFonts w:ascii="Times New Roman" w:eastAsia="方正仿宋_GBK" w:hAnsi="Times New Roman" w:cs="Times New Roman" w:hint="eastAsia"/>
          <w:sz w:val="32"/>
          <w:szCs w:val="32"/>
        </w:rPr>
        <w:t>2019</w:t>
      </w:r>
      <w:r w:rsidRPr="005618B3">
        <w:rPr>
          <w:rFonts w:ascii="Times New Roman" w:eastAsia="方正仿宋_GBK" w:hAnsi="Times New Roman" w:cs="Times New Roman" w:hint="eastAsia"/>
          <w:sz w:val="32"/>
          <w:szCs w:val="32"/>
        </w:rPr>
        <w:t>〕</w:t>
      </w:r>
      <w:r w:rsidRPr="005618B3">
        <w:rPr>
          <w:rFonts w:ascii="Times New Roman" w:eastAsia="方正仿宋_GBK" w:hAnsi="Times New Roman" w:cs="Times New Roman" w:hint="eastAsia"/>
          <w:sz w:val="32"/>
          <w:szCs w:val="32"/>
        </w:rPr>
        <w:t>557</w:t>
      </w:r>
      <w:r w:rsidRPr="005618B3">
        <w:rPr>
          <w:rFonts w:ascii="Times New Roman" w:eastAsia="方正仿宋_GBK" w:hAnsi="Times New Roman" w:cs="Times New Roman" w:hint="eastAsia"/>
          <w:sz w:val="32"/>
          <w:szCs w:val="32"/>
        </w:rPr>
        <w:t>号），结合我省环境监测数据溯源工作实际需要，现场采样时，需要记录采样位置，上下游、左右岸现场环境、水色等情况，做到现场采样全过程留迹，以备溯源之用。在出现指标异常时，也可对保留的照片影像进行判定，做到有据可查。</w:t>
      </w:r>
    </w:p>
    <w:p w:rsidR="005618B3" w:rsidRDefault="005618B3" w:rsidP="005618B3">
      <w:pPr>
        <w:spacing w:line="560" w:lineRule="exact"/>
        <w:ind w:firstLineChars="200" w:firstLine="640"/>
        <w:rPr>
          <w:rFonts w:ascii="Times New Roman" w:eastAsia="方正仿宋_GBK" w:hAnsi="Times New Roman" w:cs="Times New Roman"/>
          <w:sz w:val="32"/>
          <w:szCs w:val="32"/>
        </w:rPr>
      </w:pPr>
      <w:r w:rsidRPr="005618B3">
        <w:rPr>
          <w:rFonts w:ascii="Times New Roman" w:eastAsia="方正仿宋_GBK" w:hAnsi="Times New Roman" w:cs="Times New Roman" w:hint="eastAsia"/>
          <w:sz w:val="32"/>
          <w:szCs w:val="32"/>
        </w:rPr>
        <w:t>5</w:t>
      </w:r>
      <w:r w:rsidRPr="005618B3">
        <w:rPr>
          <w:rFonts w:ascii="Times New Roman" w:eastAsia="方正仿宋_GBK" w:hAnsi="Times New Roman" w:cs="Times New Roman" w:hint="eastAsia"/>
          <w:sz w:val="32"/>
          <w:szCs w:val="32"/>
        </w:rPr>
        <w:t>、无人采样船：《</w:t>
      </w:r>
      <w:r w:rsidRPr="005618B3">
        <w:rPr>
          <w:rFonts w:ascii="Times New Roman" w:eastAsia="方正仿宋_GBK" w:hAnsi="Times New Roman" w:cs="Times New Roman" w:hint="eastAsia"/>
          <w:sz w:val="32"/>
          <w:szCs w:val="32"/>
        </w:rPr>
        <w:t>2020</w:t>
      </w:r>
      <w:r w:rsidRPr="005618B3">
        <w:rPr>
          <w:rFonts w:ascii="Times New Roman" w:eastAsia="方正仿宋_GBK" w:hAnsi="Times New Roman" w:cs="Times New Roman" w:hint="eastAsia"/>
          <w:sz w:val="32"/>
          <w:szCs w:val="32"/>
        </w:rPr>
        <w:t>年江苏省生态环境监测工作方案》中要求</w:t>
      </w:r>
      <w:proofErr w:type="gramStart"/>
      <w:r w:rsidRPr="005618B3">
        <w:rPr>
          <w:rFonts w:ascii="Times New Roman" w:eastAsia="方正仿宋_GBK" w:hAnsi="Times New Roman" w:cs="Times New Roman" w:hint="eastAsia"/>
          <w:sz w:val="32"/>
          <w:szCs w:val="32"/>
        </w:rPr>
        <w:t>开展国考断面特征</w:t>
      </w:r>
      <w:proofErr w:type="gramEnd"/>
      <w:r w:rsidRPr="005618B3">
        <w:rPr>
          <w:rFonts w:ascii="Times New Roman" w:eastAsia="方正仿宋_GBK" w:hAnsi="Times New Roman" w:cs="Times New Roman" w:hint="eastAsia"/>
          <w:sz w:val="32"/>
          <w:szCs w:val="32"/>
        </w:rPr>
        <w:t>污染物加密监测；每月环境质量会商会交办任务中要求对问题断面开展专项调查溯源监测。拟在人工采样困难断面或开展专项调查监测时的利用无</w:t>
      </w:r>
      <w:r w:rsidRPr="005618B3">
        <w:rPr>
          <w:rFonts w:ascii="Times New Roman" w:eastAsia="方正仿宋_GBK" w:hAnsi="Times New Roman" w:cs="Times New Roman" w:hint="eastAsia"/>
          <w:sz w:val="32"/>
          <w:szCs w:val="32"/>
        </w:rPr>
        <w:lastRenderedPageBreak/>
        <w:t>人采样</w:t>
      </w:r>
      <w:proofErr w:type="gramStart"/>
      <w:r w:rsidRPr="005618B3">
        <w:rPr>
          <w:rFonts w:ascii="Times New Roman" w:eastAsia="方正仿宋_GBK" w:hAnsi="Times New Roman" w:cs="Times New Roman" w:hint="eastAsia"/>
          <w:sz w:val="32"/>
          <w:szCs w:val="32"/>
        </w:rPr>
        <w:t>船开展</w:t>
      </w:r>
      <w:proofErr w:type="gramEnd"/>
      <w:r w:rsidRPr="005618B3">
        <w:rPr>
          <w:rFonts w:ascii="Times New Roman" w:eastAsia="方正仿宋_GBK" w:hAnsi="Times New Roman" w:cs="Times New Roman" w:hint="eastAsia"/>
          <w:sz w:val="32"/>
          <w:szCs w:val="32"/>
        </w:rPr>
        <w:t>现场采样工作。</w:t>
      </w:r>
      <w:r w:rsidR="00BE16D1" w:rsidRPr="00BE16D1">
        <w:rPr>
          <w:rFonts w:ascii="Times New Roman" w:eastAsia="方正仿宋_GBK" w:hAnsi="Times New Roman" w:cs="Times New Roman" w:hint="eastAsia"/>
          <w:sz w:val="32"/>
          <w:szCs w:val="32"/>
        </w:rPr>
        <w:t>需配置的仪器设备清单如下</w:t>
      </w:r>
      <w:r w:rsidR="00BE16D1">
        <w:rPr>
          <w:rFonts w:ascii="Times New Roman" w:eastAsia="方正仿宋_GBK" w:hAnsi="Times New Roman" w:cs="Times New Roman" w:hint="eastAsia"/>
          <w:sz w:val="32"/>
          <w:szCs w:val="32"/>
        </w:rPr>
        <w:t>：</w:t>
      </w:r>
    </w:p>
    <w:tbl>
      <w:tblPr>
        <w:tblStyle w:val="a5"/>
        <w:tblW w:w="5000" w:type="pct"/>
        <w:tblLook w:val="04A0" w:firstRow="1" w:lastRow="0" w:firstColumn="1" w:lastColumn="0" w:noHBand="0" w:noVBand="1"/>
      </w:tblPr>
      <w:tblGrid>
        <w:gridCol w:w="1704"/>
        <w:gridCol w:w="1704"/>
        <w:gridCol w:w="1766"/>
        <w:gridCol w:w="1456"/>
        <w:gridCol w:w="1892"/>
      </w:tblGrid>
      <w:tr w:rsidR="00BE16D1" w:rsidRPr="008D1D24" w:rsidTr="00547A6D">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仪器名称</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用途</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参考单价</w:t>
            </w:r>
          </w:p>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（单位：万元）</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配置数量</w:t>
            </w:r>
          </w:p>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（台</w:t>
            </w:r>
            <w:r w:rsidRPr="00BE16D1">
              <w:rPr>
                <w:rFonts w:ascii="Times New Roman" w:hAnsi="Times New Roman" w:cs="Times New Roman" w:hint="eastAsia"/>
                <w:color w:val="000000"/>
                <w:kern w:val="0"/>
                <w:szCs w:val="21"/>
              </w:rPr>
              <w:t>/</w:t>
            </w:r>
            <w:r w:rsidRPr="00BE16D1">
              <w:rPr>
                <w:rFonts w:ascii="Times New Roman" w:hAnsi="Times New Roman" w:cs="Times New Roman" w:hint="eastAsia"/>
                <w:color w:val="000000"/>
                <w:kern w:val="0"/>
                <w:szCs w:val="21"/>
              </w:rPr>
              <w:t>站）</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配置范围（填写具体驻市中心）</w:t>
            </w:r>
          </w:p>
        </w:tc>
      </w:tr>
      <w:tr w:rsidR="00BE16D1" w:rsidTr="00547A6D">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多谱勒测流仪</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流量监测</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100</w:t>
            </w:r>
            <w:r w:rsidRPr="00BE16D1">
              <w:rPr>
                <w:rFonts w:ascii="Times New Roman" w:hAnsi="Times New Roman" w:cs="Times New Roman" w:hint="eastAsia"/>
                <w:color w:val="000000"/>
                <w:kern w:val="0"/>
                <w:szCs w:val="21"/>
              </w:rPr>
              <w:t>万</w:t>
            </w:r>
          </w:p>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（含遥控船）</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r w:rsidRPr="00BE16D1">
              <w:rPr>
                <w:rFonts w:ascii="Times New Roman" w:hAnsi="Times New Roman" w:cs="Times New Roman" w:hint="eastAsia"/>
                <w:color w:val="000000"/>
                <w:kern w:val="0"/>
                <w:szCs w:val="21"/>
              </w:rPr>
              <w:t>个驻市中心</w:t>
            </w:r>
          </w:p>
        </w:tc>
      </w:tr>
      <w:tr w:rsidR="00BE16D1" w:rsidTr="00547A6D">
        <w:trPr>
          <w:trHeight w:val="688"/>
        </w:trPr>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浊度仪</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现场浊度监测</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2.3</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3</w:t>
            </w:r>
            <w:r w:rsidRPr="00BE16D1">
              <w:rPr>
                <w:rFonts w:ascii="Times New Roman" w:hAnsi="Times New Roman" w:cs="Times New Roman"/>
                <w:color w:val="000000"/>
                <w:kern w:val="0"/>
                <w:szCs w:val="21"/>
              </w:rPr>
              <w:t xml:space="preserve">*13 </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r w:rsidRPr="00BE16D1">
              <w:rPr>
                <w:rFonts w:ascii="Times New Roman" w:hAnsi="Times New Roman" w:cs="Times New Roman" w:hint="eastAsia"/>
                <w:color w:val="000000"/>
                <w:kern w:val="0"/>
                <w:szCs w:val="21"/>
              </w:rPr>
              <w:t>个驻市中心</w:t>
            </w:r>
          </w:p>
        </w:tc>
      </w:tr>
      <w:tr w:rsidR="00BE16D1" w:rsidTr="00547A6D">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现场便携式离心机</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总磷现场离心</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2.5</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3</w:t>
            </w:r>
            <w:r w:rsidRPr="00BE16D1">
              <w:rPr>
                <w:rFonts w:ascii="Times New Roman" w:hAnsi="Times New Roman" w:cs="Times New Roman"/>
                <w:color w:val="000000"/>
                <w:kern w:val="0"/>
                <w:szCs w:val="21"/>
              </w:rPr>
              <w:t>*13</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r w:rsidRPr="00BE16D1">
              <w:rPr>
                <w:rFonts w:ascii="Times New Roman" w:hAnsi="Times New Roman" w:cs="Times New Roman" w:hint="eastAsia"/>
                <w:color w:val="000000"/>
                <w:kern w:val="0"/>
                <w:szCs w:val="21"/>
              </w:rPr>
              <w:t>个驻市中心</w:t>
            </w:r>
          </w:p>
        </w:tc>
      </w:tr>
      <w:tr w:rsidR="00BE16D1" w:rsidTr="00547A6D">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移动终端设备</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断面采样现场留迹</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0.4</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3</w:t>
            </w:r>
            <w:r w:rsidRPr="00BE16D1">
              <w:rPr>
                <w:rFonts w:ascii="Times New Roman" w:hAnsi="Times New Roman" w:cs="Times New Roman"/>
                <w:color w:val="000000"/>
                <w:kern w:val="0"/>
                <w:szCs w:val="21"/>
              </w:rPr>
              <w:t>*13</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r w:rsidRPr="00BE16D1">
              <w:rPr>
                <w:rFonts w:ascii="Times New Roman" w:hAnsi="Times New Roman" w:cs="Times New Roman" w:hint="eastAsia"/>
                <w:color w:val="000000"/>
                <w:kern w:val="0"/>
                <w:szCs w:val="21"/>
              </w:rPr>
              <w:t>个驻市中心</w:t>
            </w:r>
          </w:p>
        </w:tc>
      </w:tr>
      <w:tr w:rsidR="00BE16D1" w:rsidRPr="008D1D24" w:rsidTr="00547A6D">
        <w:trPr>
          <w:trHeight w:val="646"/>
        </w:trPr>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无人采样船</w:t>
            </w:r>
          </w:p>
        </w:tc>
        <w:tc>
          <w:tcPr>
            <w:tcW w:w="100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断面采样</w:t>
            </w:r>
          </w:p>
        </w:tc>
        <w:tc>
          <w:tcPr>
            <w:tcW w:w="1036"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color w:val="000000"/>
                <w:kern w:val="0"/>
                <w:szCs w:val="21"/>
              </w:rPr>
              <w:t>20.00</w:t>
            </w:r>
          </w:p>
        </w:tc>
        <w:tc>
          <w:tcPr>
            <w:tcW w:w="854"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w:t>
            </w:r>
            <w:r w:rsidRPr="00BE16D1">
              <w:rPr>
                <w:rFonts w:ascii="Times New Roman" w:hAnsi="Times New Roman" w:cs="Times New Roman"/>
                <w:color w:val="000000"/>
                <w:kern w:val="0"/>
                <w:szCs w:val="21"/>
              </w:rPr>
              <w:t>3</w:t>
            </w:r>
          </w:p>
        </w:tc>
        <w:tc>
          <w:tcPr>
            <w:tcW w:w="1110" w:type="pct"/>
            <w:vAlign w:val="center"/>
          </w:tcPr>
          <w:p w:rsidR="00BE16D1" w:rsidRPr="00BE16D1" w:rsidRDefault="00BE16D1" w:rsidP="00BE16D1">
            <w:pPr>
              <w:widowControl/>
              <w:spacing w:line="360" w:lineRule="exact"/>
              <w:jc w:val="center"/>
              <w:rPr>
                <w:rFonts w:ascii="Times New Roman" w:hAnsi="Times New Roman" w:cs="Times New Roman"/>
                <w:color w:val="000000"/>
                <w:kern w:val="0"/>
                <w:szCs w:val="21"/>
              </w:rPr>
            </w:pPr>
            <w:r w:rsidRPr="00BE16D1">
              <w:rPr>
                <w:rFonts w:ascii="Times New Roman" w:hAnsi="Times New Roman" w:cs="Times New Roman" w:hint="eastAsia"/>
                <w:color w:val="000000"/>
                <w:kern w:val="0"/>
                <w:szCs w:val="21"/>
              </w:rPr>
              <w:t>13</w:t>
            </w:r>
            <w:r w:rsidRPr="00BE16D1">
              <w:rPr>
                <w:rFonts w:ascii="Times New Roman" w:hAnsi="Times New Roman" w:cs="Times New Roman" w:hint="eastAsia"/>
                <w:color w:val="000000"/>
                <w:kern w:val="0"/>
                <w:szCs w:val="21"/>
              </w:rPr>
              <w:t>个驻市中心</w:t>
            </w:r>
          </w:p>
        </w:tc>
      </w:tr>
    </w:tbl>
    <w:p w:rsidR="00B409B0" w:rsidRPr="00B409B0" w:rsidRDefault="00547A6D" w:rsidP="00B409B0">
      <w:pPr>
        <w:pStyle w:val="2"/>
      </w:pPr>
      <w:r>
        <w:rPr>
          <w:rFonts w:hint="eastAsia"/>
        </w:rPr>
        <w:t>三</w:t>
      </w:r>
      <w:r w:rsidR="00B409B0" w:rsidRPr="00B409B0">
        <w:rPr>
          <w:rFonts w:hint="eastAsia"/>
        </w:rPr>
        <w:t>、</w:t>
      </w:r>
      <w:r w:rsidR="00B409B0">
        <w:rPr>
          <w:rFonts w:hint="eastAsia"/>
        </w:rPr>
        <w:t>千吨万人饮用水源地监测</w:t>
      </w:r>
    </w:p>
    <w:p w:rsidR="008103EE" w:rsidRDefault="00B409B0" w:rsidP="00B409B0">
      <w:pPr>
        <w:spacing w:line="560" w:lineRule="exact"/>
        <w:ind w:firstLineChars="200" w:firstLine="640"/>
        <w:rPr>
          <w:rFonts w:ascii="Times New Roman" w:eastAsia="方正仿宋_GBK" w:hAnsi="Times New Roman" w:cs="Times New Roman"/>
          <w:sz w:val="32"/>
          <w:szCs w:val="32"/>
        </w:rPr>
      </w:pPr>
      <w:r w:rsidRPr="00B409B0">
        <w:rPr>
          <w:rFonts w:ascii="Times New Roman" w:eastAsia="方正仿宋_GBK" w:hAnsi="Times New Roman" w:cs="Times New Roman" w:hint="eastAsia"/>
          <w:sz w:val="32"/>
          <w:szCs w:val="32"/>
        </w:rPr>
        <w:t>根据省生态环境厅《省生态环境厅关于贯彻落实</w:t>
      </w:r>
      <w:r w:rsidRPr="00B409B0">
        <w:rPr>
          <w:rFonts w:ascii="Times New Roman" w:eastAsia="方正仿宋_GBK" w:hAnsi="Times New Roman" w:cs="Times New Roman" w:hint="eastAsia"/>
          <w:sz w:val="32"/>
          <w:szCs w:val="32"/>
        </w:rPr>
        <w:t>&lt;2019</w:t>
      </w:r>
      <w:r w:rsidRPr="00B409B0">
        <w:rPr>
          <w:rFonts w:ascii="Times New Roman" w:eastAsia="方正仿宋_GBK" w:hAnsi="Times New Roman" w:cs="Times New Roman" w:hint="eastAsia"/>
          <w:sz w:val="32"/>
          <w:szCs w:val="32"/>
        </w:rPr>
        <w:t>年全国生态环境监测工作要点</w:t>
      </w:r>
      <w:r w:rsidRPr="00B409B0">
        <w:rPr>
          <w:rFonts w:ascii="Times New Roman" w:eastAsia="方正仿宋_GBK" w:hAnsi="Times New Roman" w:cs="Times New Roman" w:hint="eastAsia"/>
          <w:sz w:val="32"/>
          <w:szCs w:val="32"/>
        </w:rPr>
        <w:t>&gt;</w:t>
      </w:r>
      <w:r w:rsidRPr="00B409B0">
        <w:rPr>
          <w:rFonts w:ascii="Times New Roman" w:eastAsia="方正仿宋_GBK" w:hAnsi="Times New Roman" w:cs="Times New Roman" w:hint="eastAsia"/>
          <w:sz w:val="32"/>
          <w:szCs w:val="32"/>
        </w:rPr>
        <w:t>等文件要求的通知》（</w:t>
      </w:r>
      <w:proofErr w:type="gramStart"/>
      <w:r w:rsidRPr="00B409B0">
        <w:rPr>
          <w:rFonts w:ascii="Times New Roman" w:eastAsia="方正仿宋_GBK" w:hAnsi="Times New Roman" w:cs="Times New Roman" w:hint="eastAsia"/>
          <w:sz w:val="32"/>
          <w:szCs w:val="32"/>
        </w:rPr>
        <w:t>苏环办</w:t>
      </w:r>
      <w:proofErr w:type="gramEnd"/>
      <w:r w:rsidRPr="00B409B0">
        <w:rPr>
          <w:rFonts w:ascii="Times New Roman" w:eastAsia="方正仿宋_GBK" w:hAnsi="Times New Roman" w:cs="Times New Roman" w:hint="eastAsia"/>
          <w:sz w:val="32"/>
          <w:szCs w:val="32"/>
        </w:rPr>
        <w:t>〔</w:t>
      </w:r>
      <w:r w:rsidRPr="00B409B0">
        <w:rPr>
          <w:rFonts w:ascii="Times New Roman" w:eastAsia="方正仿宋_GBK" w:hAnsi="Times New Roman" w:cs="Times New Roman" w:hint="eastAsia"/>
          <w:sz w:val="32"/>
          <w:szCs w:val="32"/>
        </w:rPr>
        <w:t>2019</w:t>
      </w:r>
      <w:r w:rsidRPr="00B409B0">
        <w:rPr>
          <w:rFonts w:ascii="Times New Roman" w:eastAsia="方正仿宋_GBK" w:hAnsi="Times New Roman" w:cs="Times New Roman" w:hint="eastAsia"/>
          <w:sz w:val="32"/>
          <w:szCs w:val="32"/>
        </w:rPr>
        <w:t>〕</w:t>
      </w:r>
      <w:r w:rsidRPr="00B409B0">
        <w:rPr>
          <w:rFonts w:ascii="Times New Roman" w:eastAsia="方正仿宋_GBK" w:hAnsi="Times New Roman" w:cs="Times New Roman" w:hint="eastAsia"/>
          <w:sz w:val="32"/>
          <w:szCs w:val="32"/>
        </w:rPr>
        <w:t>97</w:t>
      </w:r>
      <w:r w:rsidRPr="00B409B0">
        <w:rPr>
          <w:rFonts w:ascii="Times New Roman" w:eastAsia="方正仿宋_GBK" w:hAnsi="Times New Roman" w:cs="Times New Roman" w:hint="eastAsia"/>
          <w:sz w:val="32"/>
          <w:szCs w:val="32"/>
        </w:rPr>
        <w:t>号）要求，农村环境质量监测中地下水饮用水源地需</w:t>
      </w:r>
      <w:proofErr w:type="gramStart"/>
      <w:r w:rsidRPr="00B409B0">
        <w:rPr>
          <w:rFonts w:ascii="Times New Roman" w:eastAsia="方正仿宋_GBK" w:hAnsi="Times New Roman" w:cs="Times New Roman" w:hint="eastAsia"/>
          <w:sz w:val="32"/>
          <w:szCs w:val="32"/>
        </w:rPr>
        <w:t>监测总</w:t>
      </w:r>
      <w:proofErr w:type="gramEnd"/>
      <w:r w:rsidRPr="00B409B0">
        <w:rPr>
          <w:rFonts w:ascii="Times New Roman" w:eastAsia="方正仿宋_GBK" w:hAnsi="Times New Roman" w:cs="Times New Roman" w:hint="eastAsia"/>
          <w:sz w:val="32"/>
          <w:szCs w:val="32"/>
        </w:rPr>
        <w:t>α放射性和总β放射性、农田灌溉水质需监测蛔虫</w:t>
      </w:r>
      <w:proofErr w:type="gramStart"/>
      <w:r w:rsidRPr="00B409B0">
        <w:rPr>
          <w:rFonts w:ascii="Times New Roman" w:eastAsia="方正仿宋_GBK" w:hAnsi="Times New Roman" w:cs="Times New Roman" w:hint="eastAsia"/>
          <w:sz w:val="32"/>
          <w:szCs w:val="32"/>
        </w:rPr>
        <w:t>卵</w:t>
      </w:r>
      <w:proofErr w:type="gramEnd"/>
      <w:r w:rsidRPr="00B409B0">
        <w:rPr>
          <w:rFonts w:ascii="Times New Roman" w:eastAsia="方正仿宋_GBK" w:hAnsi="Times New Roman" w:cs="Times New Roman" w:hint="eastAsia"/>
          <w:sz w:val="32"/>
          <w:szCs w:val="32"/>
        </w:rPr>
        <w:t>指标，应</w:t>
      </w:r>
      <w:proofErr w:type="gramStart"/>
      <w:r w:rsidRPr="00B409B0">
        <w:rPr>
          <w:rFonts w:ascii="Times New Roman" w:eastAsia="方正仿宋_GBK" w:hAnsi="Times New Roman" w:cs="Times New Roman" w:hint="eastAsia"/>
          <w:sz w:val="32"/>
          <w:szCs w:val="32"/>
        </w:rPr>
        <w:t>配备低</w:t>
      </w:r>
      <w:proofErr w:type="gramEnd"/>
      <w:r w:rsidRPr="00B409B0">
        <w:rPr>
          <w:rFonts w:ascii="Times New Roman" w:eastAsia="方正仿宋_GBK" w:hAnsi="Times New Roman" w:cs="Times New Roman" w:hint="eastAsia"/>
          <w:sz w:val="32"/>
          <w:szCs w:val="32"/>
        </w:rPr>
        <w:t>本底αβ测量仪和样品前处理涡旋混匀器，但以上仪器设备目前我省生态环境监测系统均未配备。为形成相应能力，需配置的仪器设备清单如下：</w:t>
      </w:r>
    </w:p>
    <w:tbl>
      <w:tblPr>
        <w:tblW w:w="0" w:type="auto"/>
        <w:tblCellMar>
          <w:top w:w="15" w:type="dxa"/>
          <w:left w:w="15" w:type="dxa"/>
          <w:bottom w:w="15" w:type="dxa"/>
          <w:right w:w="15" w:type="dxa"/>
        </w:tblCellMar>
        <w:tblLook w:val="04A0" w:firstRow="1" w:lastRow="0" w:firstColumn="1" w:lastColumn="0" w:noHBand="0" w:noVBand="1"/>
      </w:tblPr>
      <w:tblGrid>
        <w:gridCol w:w="1685"/>
        <w:gridCol w:w="1684"/>
        <w:gridCol w:w="1745"/>
        <w:gridCol w:w="1626"/>
        <w:gridCol w:w="1686"/>
      </w:tblGrid>
      <w:tr w:rsidR="00B409B0" w:rsidRPr="00053629" w:rsidTr="00B409B0">
        <w:trPr>
          <w:trHeight w:val="405"/>
        </w:trPr>
        <w:tc>
          <w:tcPr>
            <w:tcW w:w="16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仪器名称</w:t>
            </w:r>
          </w:p>
        </w:tc>
        <w:tc>
          <w:tcPr>
            <w:tcW w:w="16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用途</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参考单价</w:t>
            </w:r>
          </w:p>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（单位：万元）</w:t>
            </w:r>
          </w:p>
        </w:tc>
        <w:tc>
          <w:tcPr>
            <w:tcW w:w="16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配置数量</w:t>
            </w:r>
          </w:p>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（台</w:t>
            </w:r>
            <w:r w:rsidRPr="00B409B0">
              <w:rPr>
                <w:rFonts w:ascii="Times New Roman" w:hAnsi="Times New Roman" w:cs="Times New Roman"/>
                <w:color w:val="000000"/>
                <w:kern w:val="0"/>
                <w:szCs w:val="21"/>
              </w:rPr>
              <w:t>/</w:t>
            </w:r>
            <w:r w:rsidRPr="00B409B0">
              <w:rPr>
                <w:rFonts w:ascii="Times New Roman" w:hAnsi="Times New Roman" w:cs="Times New Roman" w:hint="eastAsia"/>
                <w:color w:val="000000"/>
                <w:kern w:val="0"/>
                <w:szCs w:val="21"/>
              </w:rPr>
              <w:t>站）</w:t>
            </w:r>
          </w:p>
        </w:tc>
        <w:tc>
          <w:tcPr>
            <w:tcW w:w="1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配置范围（填写具体驻市中心）</w:t>
            </w:r>
          </w:p>
        </w:tc>
      </w:tr>
      <w:tr w:rsidR="00B409B0" w:rsidRPr="00053629" w:rsidTr="00B409B0">
        <w:trPr>
          <w:trHeight w:val="405"/>
        </w:trPr>
        <w:tc>
          <w:tcPr>
            <w:tcW w:w="16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低本底αβ测量仪</w:t>
            </w:r>
          </w:p>
        </w:tc>
        <w:tc>
          <w:tcPr>
            <w:tcW w:w="16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千吨万人饮用水源地地下水水质</w:t>
            </w:r>
            <w:r w:rsidRPr="00B409B0">
              <w:rPr>
                <w:rFonts w:ascii="Times New Roman" w:hAnsi="Times New Roman" w:cs="Times New Roman"/>
                <w:color w:val="000000"/>
                <w:kern w:val="0"/>
                <w:szCs w:val="21"/>
              </w:rPr>
              <w:t>总</w:t>
            </w:r>
            <w:r w:rsidRPr="00B409B0">
              <w:rPr>
                <w:rFonts w:ascii="Times New Roman" w:hAnsi="Times New Roman" w:cs="Times New Roman" w:hint="eastAsia"/>
                <w:color w:val="000000"/>
                <w:kern w:val="0"/>
                <w:szCs w:val="21"/>
              </w:rPr>
              <w:t>α放射性和</w:t>
            </w:r>
            <w:r w:rsidRPr="00B409B0">
              <w:rPr>
                <w:rFonts w:ascii="Times New Roman" w:hAnsi="Times New Roman" w:cs="Times New Roman"/>
                <w:color w:val="000000"/>
                <w:kern w:val="0"/>
                <w:szCs w:val="21"/>
              </w:rPr>
              <w:t>总</w:t>
            </w:r>
            <w:r w:rsidRPr="00B409B0">
              <w:rPr>
                <w:rFonts w:ascii="Times New Roman" w:hAnsi="Times New Roman" w:cs="Times New Roman" w:hint="eastAsia"/>
                <w:color w:val="000000"/>
                <w:kern w:val="0"/>
                <w:szCs w:val="21"/>
              </w:rPr>
              <w:t>β放射性监测</w:t>
            </w:r>
          </w:p>
        </w:tc>
        <w:tc>
          <w:tcPr>
            <w:tcW w:w="1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2</w:t>
            </w:r>
            <w:r w:rsidRPr="00B409B0">
              <w:rPr>
                <w:rFonts w:ascii="Times New Roman" w:hAnsi="Times New Roman" w:cs="Times New Roman"/>
                <w:color w:val="000000"/>
                <w:kern w:val="0"/>
                <w:szCs w:val="21"/>
              </w:rPr>
              <w:t>0</w:t>
            </w:r>
          </w:p>
        </w:tc>
        <w:tc>
          <w:tcPr>
            <w:tcW w:w="16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1</w:t>
            </w:r>
          </w:p>
        </w:tc>
        <w:tc>
          <w:tcPr>
            <w:tcW w:w="1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rsidR="00B409B0" w:rsidRPr="00B409B0" w:rsidRDefault="00B409B0" w:rsidP="00B409B0">
            <w:pPr>
              <w:widowControl/>
              <w:spacing w:line="360" w:lineRule="exact"/>
              <w:jc w:val="center"/>
              <w:rPr>
                <w:rFonts w:ascii="Times New Roman" w:hAnsi="Times New Roman" w:cs="Times New Roman"/>
                <w:color w:val="000000"/>
                <w:kern w:val="0"/>
                <w:szCs w:val="21"/>
              </w:rPr>
            </w:pPr>
            <w:r w:rsidRPr="00B409B0">
              <w:rPr>
                <w:rFonts w:ascii="Times New Roman" w:hAnsi="Times New Roman" w:cs="Times New Roman" w:hint="eastAsia"/>
                <w:color w:val="000000"/>
                <w:kern w:val="0"/>
                <w:szCs w:val="21"/>
              </w:rPr>
              <w:t>驻连云港、淮安、盐城中心</w:t>
            </w:r>
          </w:p>
        </w:tc>
      </w:tr>
    </w:tbl>
    <w:p w:rsidR="00D31EA4" w:rsidRDefault="00D31EA4" w:rsidP="00D31EA4">
      <w:pPr>
        <w:pStyle w:val="2"/>
        <w:rPr>
          <w:rFonts w:hint="eastAsia"/>
        </w:rPr>
      </w:pPr>
      <w:r>
        <w:rPr>
          <w:rFonts w:hint="eastAsia"/>
        </w:rPr>
        <w:t>四、现场监测设备</w:t>
      </w:r>
    </w:p>
    <w:p w:rsidR="00D31EA4" w:rsidRPr="00D60BB4" w:rsidRDefault="00D31EA4" w:rsidP="00D60BB4">
      <w:pPr>
        <w:adjustRightInd w:val="0"/>
        <w:spacing w:line="560" w:lineRule="exact"/>
        <w:ind w:firstLineChars="200" w:firstLine="643"/>
        <w:rPr>
          <w:rFonts w:ascii="Times New Roman" w:eastAsia="方正仿宋_GBK" w:hAnsi="Times New Roman" w:cs="Times New Roman"/>
          <w:b/>
          <w:sz w:val="32"/>
          <w:szCs w:val="32"/>
        </w:rPr>
      </w:pPr>
      <w:r w:rsidRPr="00D60BB4">
        <w:rPr>
          <w:rFonts w:ascii="Times New Roman" w:eastAsia="方正仿宋_GBK" w:hAnsi="Times New Roman" w:cs="Times New Roman" w:hint="eastAsia"/>
          <w:b/>
          <w:sz w:val="32"/>
          <w:szCs w:val="32"/>
        </w:rPr>
        <w:t>1</w:t>
      </w:r>
      <w:r w:rsidRPr="00D60BB4">
        <w:rPr>
          <w:rFonts w:ascii="Times New Roman" w:eastAsia="方正仿宋_GBK" w:hAnsi="Times New Roman" w:cs="Times New Roman" w:hint="eastAsia"/>
          <w:b/>
          <w:sz w:val="32"/>
          <w:szCs w:val="32"/>
        </w:rPr>
        <w:t>、</w:t>
      </w:r>
      <w:r w:rsidRPr="00D60BB4">
        <w:rPr>
          <w:rFonts w:ascii="Times New Roman" w:eastAsia="方正仿宋_GBK" w:hAnsi="Times New Roman" w:cs="Times New Roman" w:hint="eastAsia"/>
          <w:b/>
          <w:sz w:val="32"/>
          <w:szCs w:val="32"/>
        </w:rPr>
        <w:t>环境空气</w:t>
      </w:r>
      <w:r w:rsidRPr="00D60BB4">
        <w:rPr>
          <w:rFonts w:ascii="Times New Roman" w:eastAsia="方正仿宋_GBK" w:hAnsi="Times New Roman" w:cs="Times New Roman" w:hint="eastAsia"/>
          <w:b/>
          <w:sz w:val="32"/>
          <w:szCs w:val="32"/>
        </w:rPr>
        <w:t>VOCs</w:t>
      </w:r>
      <w:r w:rsidRPr="00D60BB4">
        <w:rPr>
          <w:rFonts w:ascii="Times New Roman" w:eastAsia="方正仿宋_GBK" w:hAnsi="Times New Roman" w:cs="Times New Roman" w:hint="eastAsia"/>
          <w:b/>
          <w:sz w:val="32"/>
          <w:szCs w:val="32"/>
        </w:rPr>
        <w:t>手工监测采样仪器装备</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任务名称：重点地区环境空气挥发性有机物监测</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lastRenderedPageBreak/>
        <w:t>任务由来：</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年国家生态环境监测方案，</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年全省生态环境监测方案。。</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工作依据：工作的技术要求等依据《</w:t>
      </w:r>
      <w:r>
        <w:rPr>
          <w:rFonts w:ascii="Times New Roman" w:eastAsia="方正仿宋_GBK" w:hAnsi="Times New Roman" w:cs="Times New Roman" w:hint="eastAsia"/>
          <w:sz w:val="32"/>
          <w:szCs w:val="32"/>
        </w:rPr>
        <w:t>2018</w:t>
      </w:r>
      <w:r>
        <w:rPr>
          <w:rFonts w:ascii="Times New Roman" w:eastAsia="方正仿宋_GBK" w:hAnsi="Times New Roman" w:cs="Times New Roman" w:hint="eastAsia"/>
          <w:sz w:val="32"/>
          <w:szCs w:val="32"/>
        </w:rPr>
        <w:t>年重点地区环境空气挥发性有机物监测方案》（</w:t>
      </w:r>
      <w:proofErr w:type="gramStart"/>
      <w:r>
        <w:rPr>
          <w:rFonts w:ascii="Times New Roman" w:eastAsia="方正仿宋_GBK" w:hAnsi="Times New Roman" w:cs="Times New Roman" w:hint="eastAsia"/>
          <w:sz w:val="32"/>
          <w:szCs w:val="32"/>
        </w:rPr>
        <w:t>环办监测</w:t>
      </w:r>
      <w:proofErr w:type="gramEnd"/>
      <w:r>
        <w:rPr>
          <w:rFonts w:ascii="Times New Roman" w:eastAsia="方正仿宋_GBK" w:hAnsi="Times New Roman" w:cs="Times New Roman" w:hint="eastAsia"/>
          <w:sz w:val="32"/>
          <w:szCs w:val="32"/>
        </w:rPr>
        <w:t>函〔</w:t>
      </w:r>
      <w:r>
        <w:rPr>
          <w:rFonts w:ascii="Times New Roman" w:eastAsia="方正仿宋_GBK" w:hAnsi="Times New Roman" w:cs="Times New Roman" w:hint="eastAsia"/>
          <w:sz w:val="32"/>
          <w:szCs w:val="32"/>
        </w:rPr>
        <w:t>2017</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2024</w:t>
      </w:r>
      <w:r>
        <w:rPr>
          <w:rFonts w:ascii="Times New Roman" w:eastAsia="方正仿宋_GBK" w:hAnsi="Times New Roman" w:cs="Times New Roman" w:hint="eastAsia"/>
          <w:sz w:val="32"/>
          <w:szCs w:val="32"/>
        </w:rPr>
        <w:t>号文）。</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工作内容：全省</w:t>
      </w:r>
      <w:r>
        <w:rPr>
          <w:rFonts w:ascii="Times New Roman" w:eastAsia="方正仿宋_GBK" w:hAnsi="Times New Roman" w:cs="Times New Roman" w:hint="eastAsia"/>
          <w:sz w:val="32"/>
          <w:szCs w:val="32"/>
        </w:rPr>
        <w:t>13</w:t>
      </w:r>
      <w:r>
        <w:rPr>
          <w:rFonts w:ascii="Times New Roman" w:eastAsia="方正仿宋_GBK" w:hAnsi="Times New Roman" w:cs="Times New Roman" w:hint="eastAsia"/>
          <w:sz w:val="32"/>
          <w:szCs w:val="32"/>
        </w:rPr>
        <w:t>个设区市均列入国家重点地区</w:t>
      </w:r>
      <w:r>
        <w:rPr>
          <w:rFonts w:ascii="Times New Roman" w:eastAsia="方正仿宋_GBK" w:hAnsi="Times New Roman" w:cs="Times New Roman" w:hint="eastAsia"/>
          <w:sz w:val="32"/>
          <w:szCs w:val="32"/>
        </w:rPr>
        <w:t>78</w:t>
      </w:r>
      <w:r>
        <w:rPr>
          <w:rFonts w:ascii="Times New Roman" w:eastAsia="方正仿宋_GBK" w:hAnsi="Times New Roman" w:cs="Times New Roman" w:hint="eastAsia"/>
          <w:sz w:val="32"/>
          <w:szCs w:val="32"/>
        </w:rPr>
        <w:t>个重点城市名单，需开展环境空气</w:t>
      </w:r>
      <w:r>
        <w:rPr>
          <w:rFonts w:ascii="Times New Roman" w:eastAsia="方正仿宋_GBK" w:hAnsi="Times New Roman" w:cs="Times New Roman" w:hint="eastAsia"/>
          <w:sz w:val="32"/>
          <w:szCs w:val="32"/>
        </w:rPr>
        <w:t>VOCs</w:t>
      </w:r>
      <w:r>
        <w:rPr>
          <w:rFonts w:ascii="Times New Roman" w:eastAsia="方正仿宋_GBK" w:hAnsi="Times New Roman" w:cs="Times New Roman" w:hint="eastAsia"/>
          <w:sz w:val="32"/>
          <w:szCs w:val="32"/>
        </w:rPr>
        <w:t>手工监测。其中南京市作为省会城市需要开展</w:t>
      </w:r>
      <w:r>
        <w:rPr>
          <w:rFonts w:ascii="Times New Roman" w:eastAsia="方正仿宋_GBK" w:hAnsi="Times New Roman" w:cs="Times New Roman" w:hint="eastAsia"/>
          <w:sz w:val="32"/>
          <w:szCs w:val="32"/>
        </w:rPr>
        <w:t>118</w:t>
      </w:r>
      <w:r>
        <w:rPr>
          <w:rFonts w:ascii="Times New Roman" w:eastAsia="方正仿宋_GBK" w:hAnsi="Times New Roman" w:cs="Times New Roman" w:hint="eastAsia"/>
          <w:sz w:val="32"/>
          <w:szCs w:val="32"/>
        </w:rPr>
        <w:t>个项目的手工监测，其他城市需开展</w:t>
      </w:r>
      <w:r>
        <w:rPr>
          <w:rFonts w:ascii="Times New Roman" w:eastAsia="方正仿宋_GBK" w:hAnsi="Times New Roman" w:cs="Times New Roman" w:hint="eastAsia"/>
          <w:sz w:val="32"/>
          <w:szCs w:val="32"/>
        </w:rPr>
        <w:t>71</w:t>
      </w:r>
      <w:r>
        <w:rPr>
          <w:rFonts w:ascii="Times New Roman" w:eastAsia="方正仿宋_GBK" w:hAnsi="Times New Roman" w:cs="Times New Roman" w:hint="eastAsia"/>
          <w:sz w:val="32"/>
          <w:szCs w:val="32"/>
        </w:rPr>
        <w:t>个项目的手工监测工作，每个城市</w:t>
      </w:r>
      <w:r>
        <w:rPr>
          <w:rFonts w:ascii="Times New Roman" w:eastAsia="方正仿宋_GBK" w:hAnsi="Times New Roman" w:cs="Times New Roman" w:hint="eastAsia"/>
          <w:sz w:val="32"/>
          <w:szCs w:val="32"/>
        </w:rPr>
        <w:t>4</w:t>
      </w:r>
      <w:r>
        <w:rPr>
          <w:rFonts w:ascii="Times New Roman" w:eastAsia="方正仿宋_GBK" w:hAnsi="Times New Roman" w:cs="Times New Roman" w:hint="eastAsia"/>
          <w:sz w:val="32"/>
          <w:szCs w:val="32"/>
        </w:rPr>
        <w:t>个监测点位，频次为</w:t>
      </w:r>
      <w:r>
        <w:rPr>
          <w:rFonts w:ascii="Times New Roman" w:eastAsia="方正仿宋_GBK" w:hAnsi="Times New Roman" w:cs="Times New Roman" w:hint="eastAsia"/>
          <w:sz w:val="32"/>
          <w:szCs w:val="32"/>
        </w:rPr>
        <w:t>1</w:t>
      </w:r>
      <w:r>
        <w:rPr>
          <w:rFonts w:ascii="Times New Roman" w:eastAsia="方正仿宋_GBK" w:hAnsi="Times New Roman" w:cs="Times New Roman" w:hint="eastAsia"/>
          <w:sz w:val="32"/>
          <w:szCs w:val="32"/>
        </w:rPr>
        <w:t>次</w:t>
      </w:r>
      <w:r>
        <w:rPr>
          <w:rFonts w:ascii="Times New Roman" w:eastAsia="方正仿宋_GBK" w:hAnsi="Times New Roman" w:cs="Times New Roman" w:hint="eastAsia"/>
          <w:sz w:val="32"/>
          <w:szCs w:val="32"/>
        </w:rPr>
        <w:t>/6</w:t>
      </w:r>
      <w:r>
        <w:rPr>
          <w:rFonts w:ascii="Times New Roman" w:eastAsia="方正仿宋_GBK" w:hAnsi="Times New Roman" w:cs="Times New Roman" w:hint="eastAsia"/>
          <w:sz w:val="32"/>
          <w:szCs w:val="32"/>
        </w:rPr>
        <w:t>天，现场采样仪器主要包括苏玛罐、大气采样器及配套的清洗、校准等附属设备。</w:t>
      </w:r>
    </w:p>
    <w:p w:rsidR="00D31EA4" w:rsidRPr="00D31EA4" w:rsidRDefault="00D31EA4" w:rsidP="00D31EA4">
      <w:pPr>
        <w:adjustRightInd w:val="0"/>
        <w:spacing w:line="560" w:lineRule="exact"/>
        <w:ind w:firstLineChars="200" w:firstLine="560"/>
        <w:jc w:val="center"/>
        <w:rPr>
          <w:rFonts w:ascii="Times New Roman" w:eastAsia="方正仿宋_GBK" w:hAnsi="Times New Roman" w:cs="Times New Roman"/>
          <w:sz w:val="28"/>
          <w:szCs w:val="32"/>
        </w:rPr>
      </w:pPr>
      <w:r w:rsidRPr="00D31EA4">
        <w:rPr>
          <w:rFonts w:ascii="Times New Roman" w:eastAsia="方正仿宋_GBK" w:hAnsi="Times New Roman" w:cs="Times New Roman" w:hint="eastAsia"/>
          <w:sz w:val="28"/>
          <w:szCs w:val="32"/>
        </w:rPr>
        <w:t>表</w:t>
      </w:r>
      <w:r w:rsidRPr="00D31EA4">
        <w:rPr>
          <w:rFonts w:ascii="Times New Roman" w:eastAsia="方正仿宋_GBK" w:hAnsi="Times New Roman" w:cs="Times New Roman" w:hint="eastAsia"/>
          <w:sz w:val="28"/>
          <w:szCs w:val="32"/>
        </w:rPr>
        <w:t xml:space="preserve">1 </w:t>
      </w:r>
      <w:r w:rsidRPr="00D31EA4">
        <w:rPr>
          <w:rFonts w:ascii="Times New Roman" w:eastAsia="方正仿宋_GBK" w:hAnsi="Times New Roman" w:cs="Times New Roman" w:hint="eastAsia"/>
          <w:sz w:val="28"/>
          <w:szCs w:val="32"/>
        </w:rPr>
        <w:t>环境空气</w:t>
      </w:r>
      <w:r w:rsidRPr="00D31EA4">
        <w:rPr>
          <w:rFonts w:ascii="Times New Roman" w:eastAsia="方正仿宋_GBK" w:hAnsi="Times New Roman" w:cs="Times New Roman" w:hint="eastAsia"/>
          <w:sz w:val="28"/>
          <w:szCs w:val="32"/>
        </w:rPr>
        <w:t>VOCs</w:t>
      </w:r>
      <w:r w:rsidRPr="00D31EA4">
        <w:rPr>
          <w:rFonts w:ascii="Times New Roman" w:eastAsia="方正仿宋_GBK" w:hAnsi="Times New Roman" w:cs="Times New Roman" w:hint="eastAsia"/>
          <w:sz w:val="28"/>
          <w:szCs w:val="32"/>
        </w:rPr>
        <w:t>手工监测采样仪器装备</w:t>
      </w:r>
    </w:p>
    <w:tbl>
      <w:tblPr>
        <w:tblStyle w:val="a5"/>
        <w:tblW w:w="5000" w:type="pct"/>
        <w:tblLook w:val="04A0" w:firstRow="1" w:lastRow="0" w:firstColumn="1" w:lastColumn="0" w:noHBand="0" w:noVBand="1"/>
      </w:tblPr>
      <w:tblGrid>
        <w:gridCol w:w="1704"/>
        <w:gridCol w:w="1704"/>
        <w:gridCol w:w="1766"/>
        <w:gridCol w:w="1645"/>
        <w:gridCol w:w="1703"/>
      </w:tblGrid>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仪器名称</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用途</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参考单价</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（单位：万元）</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配置数量</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（台</w:t>
            </w:r>
            <w:r w:rsidRPr="00D31EA4">
              <w:rPr>
                <w:rFonts w:ascii="Times New Roman" w:hAnsi="Times New Roman" w:cs="Times New Roman" w:hint="eastAsia"/>
                <w:color w:val="000000"/>
                <w:kern w:val="0"/>
                <w:szCs w:val="21"/>
              </w:rPr>
              <w:t>/</w:t>
            </w:r>
            <w:r w:rsidRPr="00D31EA4">
              <w:rPr>
                <w:rFonts w:ascii="Times New Roman" w:hAnsi="Times New Roman" w:cs="Times New Roman" w:hint="eastAsia"/>
                <w:color w:val="000000"/>
                <w:kern w:val="0"/>
                <w:szCs w:val="21"/>
              </w:rPr>
              <w:t>站）</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配置范围（填写具体驻市中心）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6L</w:t>
            </w:r>
            <w:r w:rsidRPr="00D31EA4">
              <w:rPr>
                <w:rFonts w:ascii="Times New Roman" w:hAnsi="Times New Roman" w:cs="Times New Roman" w:hint="eastAsia"/>
                <w:color w:val="000000"/>
                <w:kern w:val="0"/>
                <w:szCs w:val="21"/>
              </w:rPr>
              <w:t>苏玛罐</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1.0</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6</w:t>
            </w:r>
            <w:r w:rsidRPr="00D31EA4">
              <w:rPr>
                <w:rFonts w:ascii="Times New Roman" w:hAnsi="Times New Roman" w:cs="Times New Roman" w:hint="eastAsia"/>
                <w:color w:val="000000"/>
                <w:kern w:val="0"/>
                <w:szCs w:val="21"/>
              </w:rPr>
              <w:t>（</w:t>
            </w:r>
            <w:r w:rsidRPr="00D31EA4">
              <w:rPr>
                <w:rFonts w:ascii="Times New Roman" w:hAnsi="Times New Roman" w:cs="Times New Roman" w:hint="eastAsia"/>
                <w:color w:val="000000"/>
                <w:kern w:val="0"/>
                <w:szCs w:val="21"/>
              </w:rPr>
              <w:t>4</w:t>
            </w:r>
            <w:r w:rsidRPr="00D31EA4">
              <w:rPr>
                <w:rFonts w:ascii="Times New Roman" w:hAnsi="Times New Roman" w:cs="Times New Roman" w:hint="eastAsia"/>
                <w:color w:val="000000"/>
                <w:kern w:val="0"/>
                <w:szCs w:val="21"/>
              </w:rPr>
              <w:t>个采样，</w:t>
            </w:r>
            <w:r w:rsidRPr="00D31EA4">
              <w:rPr>
                <w:rFonts w:ascii="Times New Roman" w:hAnsi="Times New Roman" w:cs="Times New Roman" w:hint="eastAsia"/>
                <w:color w:val="000000"/>
                <w:kern w:val="0"/>
                <w:szCs w:val="21"/>
              </w:rPr>
              <w:t>1</w:t>
            </w:r>
            <w:r w:rsidRPr="00D31EA4">
              <w:rPr>
                <w:rFonts w:ascii="Times New Roman" w:hAnsi="Times New Roman" w:cs="Times New Roman" w:hint="eastAsia"/>
                <w:color w:val="000000"/>
                <w:kern w:val="0"/>
                <w:szCs w:val="21"/>
              </w:rPr>
              <w:t>平行</w:t>
            </w:r>
            <w:r w:rsidRPr="00D31EA4">
              <w:rPr>
                <w:rFonts w:ascii="Times New Roman" w:hAnsi="Times New Roman" w:cs="Times New Roman" w:hint="eastAsia"/>
                <w:color w:val="000000"/>
                <w:kern w:val="0"/>
                <w:szCs w:val="21"/>
              </w:rPr>
              <w:t>1</w:t>
            </w:r>
            <w:r w:rsidRPr="00D31EA4">
              <w:rPr>
                <w:rFonts w:ascii="Times New Roman" w:hAnsi="Times New Roman" w:cs="Times New Roman" w:hint="eastAsia"/>
                <w:color w:val="000000"/>
                <w:kern w:val="0"/>
                <w:szCs w:val="21"/>
              </w:rPr>
              <w:t>空白）</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限流阀（可支持</w:t>
            </w:r>
            <w:r w:rsidRPr="00D31EA4">
              <w:rPr>
                <w:rFonts w:ascii="Times New Roman" w:hAnsi="Times New Roman" w:cs="Times New Roman" w:hint="eastAsia"/>
                <w:color w:val="000000"/>
                <w:kern w:val="0"/>
                <w:szCs w:val="21"/>
              </w:rPr>
              <w:t>24h</w:t>
            </w:r>
            <w:r w:rsidRPr="00D31EA4">
              <w:rPr>
                <w:rFonts w:ascii="Times New Roman" w:hAnsi="Times New Roman" w:cs="Times New Roman" w:hint="eastAsia"/>
                <w:color w:val="000000"/>
                <w:kern w:val="0"/>
                <w:szCs w:val="21"/>
              </w:rPr>
              <w:t>连续采样）</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1.5</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5</w:t>
            </w:r>
            <w:r w:rsidRPr="00D31EA4">
              <w:rPr>
                <w:rFonts w:ascii="Times New Roman" w:hAnsi="Times New Roman" w:cs="Times New Roman" w:hint="eastAsia"/>
                <w:color w:val="000000"/>
                <w:kern w:val="0"/>
                <w:szCs w:val="21"/>
              </w:rPr>
              <w:t>（</w:t>
            </w:r>
            <w:r w:rsidRPr="00D31EA4">
              <w:rPr>
                <w:rFonts w:ascii="Times New Roman" w:hAnsi="Times New Roman" w:cs="Times New Roman" w:hint="eastAsia"/>
                <w:color w:val="000000"/>
                <w:kern w:val="0"/>
                <w:szCs w:val="21"/>
              </w:rPr>
              <w:t>4</w:t>
            </w:r>
            <w:r w:rsidRPr="00D31EA4">
              <w:rPr>
                <w:rFonts w:ascii="Times New Roman" w:hAnsi="Times New Roman" w:cs="Times New Roman" w:hint="eastAsia"/>
                <w:color w:val="000000"/>
                <w:kern w:val="0"/>
                <w:szCs w:val="21"/>
              </w:rPr>
              <w:t>个采样，</w:t>
            </w:r>
            <w:r w:rsidRPr="00D31EA4">
              <w:rPr>
                <w:rFonts w:ascii="Times New Roman" w:hAnsi="Times New Roman" w:cs="Times New Roman" w:hint="eastAsia"/>
                <w:color w:val="000000"/>
                <w:kern w:val="0"/>
                <w:szCs w:val="21"/>
              </w:rPr>
              <w:t>1</w:t>
            </w:r>
            <w:r w:rsidRPr="00D31EA4">
              <w:rPr>
                <w:rFonts w:ascii="Times New Roman" w:hAnsi="Times New Roman" w:cs="Times New Roman" w:hint="eastAsia"/>
                <w:color w:val="000000"/>
                <w:kern w:val="0"/>
                <w:szCs w:val="21"/>
              </w:rPr>
              <w:t>个平行）</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限流阀</w:t>
            </w:r>
            <w:proofErr w:type="gramStart"/>
            <w:r w:rsidRPr="00D31EA4">
              <w:rPr>
                <w:rFonts w:ascii="Times New Roman" w:hAnsi="Times New Roman" w:cs="Times New Roman" w:hint="eastAsia"/>
                <w:color w:val="000000"/>
                <w:kern w:val="0"/>
                <w:szCs w:val="21"/>
              </w:rPr>
              <w:t>校准器</w:t>
            </w:r>
            <w:proofErr w:type="gramEnd"/>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3</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8</w:t>
            </w:r>
            <w:r w:rsidRPr="00D31EA4">
              <w:rPr>
                <w:rFonts w:ascii="Times New Roman" w:hAnsi="Times New Roman" w:cs="Times New Roman" w:hint="eastAsia"/>
                <w:color w:val="000000"/>
                <w:kern w:val="0"/>
                <w:szCs w:val="21"/>
              </w:rPr>
              <w:t>位苏玛</w:t>
            </w:r>
            <w:proofErr w:type="gramStart"/>
            <w:r w:rsidRPr="00D31EA4">
              <w:rPr>
                <w:rFonts w:ascii="Times New Roman" w:hAnsi="Times New Roman" w:cs="Times New Roman" w:hint="eastAsia"/>
                <w:color w:val="000000"/>
                <w:kern w:val="0"/>
                <w:szCs w:val="21"/>
              </w:rPr>
              <w:t>罐清罐仪</w:t>
            </w:r>
            <w:proofErr w:type="gramEnd"/>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35</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双通道环境空气采样器</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1.6</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4</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车载冰箱</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0.8</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便携式保温箱</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0.5</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4</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气象参数仪</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0.25</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1</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r w:rsidR="00D31EA4" w:rsidTr="0066708D">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便携式移动电源</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环境空气</w:t>
            </w:r>
            <w:r w:rsidRPr="00D31EA4">
              <w:rPr>
                <w:rFonts w:ascii="Times New Roman" w:hAnsi="Times New Roman" w:cs="Times New Roman" w:hint="eastAsia"/>
                <w:color w:val="000000"/>
                <w:kern w:val="0"/>
                <w:szCs w:val="21"/>
              </w:rPr>
              <w:t>VOCs</w:t>
            </w:r>
          </w:p>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lastRenderedPageBreak/>
              <w:t>手工监测</w:t>
            </w:r>
          </w:p>
        </w:tc>
        <w:tc>
          <w:tcPr>
            <w:tcW w:w="1036"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lastRenderedPageBreak/>
              <w:t>1.5</w:t>
            </w:r>
          </w:p>
        </w:tc>
        <w:tc>
          <w:tcPr>
            <w:tcW w:w="965"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4</w:t>
            </w:r>
          </w:p>
        </w:tc>
        <w:tc>
          <w:tcPr>
            <w:tcW w:w="999" w:type="pct"/>
            <w:vAlign w:val="center"/>
          </w:tcPr>
          <w:p w:rsidR="00D31EA4" w:rsidRPr="00D31EA4" w:rsidRDefault="00D31EA4" w:rsidP="00D31EA4">
            <w:pPr>
              <w:widowControl/>
              <w:spacing w:line="360" w:lineRule="exact"/>
              <w:jc w:val="center"/>
              <w:rPr>
                <w:rFonts w:ascii="Times New Roman" w:hAnsi="Times New Roman" w:cs="Times New Roman"/>
                <w:color w:val="000000"/>
                <w:kern w:val="0"/>
                <w:szCs w:val="21"/>
              </w:rPr>
            </w:pPr>
            <w:r w:rsidRPr="00D31EA4">
              <w:rPr>
                <w:rFonts w:ascii="Times New Roman" w:hAnsi="Times New Roman" w:cs="Times New Roman" w:hint="eastAsia"/>
                <w:color w:val="000000"/>
                <w:kern w:val="0"/>
                <w:szCs w:val="21"/>
              </w:rPr>
              <w:t>各驻市中心</w:t>
            </w:r>
          </w:p>
        </w:tc>
      </w:tr>
    </w:tbl>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p>
    <w:p w:rsidR="00D31EA4" w:rsidRPr="00D60BB4" w:rsidRDefault="00D60BB4" w:rsidP="00D60BB4">
      <w:pPr>
        <w:adjustRightInd w:val="0"/>
        <w:spacing w:line="560" w:lineRule="exact"/>
        <w:ind w:firstLineChars="200" w:firstLine="643"/>
        <w:rPr>
          <w:rFonts w:ascii="Times New Roman" w:eastAsia="方正仿宋_GBK" w:hAnsi="Times New Roman" w:cs="Times New Roman"/>
          <w:b/>
          <w:sz w:val="32"/>
          <w:szCs w:val="32"/>
        </w:rPr>
      </w:pPr>
      <w:r w:rsidRPr="00D60BB4">
        <w:rPr>
          <w:rFonts w:ascii="Times New Roman" w:eastAsia="方正仿宋_GBK" w:hAnsi="Times New Roman" w:cs="Times New Roman" w:hint="eastAsia"/>
          <w:b/>
          <w:sz w:val="32"/>
          <w:szCs w:val="32"/>
        </w:rPr>
        <w:t>2</w:t>
      </w:r>
      <w:r w:rsidRPr="00D60BB4">
        <w:rPr>
          <w:rFonts w:ascii="Times New Roman" w:eastAsia="方正仿宋_GBK" w:hAnsi="Times New Roman" w:cs="Times New Roman" w:hint="eastAsia"/>
          <w:b/>
          <w:sz w:val="32"/>
          <w:szCs w:val="32"/>
        </w:rPr>
        <w:t>、</w:t>
      </w:r>
      <w:r w:rsidR="00D31EA4" w:rsidRPr="00D60BB4">
        <w:rPr>
          <w:rFonts w:ascii="Times New Roman" w:eastAsia="方正仿宋_GBK" w:hAnsi="Times New Roman" w:cs="Times New Roman" w:hint="eastAsia"/>
          <w:b/>
          <w:sz w:val="32"/>
          <w:szCs w:val="32"/>
        </w:rPr>
        <w:t>现场快速应急监测仪器装备</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任务名称：突发性环境污染事件应急监测</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任务来源：</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年国家生态环境监测方案，</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年全省生态环境监测方案。。</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工作依据：各地应急监测工作主要依据为生态环境部《关于加强生态环境应急监测工作的意见》（</w:t>
      </w:r>
      <w:proofErr w:type="gramStart"/>
      <w:r>
        <w:rPr>
          <w:rFonts w:ascii="Times New Roman" w:eastAsia="方正仿宋_GBK" w:hAnsi="Times New Roman" w:cs="Times New Roman" w:hint="eastAsia"/>
          <w:sz w:val="32"/>
          <w:szCs w:val="32"/>
        </w:rPr>
        <w:t>环办监测</w:t>
      </w:r>
      <w:proofErr w:type="gramEnd"/>
      <w:r>
        <w:rPr>
          <w:rFonts w:ascii="方正仿宋_GBK" w:eastAsia="方正仿宋_GBK" w:hAnsi="方正仿宋_GBK" w:cs="方正仿宋_GBK" w:hint="eastAsia"/>
          <w:sz w:val="32"/>
          <w:szCs w:val="32"/>
        </w:rPr>
        <w:t>﹝2018﹞40号</w:t>
      </w:r>
      <w:r>
        <w:rPr>
          <w:rFonts w:ascii="Times New Roman" w:eastAsia="方正仿宋_GBK" w:hAnsi="Times New Roman" w:cs="Times New Roman" w:hint="eastAsia"/>
          <w:sz w:val="32"/>
          <w:szCs w:val="32"/>
        </w:rPr>
        <w:t>）</w:t>
      </w:r>
    </w:p>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内容：驻市中心负责组织驻地区域内监测力量开展突发环境事件应急监测工作，主要内容包括及时响应应急监测指令、及时报送应急监测结果。主要技术需求为大气中无机气体的现场快速监测仪器，水中急性生物毒性现场快速监测仪器，以及可现场开展水质氨氮、化学需氧量等常规指标快速分析的仪器装备和配套移动平台，改变传统的手工采样送实验室分析的工作模式，不断提高应急监测数据报送的时效性，满足应急处置工作的技术需求。</w:t>
      </w:r>
    </w:p>
    <w:p w:rsidR="00D31EA4" w:rsidRPr="00D60BB4" w:rsidRDefault="00D31EA4" w:rsidP="00D60BB4">
      <w:pPr>
        <w:adjustRightInd w:val="0"/>
        <w:spacing w:line="560" w:lineRule="exact"/>
        <w:ind w:firstLineChars="200" w:firstLine="560"/>
        <w:jc w:val="center"/>
        <w:rPr>
          <w:rFonts w:ascii="Times New Roman" w:eastAsia="方正仿宋_GBK" w:hAnsi="Times New Roman" w:cs="Times New Roman"/>
          <w:sz w:val="28"/>
          <w:szCs w:val="32"/>
        </w:rPr>
      </w:pPr>
      <w:r w:rsidRPr="00D60BB4">
        <w:rPr>
          <w:rFonts w:ascii="Times New Roman" w:eastAsia="方正仿宋_GBK" w:hAnsi="Times New Roman" w:cs="Times New Roman" w:hint="eastAsia"/>
          <w:sz w:val="28"/>
          <w:szCs w:val="32"/>
        </w:rPr>
        <w:t>表</w:t>
      </w:r>
      <w:r w:rsidRPr="00D60BB4">
        <w:rPr>
          <w:rFonts w:ascii="Times New Roman" w:eastAsia="方正仿宋_GBK" w:hAnsi="Times New Roman" w:cs="Times New Roman" w:hint="eastAsia"/>
          <w:sz w:val="28"/>
          <w:szCs w:val="32"/>
        </w:rPr>
        <w:t xml:space="preserve">2 </w:t>
      </w:r>
      <w:r w:rsidRPr="00D60BB4">
        <w:rPr>
          <w:rFonts w:ascii="Times New Roman" w:eastAsia="方正仿宋_GBK" w:hAnsi="Times New Roman" w:cs="Times New Roman" w:hint="eastAsia"/>
          <w:sz w:val="28"/>
          <w:szCs w:val="32"/>
        </w:rPr>
        <w:t>现场快速应急监测仪器装备</w:t>
      </w:r>
    </w:p>
    <w:tbl>
      <w:tblPr>
        <w:tblStyle w:val="a5"/>
        <w:tblW w:w="5000" w:type="pct"/>
        <w:tblLook w:val="04A0" w:firstRow="1" w:lastRow="0" w:firstColumn="1" w:lastColumn="0" w:noHBand="0" w:noVBand="1"/>
      </w:tblPr>
      <w:tblGrid>
        <w:gridCol w:w="2148"/>
        <w:gridCol w:w="1260"/>
        <w:gridCol w:w="1766"/>
        <w:gridCol w:w="1645"/>
        <w:gridCol w:w="1703"/>
      </w:tblGrid>
      <w:tr w:rsidR="00D31EA4" w:rsidTr="0066708D">
        <w:tc>
          <w:tcPr>
            <w:tcW w:w="125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 xml:space="preserve"> </w:t>
            </w:r>
            <w:r w:rsidRPr="00D60BB4">
              <w:rPr>
                <w:rFonts w:ascii="Times New Roman" w:hAnsi="Times New Roman" w:cs="Times New Roman" w:hint="eastAsia"/>
                <w:color w:val="000000"/>
                <w:kern w:val="0"/>
                <w:szCs w:val="21"/>
              </w:rPr>
              <w:t>仪器名称</w:t>
            </w:r>
          </w:p>
        </w:tc>
        <w:tc>
          <w:tcPr>
            <w:tcW w:w="73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用途</w:t>
            </w:r>
          </w:p>
        </w:tc>
        <w:tc>
          <w:tcPr>
            <w:tcW w:w="1036"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参考单价</w:t>
            </w:r>
          </w:p>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（单位：万元）</w:t>
            </w:r>
          </w:p>
        </w:tc>
        <w:tc>
          <w:tcPr>
            <w:tcW w:w="965"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配置数量</w:t>
            </w:r>
          </w:p>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（台</w:t>
            </w:r>
            <w:r w:rsidRPr="00D60BB4">
              <w:rPr>
                <w:rFonts w:ascii="Times New Roman" w:hAnsi="Times New Roman" w:cs="Times New Roman" w:hint="eastAsia"/>
                <w:color w:val="000000"/>
                <w:kern w:val="0"/>
                <w:szCs w:val="21"/>
              </w:rPr>
              <w:t>/</w:t>
            </w:r>
            <w:r w:rsidRPr="00D60BB4">
              <w:rPr>
                <w:rFonts w:ascii="Times New Roman" w:hAnsi="Times New Roman" w:cs="Times New Roman" w:hint="eastAsia"/>
                <w:color w:val="000000"/>
                <w:kern w:val="0"/>
                <w:szCs w:val="21"/>
              </w:rPr>
              <w:t>站）</w:t>
            </w:r>
          </w:p>
        </w:tc>
        <w:tc>
          <w:tcPr>
            <w:tcW w:w="99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配置范围（填写具体驻市中心）</w:t>
            </w:r>
          </w:p>
        </w:tc>
      </w:tr>
      <w:tr w:rsidR="00D31EA4" w:rsidTr="0066708D">
        <w:tc>
          <w:tcPr>
            <w:tcW w:w="125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水质流动</w:t>
            </w:r>
            <w:proofErr w:type="gramStart"/>
            <w:r w:rsidRPr="00D60BB4">
              <w:rPr>
                <w:rFonts w:ascii="Times New Roman" w:hAnsi="Times New Roman" w:cs="Times New Roman" w:hint="eastAsia"/>
                <w:color w:val="000000"/>
                <w:kern w:val="0"/>
                <w:szCs w:val="21"/>
              </w:rPr>
              <w:t>监测车含设备</w:t>
            </w:r>
            <w:proofErr w:type="gramEnd"/>
            <w:r w:rsidRPr="00D60BB4">
              <w:rPr>
                <w:rFonts w:ascii="Times New Roman" w:hAnsi="Times New Roman" w:cs="Times New Roman" w:hint="eastAsia"/>
                <w:color w:val="000000"/>
                <w:kern w:val="0"/>
                <w:szCs w:val="21"/>
              </w:rPr>
              <w:t>（可现场快速开展氨氮、总磷、化学需氧量、高锰酸盐指数、苯胺类等指标的监测）</w:t>
            </w:r>
          </w:p>
        </w:tc>
        <w:tc>
          <w:tcPr>
            <w:tcW w:w="73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应急监测</w:t>
            </w:r>
          </w:p>
        </w:tc>
        <w:tc>
          <w:tcPr>
            <w:tcW w:w="1036"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180</w:t>
            </w:r>
          </w:p>
        </w:tc>
        <w:tc>
          <w:tcPr>
            <w:tcW w:w="965"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1</w:t>
            </w:r>
          </w:p>
        </w:tc>
        <w:tc>
          <w:tcPr>
            <w:tcW w:w="99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各驻市中心</w:t>
            </w:r>
          </w:p>
        </w:tc>
      </w:tr>
      <w:tr w:rsidR="00D31EA4" w:rsidTr="0066708D">
        <w:tc>
          <w:tcPr>
            <w:tcW w:w="125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比长式气体检测管（可检测氨、苯、臭氧、二氧化硫、氮氧</w:t>
            </w:r>
            <w:r w:rsidRPr="00D60BB4">
              <w:rPr>
                <w:rFonts w:ascii="Times New Roman" w:hAnsi="Times New Roman" w:cs="Times New Roman" w:hint="eastAsia"/>
                <w:color w:val="000000"/>
                <w:kern w:val="0"/>
                <w:szCs w:val="21"/>
              </w:rPr>
              <w:lastRenderedPageBreak/>
              <w:t>化物、氟化氢、光气、甲苯、硫化氢、氯气、砷化氢、氯化氢、一氧化碳、甲醛、苯乙烯、氰化氢等项目）</w:t>
            </w:r>
          </w:p>
        </w:tc>
        <w:tc>
          <w:tcPr>
            <w:tcW w:w="73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lastRenderedPageBreak/>
              <w:t>应急监测</w:t>
            </w:r>
          </w:p>
        </w:tc>
        <w:tc>
          <w:tcPr>
            <w:tcW w:w="1036"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7</w:t>
            </w:r>
          </w:p>
        </w:tc>
        <w:tc>
          <w:tcPr>
            <w:tcW w:w="965"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1</w:t>
            </w:r>
          </w:p>
        </w:tc>
        <w:tc>
          <w:tcPr>
            <w:tcW w:w="999" w:type="pct"/>
            <w:vAlign w:val="center"/>
          </w:tcPr>
          <w:p w:rsidR="00D31EA4" w:rsidRPr="00D60BB4" w:rsidRDefault="00F06D11" w:rsidP="00D60BB4">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r>
      <w:tr w:rsidR="00D31EA4" w:rsidTr="0066708D">
        <w:tc>
          <w:tcPr>
            <w:tcW w:w="125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lastRenderedPageBreak/>
              <w:t>手持式多参数气体分析仪及耗材（可监测氨、臭氧、二氧化硫、氮氧化物、氟化氢、光气、硫化氢、氯气、氯化氢、一氧化碳、甲醛、氰化氢、挥发性有机物等）</w:t>
            </w:r>
          </w:p>
        </w:tc>
        <w:tc>
          <w:tcPr>
            <w:tcW w:w="73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应急监测</w:t>
            </w:r>
          </w:p>
        </w:tc>
        <w:tc>
          <w:tcPr>
            <w:tcW w:w="1036"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5</w:t>
            </w:r>
          </w:p>
        </w:tc>
        <w:tc>
          <w:tcPr>
            <w:tcW w:w="965"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4</w:t>
            </w:r>
          </w:p>
        </w:tc>
        <w:tc>
          <w:tcPr>
            <w:tcW w:w="999" w:type="pct"/>
            <w:vAlign w:val="center"/>
          </w:tcPr>
          <w:p w:rsidR="00D31EA4" w:rsidRPr="00D60BB4" w:rsidRDefault="00F06D11" w:rsidP="00D60BB4">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r>
      <w:tr w:rsidR="00D31EA4" w:rsidTr="0066708D">
        <w:tc>
          <w:tcPr>
            <w:tcW w:w="125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便携式生物毒性分析仪及耗材</w:t>
            </w:r>
          </w:p>
        </w:tc>
        <w:tc>
          <w:tcPr>
            <w:tcW w:w="739"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应急监测</w:t>
            </w:r>
          </w:p>
        </w:tc>
        <w:tc>
          <w:tcPr>
            <w:tcW w:w="1036"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25</w:t>
            </w:r>
          </w:p>
        </w:tc>
        <w:tc>
          <w:tcPr>
            <w:tcW w:w="965" w:type="pct"/>
            <w:vAlign w:val="center"/>
          </w:tcPr>
          <w:p w:rsidR="00D31EA4" w:rsidRPr="00D60BB4" w:rsidRDefault="00D31EA4" w:rsidP="00D60BB4">
            <w:pPr>
              <w:widowControl/>
              <w:spacing w:line="360" w:lineRule="exact"/>
              <w:jc w:val="center"/>
              <w:rPr>
                <w:rFonts w:ascii="Times New Roman" w:hAnsi="Times New Roman" w:cs="Times New Roman"/>
                <w:color w:val="000000"/>
                <w:kern w:val="0"/>
                <w:szCs w:val="21"/>
              </w:rPr>
            </w:pPr>
            <w:r w:rsidRPr="00D60BB4">
              <w:rPr>
                <w:rFonts w:ascii="Times New Roman" w:hAnsi="Times New Roman" w:cs="Times New Roman" w:hint="eastAsia"/>
                <w:color w:val="000000"/>
                <w:kern w:val="0"/>
                <w:szCs w:val="21"/>
              </w:rPr>
              <w:t>1</w:t>
            </w:r>
          </w:p>
        </w:tc>
        <w:tc>
          <w:tcPr>
            <w:tcW w:w="999" w:type="pct"/>
            <w:vAlign w:val="center"/>
          </w:tcPr>
          <w:p w:rsidR="00D31EA4" w:rsidRPr="00D60BB4" w:rsidRDefault="00F06D11" w:rsidP="00D60BB4">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r>
    </w:tbl>
    <w:p w:rsidR="00D31EA4" w:rsidRDefault="00D31EA4" w:rsidP="00D31EA4">
      <w:pPr>
        <w:adjustRightInd w:val="0"/>
        <w:spacing w:line="560" w:lineRule="exact"/>
        <w:ind w:firstLineChars="200" w:firstLine="640"/>
        <w:rPr>
          <w:rFonts w:ascii="Times New Roman" w:eastAsia="方正仿宋_GBK" w:hAnsi="Times New Roman" w:cs="Times New Roman"/>
          <w:sz w:val="32"/>
          <w:szCs w:val="32"/>
        </w:rPr>
      </w:pPr>
    </w:p>
    <w:p w:rsidR="00D31EA4" w:rsidRPr="00F06D11" w:rsidRDefault="00F06D11" w:rsidP="00F06D11">
      <w:pPr>
        <w:spacing w:line="560" w:lineRule="exact"/>
        <w:ind w:firstLine="643"/>
        <w:rPr>
          <w:rFonts w:ascii="Times New Roman" w:eastAsia="方正仿宋_GBK" w:hAnsi="Times New Roman" w:cs="Times New Roman"/>
          <w:b/>
          <w:sz w:val="32"/>
          <w:szCs w:val="32"/>
        </w:rPr>
      </w:pPr>
      <w:r w:rsidRPr="00F06D11">
        <w:rPr>
          <w:rFonts w:ascii="Times New Roman" w:eastAsia="方正仿宋_GBK" w:hAnsi="Times New Roman" w:cs="Times New Roman" w:hint="eastAsia"/>
          <w:b/>
          <w:sz w:val="32"/>
          <w:szCs w:val="32"/>
        </w:rPr>
        <w:t>3</w:t>
      </w:r>
      <w:r w:rsidRPr="00F06D11">
        <w:rPr>
          <w:rFonts w:ascii="Times New Roman" w:eastAsia="方正仿宋_GBK" w:hAnsi="Times New Roman" w:cs="Times New Roman" w:hint="eastAsia"/>
          <w:b/>
          <w:sz w:val="32"/>
          <w:szCs w:val="32"/>
        </w:rPr>
        <w:t>、</w:t>
      </w:r>
      <w:r w:rsidR="00D31EA4" w:rsidRPr="00F06D11">
        <w:rPr>
          <w:rFonts w:ascii="Times New Roman" w:eastAsia="方正仿宋_GBK" w:hAnsi="Times New Roman" w:cs="Times New Roman" w:hint="eastAsia"/>
          <w:b/>
          <w:sz w:val="32"/>
          <w:szCs w:val="32"/>
        </w:rPr>
        <w:t>重点污染源监督监测（执法监测）现场监测所需仪器设备清单</w:t>
      </w:r>
    </w:p>
    <w:p w:rsidR="00D31EA4" w:rsidRDefault="00D31EA4" w:rsidP="00D31EA4">
      <w:pPr>
        <w:spacing w:line="560" w:lineRule="exact"/>
        <w:ind w:firstLine="643"/>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任务名称：重点污染源监督执法监测</w:t>
      </w:r>
    </w:p>
    <w:p w:rsidR="00D31EA4" w:rsidRDefault="00D31EA4" w:rsidP="00D31EA4">
      <w:pPr>
        <w:spacing w:line="560" w:lineRule="exact"/>
        <w:ind w:firstLine="643"/>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任务来源：</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年国家生态环境监测方案，</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年全省生态环境监测方案。</w:t>
      </w:r>
    </w:p>
    <w:p w:rsidR="00D31EA4" w:rsidRDefault="00D31EA4" w:rsidP="00D31EA4">
      <w:pPr>
        <w:spacing w:line="560" w:lineRule="exact"/>
        <w:ind w:firstLine="643"/>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工作依据：固定污染源废气</w:t>
      </w:r>
      <w:r>
        <w:rPr>
          <w:rFonts w:ascii="Times New Roman" w:eastAsia="方正仿宋_GBK" w:hAnsi="Times New Roman" w:cs="Times New Roman" w:hint="eastAsia"/>
          <w:sz w:val="32"/>
          <w:szCs w:val="32"/>
        </w:rPr>
        <w:t xml:space="preserve"> VOCs </w:t>
      </w:r>
      <w:r>
        <w:rPr>
          <w:rFonts w:ascii="Times New Roman" w:eastAsia="方正仿宋_GBK" w:hAnsi="Times New Roman" w:cs="Times New Roman" w:hint="eastAsia"/>
          <w:sz w:val="32"/>
          <w:szCs w:val="32"/>
        </w:rPr>
        <w:t>专项检查监测，参照《关于加强固定污</w:t>
      </w:r>
      <w:r>
        <w:rPr>
          <w:rFonts w:ascii="Times New Roman" w:eastAsia="方正仿宋_GBK" w:hAnsi="Times New Roman" w:cs="Times New Roman" w:hint="eastAsia"/>
          <w:sz w:val="32"/>
          <w:szCs w:val="32"/>
        </w:rPr>
        <w:t>80</w:t>
      </w:r>
      <w:r>
        <w:rPr>
          <w:rFonts w:ascii="Times New Roman" w:eastAsia="方正仿宋_GBK" w:hAnsi="Times New Roman" w:cs="Times New Roman" w:hint="eastAsia"/>
          <w:sz w:val="32"/>
          <w:szCs w:val="32"/>
        </w:rPr>
        <w:t>染源废气挥发性有机物监测工作的通知》（</w:t>
      </w:r>
      <w:proofErr w:type="gramStart"/>
      <w:r>
        <w:rPr>
          <w:rFonts w:ascii="Times New Roman" w:eastAsia="方正仿宋_GBK" w:hAnsi="Times New Roman" w:cs="Times New Roman" w:hint="eastAsia"/>
          <w:sz w:val="32"/>
          <w:szCs w:val="32"/>
        </w:rPr>
        <w:t>环办监测</w:t>
      </w:r>
      <w:proofErr w:type="gramEnd"/>
      <w:r>
        <w:rPr>
          <w:rFonts w:ascii="Times New Roman" w:eastAsia="方正仿宋_GBK" w:hAnsi="Times New Roman" w:cs="Times New Roman" w:hint="eastAsia"/>
          <w:sz w:val="32"/>
          <w:szCs w:val="32"/>
        </w:rPr>
        <w:t>函〔</w:t>
      </w:r>
      <w:r>
        <w:rPr>
          <w:rFonts w:ascii="Times New Roman" w:eastAsia="方正仿宋_GBK" w:hAnsi="Times New Roman" w:cs="Times New Roman" w:hint="eastAsia"/>
          <w:sz w:val="32"/>
          <w:szCs w:val="32"/>
        </w:rPr>
        <w:t>2018</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123</w:t>
      </w:r>
      <w:r>
        <w:rPr>
          <w:rFonts w:ascii="Times New Roman" w:eastAsia="方正仿宋_GBK" w:hAnsi="Times New Roman" w:cs="Times New Roman" w:hint="eastAsia"/>
          <w:sz w:val="32"/>
          <w:szCs w:val="32"/>
        </w:rPr>
        <w:t>号）确定。执法监测按照执行的排放标准、环评及批复和排污许可证等要求确定。</w:t>
      </w:r>
    </w:p>
    <w:p w:rsidR="00D31EA4" w:rsidRDefault="00D31EA4" w:rsidP="00D31EA4">
      <w:pPr>
        <w:spacing w:line="560" w:lineRule="exact"/>
        <w:ind w:firstLine="643"/>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工作内容：重点污染源执法监测由省级生态环境主管部门根据管理需求统筹安排，省级生态环境监测机构应对本行政区域内污染源执法监测开展质量核查与抽测。根据</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年全国生态环境监测方案，省厅需组织开展对设区市的重点监控污染源飞行监测和监测质量检查。各驻市环境监测中心</w:t>
      </w:r>
      <w:r>
        <w:rPr>
          <w:rFonts w:ascii="Times New Roman" w:eastAsia="方正仿宋_GBK" w:hAnsi="Times New Roman" w:cs="Times New Roman" w:hint="eastAsia"/>
          <w:sz w:val="32"/>
          <w:szCs w:val="32"/>
        </w:rPr>
        <w:lastRenderedPageBreak/>
        <w:t>负责承担本辖区内重点排污单位监督监测的省级质量核查和抽测，同时负责配合省厅开展各类专项污染源监督监测工作。目前省内各行业的废气污染物超低排放改造正在进行。但各驻市环境监测中心基本未配置该类设备。同时，固定污染源废气超低排放中颗粒物、二氧化硫、氮氧化物以及非甲烷总烃监测，均为近几年提出的监测方法标准。因此，为配合省厅的检查工作，各驻市环境监测中心均需填平补齐增配该类设备。本配置按照</w:t>
      </w:r>
      <w:r>
        <w:rPr>
          <w:rFonts w:ascii="Times New Roman" w:eastAsia="方正仿宋_GBK" w:hAnsi="Times New Roman" w:cs="Times New Roman" w:hint="eastAsia"/>
          <w:sz w:val="32"/>
          <w:szCs w:val="32"/>
        </w:rPr>
        <w:t>1</w:t>
      </w:r>
      <w:r>
        <w:rPr>
          <w:rFonts w:ascii="Times New Roman" w:eastAsia="方正仿宋_GBK" w:hAnsi="Times New Roman" w:cs="Times New Roman" w:hint="eastAsia"/>
          <w:sz w:val="32"/>
          <w:szCs w:val="32"/>
        </w:rPr>
        <w:t>组人员开展飞行监测和监测质量检查的工作需求设置。建议配置设备清单如下：</w:t>
      </w:r>
    </w:p>
    <w:p w:rsidR="00D31EA4" w:rsidRDefault="00D31EA4" w:rsidP="00D31EA4">
      <w:pPr>
        <w:rPr>
          <w:rFonts w:ascii="Calibri" w:eastAsia="宋体" w:hAnsi="Calibri" w:cs="Times New Roman"/>
        </w:rPr>
      </w:pPr>
    </w:p>
    <w:p w:rsidR="00D31EA4" w:rsidRDefault="00D31EA4" w:rsidP="00D31EA4">
      <w:pPr>
        <w:spacing w:line="560" w:lineRule="exact"/>
        <w:jc w:val="center"/>
        <w:rPr>
          <w:rFonts w:ascii="方正小标宋_GBK" w:eastAsia="方正小标宋_GBK" w:hAnsi="Times New Roman" w:cs="Times New Roman"/>
          <w:sz w:val="44"/>
          <w:szCs w:val="44"/>
        </w:rPr>
      </w:pPr>
      <w:r>
        <w:rPr>
          <w:rFonts w:ascii="Times New Roman" w:eastAsia="方正仿宋_GBK" w:hAnsi="Times New Roman" w:cs="Times New Roman" w:hint="eastAsia"/>
          <w:sz w:val="32"/>
          <w:szCs w:val="32"/>
        </w:rPr>
        <w:t>表</w:t>
      </w:r>
      <w:r>
        <w:rPr>
          <w:rFonts w:ascii="Times New Roman" w:eastAsia="方正仿宋_GBK" w:hAnsi="Times New Roman" w:cs="Times New Roman" w:hint="eastAsia"/>
          <w:sz w:val="32"/>
          <w:szCs w:val="32"/>
        </w:rPr>
        <w:t xml:space="preserve">3 </w:t>
      </w:r>
      <w:r>
        <w:rPr>
          <w:rFonts w:ascii="Times New Roman" w:eastAsia="方正仿宋_GBK" w:hAnsi="Times New Roman" w:cs="Times New Roman"/>
          <w:sz w:val="32"/>
          <w:szCs w:val="32"/>
        </w:rPr>
        <w:t xml:space="preserve"> </w:t>
      </w:r>
      <w:r>
        <w:rPr>
          <w:rFonts w:ascii="Times New Roman" w:eastAsia="方正仿宋_GBK" w:hAnsi="Times New Roman" w:cs="Times New Roman" w:hint="eastAsia"/>
          <w:sz w:val="32"/>
          <w:szCs w:val="32"/>
        </w:rPr>
        <w:t>固定污染源超低排放监测工作现场仪器配置清单</w:t>
      </w:r>
    </w:p>
    <w:tbl>
      <w:tblPr>
        <w:tblW w:w="8356" w:type="dxa"/>
        <w:tblLayout w:type="fixed"/>
        <w:tblCellMar>
          <w:left w:w="0" w:type="dxa"/>
          <w:right w:w="0" w:type="dxa"/>
        </w:tblCellMar>
        <w:tblLook w:val="04A0" w:firstRow="1" w:lastRow="0" w:firstColumn="1" w:lastColumn="0" w:noHBand="0" w:noVBand="1"/>
      </w:tblPr>
      <w:tblGrid>
        <w:gridCol w:w="1543"/>
        <w:gridCol w:w="1290"/>
        <w:gridCol w:w="1095"/>
        <w:gridCol w:w="1380"/>
        <w:gridCol w:w="1524"/>
        <w:gridCol w:w="1524"/>
      </w:tblGrid>
      <w:tr w:rsidR="00D31EA4" w:rsidTr="0066708D">
        <w:trPr>
          <w:trHeight w:val="870"/>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仪器名称</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用途</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参考单价（单位：万元）</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配置数量</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（台</w:t>
            </w:r>
            <w:r w:rsidRPr="00F06D11">
              <w:rPr>
                <w:rFonts w:ascii="Times New Roman" w:hAnsi="Times New Roman" w:cs="Times New Roman" w:hint="eastAsia"/>
                <w:color w:val="000000"/>
                <w:kern w:val="0"/>
                <w:szCs w:val="21"/>
              </w:rPr>
              <w:t>/</w:t>
            </w:r>
            <w:r w:rsidRPr="00F06D11">
              <w:rPr>
                <w:rFonts w:ascii="Times New Roman" w:hAnsi="Times New Roman" w:cs="Times New Roman" w:hint="eastAsia"/>
                <w:color w:val="000000"/>
                <w:kern w:val="0"/>
                <w:szCs w:val="21"/>
              </w:rPr>
              <w:t>站）</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color w:val="000000"/>
                <w:kern w:val="0"/>
                <w:szCs w:val="21"/>
              </w:rPr>
              <w:t>涉及单位</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技术要求</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红外烟气分析仪（包含预处理器）</w:t>
            </w:r>
          </w:p>
        </w:tc>
        <w:tc>
          <w:tcPr>
            <w:tcW w:w="1290"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烟气中超低二氧化硫氮氧化物测定</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35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满足标准</w:t>
            </w:r>
            <w:r w:rsidRPr="00F06D11">
              <w:rPr>
                <w:rFonts w:ascii="Times New Roman" w:hAnsi="Times New Roman" w:cs="Times New Roman" w:hint="eastAsia"/>
                <w:color w:val="000000"/>
                <w:kern w:val="0"/>
                <w:szCs w:val="21"/>
              </w:rPr>
              <w:t>HJ629-2011</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HJ692-2014</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具备除湿冷却装置、</w:t>
            </w:r>
            <w:proofErr w:type="gramStart"/>
            <w:r w:rsidRPr="00F06D11">
              <w:rPr>
                <w:rFonts w:ascii="Times New Roman" w:hAnsi="Times New Roman" w:cs="Times New Roman" w:hint="eastAsia"/>
                <w:color w:val="000000"/>
                <w:kern w:val="0"/>
                <w:szCs w:val="21"/>
              </w:rPr>
              <w:t>虑尘加热</w:t>
            </w:r>
            <w:proofErr w:type="gramEnd"/>
            <w:r w:rsidRPr="00F06D11">
              <w:rPr>
                <w:rFonts w:ascii="Times New Roman" w:hAnsi="Times New Roman" w:cs="Times New Roman" w:hint="eastAsia"/>
                <w:color w:val="000000"/>
                <w:kern w:val="0"/>
                <w:szCs w:val="21"/>
              </w:rPr>
              <w:t>装置</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电化学烟气分析仪（包含预处理器）</w:t>
            </w:r>
          </w:p>
        </w:tc>
        <w:tc>
          <w:tcPr>
            <w:tcW w:w="1290"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tabs>
                <w:tab w:val="left" w:pos="476"/>
              </w:tabs>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满足标准</w:t>
            </w:r>
            <w:r w:rsidRPr="00F06D11">
              <w:rPr>
                <w:rFonts w:ascii="Times New Roman" w:hAnsi="Times New Roman" w:cs="Times New Roman" w:hint="eastAsia"/>
                <w:color w:val="000000"/>
                <w:kern w:val="0"/>
                <w:szCs w:val="21"/>
              </w:rPr>
              <w:t>HJ693-2014</w:t>
            </w:r>
          </w:p>
          <w:p w:rsidR="00D31EA4" w:rsidRPr="00F06D11" w:rsidRDefault="00D31EA4" w:rsidP="00F06D11">
            <w:pPr>
              <w:widowControl/>
              <w:tabs>
                <w:tab w:val="left" w:pos="476"/>
              </w:tabs>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HJ57-2017</w:t>
            </w:r>
          </w:p>
          <w:p w:rsidR="00D31EA4" w:rsidRPr="00F06D11" w:rsidRDefault="00D31EA4" w:rsidP="00F06D11">
            <w:pPr>
              <w:widowControl/>
              <w:tabs>
                <w:tab w:val="left" w:pos="476"/>
              </w:tabs>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HJ973-2018</w:t>
            </w:r>
          </w:p>
          <w:p w:rsidR="00D31EA4" w:rsidRPr="00F06D11" w:rsidRDefault="00D31EA4" w:rsidP="00F06D11">
            <w:pPr>
              <w:widowControl/>
              <w:tabs>
                <w:tab w:val="left" w:pos="476"/>
              </w:tabs>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SO2</w:t>
            </w:r>
            <w:r w:rsidRPr="00F06D11">
              <w:rPr>
                <w:rFonts w:ascii="Times New Roman" w:hAnsi="Times New Roman" w:cs="Times New Roman" w:hint="eastAsia"/>
                <w:color w:val="000000"/>
                <w:kern w:val="0"/>
                <w:szCs w:val="21"/>
              </w:rPr>
              <w:t>传感器具备抗</w:t>
            </w:r>
            <w:r w:rsidRPr="00F06D11">
              <w:rPr>
                <w:rFonts w:ascii="Times New Roman" w:hAnsi="Times New Roman" w:cs="Times New Roman" w:hint="eastAsia"/>
                <w:color w:val="000000"/>
                <w:kern w:val="0"/>
                <w:szCs w:val="21"/>
              </w:rPr>
              <w:t>CO</w:t>
            </w:r>
            <w:r w:rsidRPr="00F06D11">
              <w:rPr>
                <w:rFonts w:ascii="Times New Roman" w:hAnsi="Times New Roman" w:cs="Times New Roman" w:hint="eastAsia"/>
                <w:color w:val="000000"/>
                <w:kern w:val="0"/>
                <w:szCs w:val="21"/>
              </w:rPr>
              <w:t>干扰能力</w:t>
            </w:r>
          </w:p>
        </w:tc>
      </w:tr>
      <w:tr w:rsidR="00D31EA4" w:rsidTr="0066708D">
        <w:trPr>
          <w:trHeight w:val="1076"/>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颗粒物称量系统</w:t>
            </w:r>
          </w:p>
        </w:tc>
        <w:tc>
          <w:tcPr>
            <w:tcW w:w="1290"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烟气中超低颗粒物称量</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25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具有十万分之一天平，恒温恒湿系统</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烘箱</w:t>
            </w:r>
            <w:r w:rsidRPr="00F06D11">
              <w:rPr>
                <w:rFonts w:ascii="Times New Roman" w:hAnsi="Times New Roman" w:cs="Times New Roman" w:hint="eastAsia"/>
                <w:color w:val="000000"/>
                <w:kern w:val="0"/>
                <w:szCs w:val="21"/>
              </w:rPr>
              <w:t>/</w:t>
            </w:r>
            <w:r w:rsidRPr="00F06D11">
              <w:rPr>
                <w:rFonts w:ascii="Times New Roman" w:hAnsi="Times New Roman" w:cs="Times New Roman" w:hint="eastAsia"/>
                <w:color w:val="000000"/>
                <w:kern w:val="0"/>
                <w:szCs w:val="21"/>
              </w:rPr>
              <w:t>马弗炉</w:t>
            </w:r>
          </w:p>
        </w:tc>
        <w:tc>
          <w:tcPr>
            <w:tcW w:w="1290" w:type="dxa"/>
            <w:vMerge/>
            <w:tcBorders>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r w:rsidR="00D31EA4" w:rsidTr="0066708D">
        <w:trPr>
          <w:trHeight w:val="804"/>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lastRenderedPageBreak/>
              <w:t>压膜机</w:t>
            </w:r>
          </w:p>
        </w:tc>
        <w:tc>
          <w:tcPr>
            <w:tcW w:w="1290"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自动烟尘测试仪（包含含湿量</w:t>
            </w:r>
            <w:proofErr w:type="gramStart"/>
            <w:r w:rsidRPr="00F06D11">
              <w:rPr>
                <w:rFonts w:ascii="Times New Roman" w:hAnsi="Times New Roman" w:cs="Times New Roman" w:hint="eastAsia"/>
                <w:color w:val="000000"/>
                <w:kern w:val="0"/>
                <w:szCs w:val="21"/>
              </w:rPr>
              <w:t>测定仪烟温</w:t>
            </w:r>
            <w:proofErr w:type="gramEnd"/>
            <w:r w:rsidRPr="00F06D11">
              <w:rPr>
                <w:rFonts w:ascii="Times New Roman" w:hAnsi="Times New Roman" w:cs="Times New Roman" w:hint="eastAsia"/>
                <w:color w:val="000000"/>
                <w:kern w:val="0"/>
                <w:szCs w:val="21"/>
              </w:rPr>
              <w:t>测试仪）</w:t>
            </w:r>
          </w:p>
        </w:tc>
        <w:tc>
          <w:tcPr>
            <w:tcW w:w="1290"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烟气中超低颗粒物采样</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6</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具备气密性检查自检功能，停电记忆功能，故障检测功能，单次采样过程多点工况参数存储功能（数据溯源），湿度枪具加热恒温功能</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超低浓度颗粒物采样枪</w:t>
            </w:r>
          </w:p>
        </w:tc>
        <w:tc>
          <w:tcPr>
            <w:tcW w:w="1290" w:type="dxa"/>
            <w:vMerge/>
            <w:tcBorders>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满足标准</w:t>
            </w:r>
            <w:r w:rsidRPr="00F06D11">
              <w:rPr>
                <w:rFonts w:ascii="Times New Roman" w:hAnsi="Times New Roman" w:cs="Times New Roman" w:hint="eastAsia"/>
                <w:color w:val="000000"/>
                <w:kern w:val="0"/>
                <w:szCs w:val="21"/>
              </w:rPr>
              <w:t>HJ836-2017</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具备足够的长度，耐腐蚀耐高温，枪头加热功能</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气象参数仪</w:t>
            </w:r>
          </w:p>
        </w:tc>
        <w:tc>
          <w:tcPr>
            <w:tcW w:w="1290"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0.3</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r w:rsidR="00D31EA4" w:rsidTr="0066708D">
        <w:trPr>
          <w:trHeight w:val="855"/>
        </w:trPr>
        <w:tc>
          <w:tcPr>
            <w:tcW w:w="15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林格曼黑度图</w:t>
            </w:r>
          </w:p>
        </w:tc>
        <w:tc>
          <w:tcPr>
            <w:tcW w:w="1290" w:type="dxa"/>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林格曼黑度</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0.5</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r w:rsidR="00D31EA4" w:rsidTr="0066708D">
        <w:trPr>
          <w:trHeight w:val="570"/>
        </w:trPr>
        <w:tc>
          <w:tcPr>
            <w:tcW w:w="15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配气仪</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二氧化硫、氮氧化物校准气体配置</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14</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r w:rsidR="00D31EA4" w:rsidTr="0066708D">
        <w:trPr>
          <w:trHeight w:val="570"/>
        </w:trPr>
        <w:tc>
          <w:tcPr>
            <w:tcW w:w="15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便携式非甲烷总烃分析仪</w:t>
            </w:r>
          </w:p>
        </w:tc>
        <w:tc>
          <w:tcPr>
            <w:tcW w:w="1290"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固定污染源非甲烷总烃浓度监测</w:t>
            </w: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40</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2</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满足标准</w:t>
            </w:r>
            <w:r w:rsidRPr="00F06D11">
              <w:rPr>
                <w:rFonts w:ascii="Times New Roman" w:hAnsi="Times New Roman" w:cs="Times New Roman" w:hint="eastAsia"/>
                <w:color w:val="000000"/>
                <w:kern w:val="0"/>
                <w:szCs w:val="21"/>
              </w:rPr>
              <w:t>HJ1012-2018</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HJ37822-2019</w:t>
            </w:r>
          </w:p>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具备</w:t>
            </w:r>
            <w:proofErr w:type="gramStart"/>
            <w:r w:rsidRPr="00F06D11">
              <w:rPr>
                <w:rFonts w:ascii="Times New Roman" w:hAnsi="Times New Roman" w:cs="Times New Roman" w:hint="eastAsia"/>
                <w:color w:val="000000"/>
                <w:kern w:val="0"/>
                <w:szCs w:val="21"/>
              </w:rPr>
              <w:t>高温伴热样品</w:t>
            </w:r>
            <w:proofErr w:type="gramEnd"/>
            <w:r w:rsidRPr="00F06D11">
              <w:rPr>
                <w:rFonts w:ascii="Times New Roman" w:hAnsi="Times New Roman" w:cs="Times New Roman" w:hint="eastAsia"/>
                <w:color w:val="000000"/>
                <w:kern w:val="0"/>
                <w:szCs w:val="21"/>
              </w:rPr>
              <w:t>传输和高温</w:t>
            </w:r>
            <w:r w:rsidRPr="00F06D11">
              <w:rPr>
                <w:rFonts w:ascii="Times New Roman" w:hAnsi="Times New Roman" w:cs="Times New Roman" w:hint="eastAsia"/>
                <w:color w:val="000000"/>
                <w:kern w:val="0"/>
                <w:szCs w:val="21"/>
              </w:rPr>
              <w:t>FID</w:t>
            </w:r>
            <w:r w:rsidRPr="00F06D11">
              <w:rPr>
                <w:rFonts w:ascii="Times New Roman" w:hAnsi="Times New Roman" w:cs="Times New Roman" w:hint="eastAsia"/>
                <w:color w:val="000000"/>
                <w:kern w:val="0"/>
                <w:szCs w:val="21"/>
              </w:rPr>
              <w:t>检测技术，颗粒物过滤</w:t>
            </w:r>
          </w:p>
        </w:tc>
      </w:tr>
      <w:tr w:rsidR="00D31EA4" w:rsidTr="0066708D">
        <w:trPr>
          <w:trHeight w:val="570"/>
        </w:trPr>
        <w:tc>
          <w:tcPr>
            <w:tcW w:w="15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气象参数仪</w:t>
            </w:r>
          </w:p>
        </w:tc>
        <w:tc>
          <w:tcPr>
            <w:tcW w:w="1290"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0.3</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1</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各驻市中心</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31EA4" w:rsidRPr="00F06D11" w:rsidRDefault="00D31EA4" w:rsidP="00F06D11">
            <w:pPr>
              <w:widowControl/>
              <w:spacing w:line="360" w:lineRule="exact"/>
              <w:jc w:val="center"/>
              <w:rPr>
                <w:rFonts w:ascii="Times New Roman" w:hAnsi="Times New Roman" w:cs="Times New Roman"/>
                <w:color w:val="000000"/>
                <w:kern w:val="0"/>
                <w:szCs w:val="21"/>
              </w:rPr>
            </w:pPr>
            <w:r w:rsidRPr="00F06D11">
              <w:rPr>
                <w:rFonts w:ascii="Times New Roman" w:hAnsi="Times New Roman" w:cs="Times New Roman" w:hint="eastAsia"/>
                <w:color w:val="000000"/>
                <w:kern w:val="0"/>
                <w:szCs w:val="21"/>
              </w:rPr>
              <w:t>/</w:t>
            </w:r>
          </w:p>
        </w:tc>
      </w:tr>
    </w:tbl>
    <w:p w:rsidR="00D31EA4" w:rsidRDefault="00D31EA4" w:rsidP="00D31EA4">
      <w:pPr>
        <w:rPr>
          <w:rFonts w:ascii="Calibri" w:eastAsia="宋体" w:hAnsi="Calibri" w:cs="Times New Roman"/>
        </w:rPr>
      </w:pPr>
    </w:p>
    <w:p w:rsidR="00B409B0" w:rsidRPr="00B409B0" w:rsidRDefault="00B409B0" w:rsidP="008103EE">
      <w:pPr>
        <w:spacing w:line="560" w:lineRule="exact"/>
        <w:ind w:firstLineChars="200" w:firstLine="640"/>
        <w:rPr>
          <w:rFonts w:ascii="Times New Roman" w:eastAsia="方正仿宋_GBK" w:hAnsi="Times New Roman" w:cs="Times New Roman"/>
          <w:sz w:val="32"/>
          <w:szCs w:val="32"/>
        </w:rPr>
      </w:pPr>
    </w:p>
    <w:p w:rsidR="00E41561" w:rsidRDefault="008103EE" w:rsidP="008103EE">
      <w:pPr>
        <w:spacing w:line="56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p>
    <w:sectPr w:rsidR="00E41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AD"/>
    <w:rsid w:val="00077842"/>
    <w:rsid w:val="000E635C"/>
    <w:rsid w:val="001B2814"/>
    <w:rsid w:val="001C6E33"/>
    <w:rsid w:val="002278D2"/>
    <w:rsid w:val="002365AC"/>
    <w:rsid w:val="00276998"/>
    <w:rsid w:val="00417A77"/>
    <w:rsid w:val="004B4DB2"/>
    <w:rsid w:val="00547A6D"/>
    <w:rsid w:val="005618B3"/>
    <w:rsid w:val="00685E59"/>
    <w:rsid w:val="0069353F"/>
    <w:rsid w:val="00791264"/>
    <w:rsid w:val="008103EE"/>
    <w:rsid w:val="00993C41"/>
    <w:rsid w:val="00A649E6"/>
    <w:rsid w:val="00A66F35"/>
    <w:rsid w:val="00AF783B"/>
    <w:rsid w:val="00B409B0"/>
    <w:rsid w:val="00B77A55"/>
    <w:rsid w:val="00BE16D1"/>
    <w:rsid w:val="00C6215C"/>
    <w:rsid w:val="00C67EDC"/>
    <w:rsid w:val="00D31EA4"/>
    <w:rsid w:val="00D60BB4"/>
    <w:rsid w:val="00E41561"/>
    <w:rsid w:val="00EB3E24"/>
    <w:rsid w:val="00F06D11"/>
    <w:rsid w:val="00F454AD"/>
    <w:rsid w:val="00F75F16"/>
    <w:rsid w:val="00F867D9"/>
    <w:rsid w:val="3122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unhideWhenUsed/>
    <w:qFormat/>
    <w:rsid w:val="00B409B0"/>
    <w:pPr>
      <w:keepNext/>
      <w:keepLines/>
      <w:spacing w:line="560" w:lineRule="exact"/>
      <w:ind w:firstLineChars="200" w:firstLine="640"/>
      <w:outlineLvl w:val="1"/>
    </w:pPr>
    <w:rPr>
      <w:rFonts w:ascii="方正黑体_GBK"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table" w:customStyle="1" w:styleId="1">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F783B"/>
    <w:rPr>
      <w:sz w:val="18"/>
      <w:szCs w:val="18"/>
    </w:rPr>
  </w:style>
  <w:style w:type="character" w:customStyle="1" w:styleId="Char1">
    <w:name w:val="批注框文本 Char"/>
    <w:basedOn w:val="a0"/>
    <w:link w:val="a6"/>
    <w:uiPriority w:val="99"/>
    <w:semiHidden/>
    <w:rsid w:val="00AF783B"/>
    <w:rPr>
      <w:rFonts w:asciiTheme="minorHAnsi" w:eastAsiaTheme="minorEastAsia" w:hAnsiTheme="minorHAnsi" w:cstheme="minorBidi"/>
      <w:kern w:val="2"/>
      <w:sz w:val="18"/>
      <w:szCs w:val="18"/>
    </w:rPr>
  </w:style>
  <w:style w:type="character" w:customStyle="1" w:styleId="2Char">
    <w:name w:val="标题 2 Char"/>
    <w:basedOn w:val="a0"/>
    <w:link w:val="2"/>
    <w:uiPriority w:val="9"/>
    <w:rsid w:val="00B409B0"/>
    <w:rPr>
      <w:rFonts w:ascii="方正黑体_GBK" w:eastAsia="方正黑体_GBK" w:hAnsiTheme="majorHAnsi" w:cstheme="majorBidi"/>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unhideWhenUsed/>
    <w:qFormat/>
    <w:rsid w:val="00B409B0"/>
    <w:pPr>
      <w:keepNext/>
      <w:keepLines/>
      <w:spacing w:line="560" w:lineRule="exact"/>
      <w:ind w:firstLineChars="200" w:firstLine="640"/>
      <w:outlineLvl w:val="1"/>
    </w:pPr>
    <w:rPr>
      <w:rFonts w:ascii="方正黑体_GBK"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table" w:customStyle="1" w:styleId="1">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F783B"/>
    <w:rPr>
      <w:sz w:val="18"/>
      <w:szCs w:val="18"/>
    </w:rPr>
  </w:style>
  <w:style w:type="character" w:customStyle="1" w:styleId="Char1">
    <w:name w:val="批注框文本 Char"/>
    <w:basedOn w:val="a0"/>
    <w:link w:val="a6"/>
    <w:uiPriority w:val="99"/>
    <w:semiHidden/>
    <w:rsid w:val="00AF783B"/>
    <w:rPr>
      <w:rFonts w:asciiTheme="minorHAnsi" w:eastAsiaTheme="minorEastAsia" w:hAnsiTheme="minorHAnsi" w:cstheme="minorBidi"/>
      <w:kern w:val="2"/>
      <w:sz w:val="18"/>
      <w:szCs w:val="18"/>
    </w:rPr>
  </w:style>
  <w:style w:type="character" w:customStyle="1" w:styleId="2Char">
    <w:name w:val="标题 2 Char"/>
    <w:basedOn w:val="a0"/>
    <w:link w:val="2"/>
    <w:uiPriority w:val="9"/>
    <w:rsid w:val="00B409B0"/>
    <w:rPr>
      <w:rFonts w:ascii="方正黑体_GBK" w:eastAsia="方正黑体_GBK" w:hAnsiTheme="majorHAnsi" w:cstheme="majorBidi"/>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745</Words>
  <Characters>4251</Characters>
  <Application>Microsoft Office Word</Application>
  <DocSecurity>0</DocSecurity>
  <Lines>35</Lines>
  <Paragraphs>9</Paragraphs>
  <ScaleCrop>false</ScaleCrop>
  <Company>Hewlett-Packard Company</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cp:lastPrinted>2019-06-13T02:23:00Z</cp:lastPrinted>
  <dcterms:created xsi:type="dcterms:W3CDTF">2020-02-27T03:41:00Z</dcterms:created>
  <dcterms:modified xsi:type="dcterms:W3CDTF">2020-02-27T07:35:00Z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