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Sirius - Documento Rector de Evolución Post-0.1</w:t>
      </w:r>
    </w:p>
    <w:bookmarkStart w:id="45" w:name="Xc0fb07fa84cbc0f3f4fd3032aee387bc868ec2e"/>
    <w:p>
      <w:pPr>
        <w:pStyle w:val="Heading1"/>
      </w:pPr>
      <w:r>
        <w:t xml:space="preserve">Documento Rector - Evolución de Sirius después de 0.1</w:t>
      </w:r>
    </w:p>
    <w:p>
      <w:pPr>
        <w:pStyle w:val="FirstParagraph"/>
      </w:pPr>
      <w:r>
        <w:rPr>
          <w:bCs/>
          <w:b/>
        </w:rPr>
        <w:t xml:space="preserve">Identificador:</w:t>
      </w:r>
      <w:r>
        <w:t xml:space="preserve"> </w:t>
      </w:r>
      <w:r>
        <w:rPr>
          <w:rStyle w:val="VerbatimChar"/>
        </w:rPr>
        <w:t xml:space="preserve">SIRIUS-RECTOR-EVOLUCION-POST-0.1</w:t>
      </w:r>
      <w:r>
        <w:br/>
      </w:r>
      <w:r>
        <w:rPr>
          <w:bCs/>
          <w:b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Estado:</w:t>
      </w:r>
      <w:r>
        <w:t xml:space="preserve"> </w:t>
      </w:r>
      <w:r>
        <w:t xml:space="preserve">APROBADO</w:t>
      </w:r>
      <w:r>
        <w:br/>
      </w:r>
      <w:r>
        <w:rPr>
          <w:bCs/>
          <w:b/>
        </w:rPr>
        <w:t xml:space="preserve">Fecha:</w:t>
      </w:r>
      <w:r>
        <w:t xml:space="preserve"> </w:t>
      </w:r>
      <w:r>
        <w:t xml:space="preserve">22 de julio de 2026</w:t>
      </w:r>
      <w:r>
        <w:br/>
      </w:r>
      <w:r>
        <w:rPr>
          <w:bCs/>
          <w:b/>
        </w:rPr>
        <w:t xml:space="preserve">Autoridad final:</w:t>
      </w:r>
      <w:r>
        <w:t xml:space="preserve"> </w:t>
      </w:r>
      <w:r>
        <w:t xml:space="preserve">usuario responsable del Proyecto Sirius</w:t>
      </w:r>
    </w:p>
    <w:p>
      <w:pPr>
        <w:pStyle w:val="BlockText"/>
      </w:pPr>
      <w:r>
        <w:t xml:space="preserve">Este documento fija la dirección canónica posterior a Sirius 0.1. No modifica 0.1, no autoriza implementación futura y no sustituye las definiciones de producto, pruebas o arquitecturas técnicas que deberán aprobarse por versión.</w:t>
      </w:r>
    </w:p>
    <w:bookmarkStart w:id="20" w:name="X6352f894868301d82383a985a0c00be2af4d86a"/>
    <w:p>
      <w:pPr>
        <w:pStyle w:val="Heading2"/>
      </w:pPr>
      <w:r>
        <w:t xml:space="preserve">1. Propósito</w:t>
      </w:r>
    </w:p>
    <w:p>
      <w:pPr>
        <w:pStyle w:val="FirstParagraph"/>
      </w:pPr>
      <w:r>
        <w:t xml:space="preserve">Sirius evolucionará desde un compañero persistente de texto hacia el punto personal de contacto entre el usuario, sus proyectos, especialistas, aplicaciones, automatizaciones y dispositivos.</w:t>
      </w:r>
    </w:p>
    <w:p>
      <w:pPr>
        <w:pStyle w:val="BodyText"/>
      </w:pPr>
      <w:r>
        <w:t xml:space="preserve">Sirius interpretará la intención, recuperará el contexto necesario, decidirá si debe responder directamente o delegar, limitará permisos y recursos, supervisará la ejecución, reunirá resultados y los presentará de forma coherente. La identidad, la memoria y la responsabilidad permanecerán en Sirius.</w:t>
      </w:r>
    </w:p>
    <w:bookmarkEnd w:id="20"/>
    <w:bookmarkStart w:id="21" w:name="Xc27703b756221cb6257f7f2ff4afd983ea5835c"/>
    <w:p>
      <w:pPr>
        <w:pStyle w:val="Heading2"/>
      </w:pPr>
      <w:r>
        <w:t xml:space="preserve">2. Qué es Sirius en esta evolución</w:t>
      </w:r>
    </w:p>
    <w:p>
      <w:pPr>
        <w:pStyle w:val="FirstParagraph"/>
      </w:pPr>
      <w:r>
        <w:t xml:space="preserve">Sirius es:</w:t>
      </w:r>
    </w:p>
    <w:p>
      <w:pPr>
        <w:numPr>
          <w:ilvl w:val="0"/>
          <w:numId w:val="1001"/>
        </w:numPr>
        <w:pStyle w:val="Compact"/>
      </w:pPr>
      <w:r>
        <w:t xml:space="preserve">el compañero personal con identidad reconocible y criterio propio;</w:t>
      </w:r>
    </w:p>
    <w:p>
      <w:pPr>
        <w:numPr>
          <w:ilvl w:val="0"/>
          <w:numId w:val="1001"/>
        </w:numPr>
        <w:pStyle w:val="Compact"/>
      </w:pPr>
      <w:r>
        <w:t xml:space="preserve">la interfaz principal con el ecosistema digital y físico;</w:t>
      </w:r>
    </w:p>
    <w:p>
      <w:pPr>
        <w:numPr>
          <w:ilvl w:val="0"/>
          <w:numId w:val="1001"/>
        </w:numPr>
        <w:pStyle w:val="Compact"/>
      </w:pPr>
      <w:r>
        <w:t xml:space="preserve">el propietario de la memoria canónica y del mapa de contexto;</w:t>
      </w:r>
    </w:p>
    <w:p>
      <w:pPr>
        <w:numPr>
          <w:ilvl w:val="0"/>
          <w:numId w:val="1001"/>
        </w:numPr>
        <w:pStyle w:val="Compact"/>
      </w:pPr>
      <w:r>
        <w:t xml:space="preserve">el responsable de permisos, trazabilidad y continuidad;</w:t>
      </w:r>
    </w:p>
    <w:p>
      <w:pPr>
        <w:numPr>
          <w:ilvl w:val="0"/>
          <w:numId w:val="1001"/>
        </w:numPr>
        <w:pStyle w:val="Compact"/>
      </w:pPr>
      <w:r>
        <w:t xml:space="preserve">el integrador de resultados producidos por modelos, agentes y herramientas;</w:t>
      </w:r>
    </w:p>
    <w:p>
      <w:pPr>
        <w:numPr>
          <w:ilvl w:val="0"/>
          <w:numId w:val="1001"/>
        </w:numPr>
        <w:pStyle w:val="Compact"/>
      </w:pPr>
      <w:r>
        <w:t xml:space="preserve">un sistema independiente de cualquier proveedor concreto.</w:t>
      </w:r>
    </w:p>
    <w:p>
      <w:pPr>
        <w:pStyle w:val="FirstParagraph"/>
      </w:pPr>
      <w:r>
        <w:t xml:space="preserve">Sirius no es:</w:t>
      </w:r>
    </w:p>
    <w:p>
      <w:pPr>
        <w:numPr>
          <w:ilvl w:val="0"/>
          <w:numId w:val="1002"/>
        </w:numPr>
        <w:pStyle w:val="Compact"/>
      </w:pPr>
      <w:r>
        <w:t xml:space="preserve">un modelo LLM concreto;</w:t>
      </w:r>
    </w:p>
    <w:p>
      <w:pPr>
        <w:numPr>
          <w:ilvl w:val="0"/>
          <w:numId w:val="1002"/>
        </w:numPr>
        <w:pStyle w:val="Compact"/>
      </w:pPr>
      <w:r>
        <w:t xml:space="preserve">una secretaria pasiva;</w:t>
      </w:r>
    </w:p>
    <w:p>
      <w:pPr>
        <w:numPr>
          <w:ilvl w:val="0"/>
          <w:numId w:val="1002"/>
        </w:numPr>
        <w:pStyle w:val="Compact"/>
      </w:pPr>
      <w:r>
        <w:t xml:space="preserve">un simple router de peticiones;</w:t>
      </w:r>
    </w:p>
    <w:p>
      <w:pPr>
        <w:numPr>
          <w:ilvl w:val="0"/>
          <w:numId w:val="1002"/>
        </w:numPr>
        <w:pStyle w:val="Compact"/>
      </w:pPr>
      <w:r>
        <w:t xml:space="preserve">un gestor de proyectos con chat;</w:t>
      </w:r>
    </w:p>
    <w:p>
      <w:pPr>
        <w:numPr>
          <w:ilvl w:val="0"/>
          <w:numId w:val="1002"/>
        </w:numPr>
        <w:pStyle w:val="Compact"/>
      </w:pPr>
      <w:r>
        <w:t xml:space="preserve">una colección de copias de productos externos;</w:t>
      </w:r>
    </w:p>
    <w:p>
      <w:pPr>
        <w:numPr>
          <w:ilvl w:val="0"/>
          <w:numId w:val="1002"/>
        </w:numPr>
        <w:pStyle w:val="Compact"/>
      </w:pPr>
      <w:r>
        <w:t xml:space="preserve">un conjunto permanente de agentes hablando entre sí;</w:t>
      </w:r>
    </w:p>
    <w:p>
      <w:pPr>
        <w:numPr>
          <w:ilvl w:val="0"/>
          <w:numId w:val="1002"/>
        </w:numPr>
        <w:pStyle w:val="Compact"/>
      </w:pPr>
      <w:r>
        <w:t xml:space="preserve">un controlador de motores o seguridad física.</w:t>
      </w:r>
    </w:p>
    <w:bookmarkEnd w:id="21"/>
    <w:bookmarkStart w:id="22" w:name="X5a6ba07365da851b17c07d55b2e4d9afe749261"/>
    <w:p>
      <w:pPr>
        <w:pStyle w:val="Heading2"/>
      </w:pPr>
      <w:r>
        <w:t xml:space="preserve">3. Mapa de responsabilidades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Sirius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Identidad, relación, criterio, memoria canónica, permisos, seguimiento, síntesis y responsabilidad final.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Orquestación interna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Coordinar tareas, estados, errores, presupuestos, cancelación y reintentos.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Inteligencia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Interpretar, razonar y generar mediante modelos sustituibles.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Especialista o agente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Realizar una tarea temporal y delimitada con rol, contexto, herramientas y criterio de terminado.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Herramienta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Consultar o modificar un sistema mediante una operación concreta.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Ejecutar un flujo definido, reproducible y observable.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Protocolo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Conectar capacidades sin convertirse por sí mismo en producto.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Controlador físico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Aplicar límites, tiempos, estados seguros y parada; nunca se sustituye por un modelo.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Producto físico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Dispositivo independiente, como HEAD-R1, con requisitos, pruebas y autoridad propios.</w:t>
            </w:r>
          </w:p>
        </w:tc>
      </w:tr>
    </w:tbl>
    <w:p>
      <w:pPr>
        <w:pStyle w:val="BodyText"/>
      </w:pPr>
      <w:r>
        <w:t xml:space="preserve">Los proveedores son sustituibles. Los roles se definen por capacidad y contrato, no por nombres comerciales.</w:t>
      </w:r>
    </w:p>
    <w:bookmarkEnd w:id="22"/>
    <w:bookmarkStart w:id="23" w:name="Xb6e8d20e6b397fe10b4a7e04767d5e3c7c41bf7"/>
    <w:p>
      <w:pPr>
        <w:pStyle w:val="Heading2"/>
      </w:pPr>
      <w:r>
        <w:t xml:space="preserve">4. Modelo de interacción</w:t>
      </w:r>
    </w:p>
    <w:p>
      <w:pPr>
        <w:pStyle w:val="FirstParagraph"/>
      </w:pPr>
      <w:r>
        <w:t xml:space="preserve">El modelo principal es híbrido.</w:t>
      </w:r>
    </w:p>
    <w:p>
      <w:pPr>
        <w:numPr>
          <w:ilvl w:val="0"/>
          <w:numId w:val="1003"/>
        </w:numPr>
        <w:pStyle w:val="Compact"/>
      </w:pPr>
      <w:r>
        <w:t xml:space="preserve">El usuario habla normalmente con Sirius.</w:t>
      </w:r>
    </w:p>
    <w:p>
      <w:pPr>
        <w:numPr>
          <w:ilvl w:val="0"/>
          <w:numId w:val="1003"/>
        </w:numPr>
        <w:pStyle w:val="Compact"/>
      </w:pPr>
      <w:r>
        <w:t xml:space="preserve">Sirius determina si puede resolver la tarea o necesita un especialista.</w:t>
      </w:r>
    </w:p>
    <w:p>
      <w:pPr>
        <w:numPr>
          <w:ilvl w:val="0"/>
          <w:numId w:val="1003"/>
        </w:numPr>
        <w:pStyle w:val="Compact"/>
      </w:pPr>
      <w:r>
        <w:t xml:space="preserve">Cuando sea útil, abre una sesión especializada visible y acotada.</w:t>
      </w:r>
    </w:p>
    <w:p>
      <w:pPr>
        <w:numPr>
          <w:ilvl w:val="0"/>
          <w:numId w:val="1003"/>
        </w:numPr>
        <w:pStyle w:val="Compact"/>
      </w:pPr>
      <w:r>
        <w:t xml:space="preserve">El usuario puede dialogar directamente con el especialista dentro de ese marco.</w:t>
      </w:r>
    </w:p>
    <w:p>
      <w:pPr>
        <w:numPr>
          <w:ilvl w:val="0"/>
          <w:numId w:val="1003"/>
        </w:numPr>
        <w:pStyle w:val="Compact"/>
      </w:pPr>
      <w:r>
        <w:t xml:space="preserve">Sirius conserva el paquete de contexto, permisos, presupuesto y trazabilidad.</w:t>
      </w:r>
    </w:p>
    <w:p>
      <w:pPr>
        <w:numPr>
          <w:ilvl w:val="0"/>
          <w:numId w:val="1003"/>
        </w:numPr>
        <w:pStyle w:val="Compact"/>
      </w:pPr>
      <w:r>
        <w:t xml:space="preserve">Al cerrar, Sirius sintetiza el resultado y propone qué debe conservarse.</w:t>
      </w:r>
    </w:p>
    <w:p>
      <w:pPr>
        <w:pStyle w:val="FirstParagraph"/>
      </w:pPr>
      <w:r>
        <w:t xml:space="preserve">Una sesión especializada no transfiere la propiedad del proyecto ni de la memoria. El usuario siempre sabe qué agente o herramienta está actuando.</w:t>
      </w:r>
    </w:p>
    <w:bookmarkEnd w:id="23"/>
    <w:bookmarkStart w:id="24" w:name="Xd4cf108addc8f7f4d25a97549fd6a44ebee8130"/>
    <w:p>
      <w:pPr>
        <w:pStyle w:val="Heading2"/>
      </w:pPr>
      <w:r>
        <w:t xml:space="preserve">5. Memoria, contexto y procedencia</w:t>
      </w:r>
    </w:p>
    <w:p>
      <w:pPr>
        <w:numPr>
          <w:ilvl w:val="0"/>
          <w:numId w:val="1004"/>
        </w:numPr>
        <w:pStyle w:val="Compact"/>
      </w:pPr>
      <w:r>
        <w:t xml:space="preserve">Sirius mantiene una única memoria canónica.</w:t>
      </w:r>
    </w:p>
    <w:p>
      <w:pPr>
        <w:numPr>
          <w:ilvl w:val="0"/>
          <w:numId w:val="1004"/>
        </w:numPr>
        <w:pStyle w:val="Compact"/>
      </w:pPr>
      <w:r>
        <w:t xml:space="preserve">Los especialistas reciben únicamente el contexto necesario para la tarea.</w:t>
      </w:r>
    </w:p>
    <w:p>
      <w:pPr>
        <w:numPr>
          <w:ilvl w:val="0"/>
          <w:numId w:val="1004"/>
        </w:numPr>
        <w:pStyle w:val="Compact"/>
      </w:pPr>
      <w:r>
        <w:t xml:space="preserve">Todo resultado delegado conserva autor, herramienta, fecha, alcance y evidencias.</w:t>
      </w:r>
    </w:p>
    <w:p>
      <w:pPr>
        <w:numPr>
          <w:ilvl w:val="0"/>
          <w:numId w:val="1004"/>
        </w:numPr>
        <w:pStyle w:val="Compact"/>
      </w:pPr>
      <w:r>
        <w:t xml:space="preserve">Ningún agente convierte una exploración en decisión aprobada.</w:t>
      </w:r>
    </w:p>
    <w:p>
      <w:pPr>
        <w:numPr>
          <w:ilvl w:val="0"/>
          <w:numId w:val="1004"/>
        </w:numPr>
        <w:pStyle w:val="Compact"/>
      </w:pPr>
      <w:r>
        <w:t xml:space="preserve">Los candidatos a memoria o decisión deben seguir las reglas canónicas de origen, confirmación, versión, sustitución, archivo, eliminación y conflicto.</w:t>
      </w:r>
    </w:p>
    <w:p>
      <w:pPr>
        <w:numPr>
          <w:ilvl w:val="0"/>
          <w:numId w:val="1004"/>
        </w:numPr>
        <w:pStyle w:val="Compact"/>
      </w:pPr>
      <w:r>
        <w:t xml:space="preserve">Los contextos temporales de trabajo pueden descartarse al cerrar una tarea.</w:t>
      </w:r>
    </w:p>
    <w:p>
      <w:pPr>
        <w:numPr>
          <w:ilvl w:val="0"/>
          <w:numId w:val="1004"/>
        </w:numPr>
        <w:pStyle w:val="Compact"/>
      </w:pPr>
      <w:r>
        <w:t xml:space="preserve">Los modelos externos no se convierten en fuente autoritativa del proyecto.</w:t>
      </w:r>
    </w:p>
    <w:bookmarkEnd w:id="24"/>
    <w:bookmarkStart w:id="25" w:name="X1346c9a32dc52ecc48933dd8c55e164a621434c"/>
    <w:p>
      <w:pPr>
        <w:pStyle w:val="Heading2"/>
      </w:pPr>
      <w:r>
        <w:t xml:space="preserve">6. Habilidades, permisos y autonomía</w:t>
      </w:r>
    </w:p>
    <w:p>
      <w:pPr>
        <w:pStyle w:val="FirstParagraph"/>
      </w:pPr>
      <w:r>
        <w:t xml:space="preserve">La progresión aprobada conserva los niveles conceptuales:</w:t>
      </w:r>
    </w:p>
    <w:p>
      <w:pPr>
        <w:numPr>
          <w:ilvl w:val="0"/>
          <w:numId w:val="1005"/>
        </w:numPr>
        <w:pStyle w:val="Compact"/>
      </w:pPr>
      <w:r>
        <w:t xml:space="preserve">consultar;</w:t>
      </w:r>
    </w:p>
    <w:p>
      <w:pPr>
        <w:numPr>
          <w:ilvl w:val="0"/>
          <w:numId w:val="1005"/>
        </w:numPr>
        <w:pStyle w:val="Compact"/>
      </w:pPr>
      <w:r>
        <w:t xml:space="preserve">proponer;</w:t>
      </w:r>
    </w:p>
    <w:p>
      <w:pPr>
        <w:numPr>
          <w:ilvl w:val="0"/>
          <w:numId w:val="1005"/>
        </w:numPr>
        <w:pStyle w:val="Compact"/>
      </w:pPr>
      <w:r>
        <w:t xml:space="preserve">preparar;</w:t>
      </w:r>
    </w:p>
    <w:p>
      <w:pPr>
        <w:numPr>
          <w:ilvl w:val="0"/>
          <w:numId w:val="1005"/>
        </w:numPr>
        <w:pStyle w:val="Compact"/>
      </w:pPr>
      <w:r>
        <w:t xml:space="preserve">ejecutar una acción reversible;</w:t>
      </w:r>
    </w:p>
    <w:p>
      <w:pPr>
        <w:numPr>
          <w:ilvl w:val="0"/>
          <w:numId w:val="1005"/>
        </w:numPr>
        <w:pStyle w:val="Compact"/>
      </w:pPr>
      <w:r>
        <w:t xml:space="preserve">ejecutar una acción sensible.</w:t>
      </w:r>
    </w:p>
    <w:p>
      <w:pPr>
        <w:pStyle w:val="FirstParagraph"/>
      </w:pPr>
      <w:r>
        <w:t xml:space="preserve">Cada capacidad deberá declarar:</w:t>
      </w:r>
    </w:p>
    <w:p>
      <w:pPr>
        <w:numPr>
          <w:ilvl w:val="0"/>
          <w:numId w:val="1006"/>
        </w:numPr>
        <w:pStyle w:val="Compact"/>
      </w:pPr>
      <w:r>
        <w:t xml:space="preserve">recursos accesibles;</w:t>
      </w:r>
    </w:p>
    <w:p>
      <w:pPr>
        <w:numPr>
          <w:ilvl w:val="0"/>
          <w:numId w:val="1006"/>
        </w:numPr>
        <w:pStyle w:val="Compact"/>
      </w:pPr>
      <w:r>
        <w:t xml:space="preserve">operaciones permitidas;</w:t>
      </w:r>
    </w:p>
    <w:p>
      <w:pPr>
        <w:numPr>
          <w:ilvl w:val="0"/>
          <w:numId w:val="1006"/>
        </w:numPr>
        <w:pStyle w:val="Compact"/>
      </w:pPr>
      <w:r>
        <w:t xml:space="preserve">duración del permiso;</w:t>
      </w:r>
    </w:p>
    <w:p>
      <w:pPr>
        <w:numPr>
          <w:ilvl w:val="0"/>
          <w:numId w:val="1006"/>
        </w:numPr>
        <w:pStyle w:val="Compact"/>
      </w:pPr>
      <w:r>
        <w:t xml:space="preserve">presupuesto y tiempo máximos;</w:t>
      </w:r>
    </w:p>
    <w:p>
      <w:pPr>
        <w:numPr>
          <w:ilvl w:val="0"/>
          <w:numId w:val="1006"/>
        </w:numPr>
        <w:pStyle w:val="Compact"/>
      </w:pPr>
      <w:r>
        <w:t xml:space="preserve">confirmaciones necesarias;</w:t>
      </w:r>
    </w:p>
    <w:p>
      <w:pPr>
        <w:numPr>
          <w:ilvl w:val="0"/>
          <w:numId w:val="1006"/>
        </w:numPr>
        <w:pStyle w:val="Compact"/>
      </w:pPr>
      <w:r>
        <w:t xml:space="preserve">posibilidad de cancelación y reversión;</w:t>
      </w:r>
    </w:p>
    <w:p>
      <w:pPr>
        <w:numPr>
          <w:ilvl w:val="0"/>
          <w:numId w:val="1006"/>
        </w:numPr>
        <w:pStyle w:val="Compact"/>
      </w:pPr>
      <w:r>
        <w:t xml:space="preserve">evidencia y registro resultantes;</w:t>
      </w:r>
    </w:p>
    <w:p>
      <w:pPr>
        <w:numPr>
          <w:ilvl w:val="0"/>
          <w:numId w:val="1006"/>
        </w:numPr>
        <w:pStyle w:val="Compact"/>
      </w:pPr>
      <w:r>
        <w:t xml:space="preserve">comportamiento ante fallo.</w:t>
      </w:r>
    </w:p>
    <w:p>
      <w:pPr>
        <w:pStyle w:val="FirstParagraph"/>
      </w:pPr>
      <w:r>
        <w:t xml:space="preserve">Los permisos generales e indefinidos no son el valor predeterminado.</w:t>
      </w:r>
    </w:p>
    <w:bookmarkEnd w:id="25"/>
    <w:bookmarkStart w:id="26" w:name="X6119293397401992d947bb020f6244f19289bea"/>
    <w:p>
      <w:pPr>
        <w:pStyle w:val="Heading2"/>
      </w:pPr>
      <w:r>
        <w:t xml:space="preserve">7. Delegación supervisada</w:t>
      </w:r>
    </w:p>
    <w:p>
      <w:pPr>
        <w:pStyle w:val="FirstParagraph"/>
      </w:pPr>
      <w:r>
        <w:t xml:space="preserve">Una tarea delegada contendrá como mínimo:</w:t>
      </w:r>
    </w:p>
    <w:p>
      <w:pPr>
        <w:numPr>
          <w:ilvl w:val="0"/>
          <w:numId w:val="1007"/>
        </w:numPr>
        <w:pStyle w:val="Compact"/>
      </w:pPr>
      <w:r>
        <w:t xml:space="preserve">objetivo;</w:t>
      </w:r>
    </w:p>
    <w:p>
      <w:pPr>
        <w:numPr>
          <w:ilvl w:val="0"/>
          <w:numId w:val="1007"/>
        </w:numPr>
        <w:pStyle w:val="Compact"/>
      </w:pPr>
      <w:r>
        <w:t xml:space="preserve">resultado esperado;</w:t>
      </w:r>
    </w:p>
    <w:p>
      <w:pPr>
        <w:numPr>
          <w:ilvl w:val="0"/>
          <w:numId w:val="1007"/>
        </w:numPr>
        <w:pStyle w:val="Compact"/>
      </w:pPr>
      <w:r>
        <w:t xml:space="preserve">contexto mínimo;</w:t>
      </w:r>
    </w:p>
    <w:p>
      <w:pPr>
        <w:numPr>
          <w:ilvl w:val="0"/>
          <w:numId w:val="1007"/>
        </w:numPr>
        <w:pStyle w:val="Compact"/>
      </w:pPr>
      <w:r>
        <w:t xml:space="preserve">rol del especialista;</w:t>
      </w:r>
    </w:p>
    <w:p>
      <w:pPr>
        <w:numPr>
          <w:ilvl w:val="0"/>
          <w:numId w:val="1007"/>
        </w:numPr>
        <w:pStyle w:val="Compact"/>
      </w:pPr>
      <w:r>
        <w:t xml:space="preserve">herramientas autorizadas;</w:t>
      </w:r>
    </w:p>
    <w:p>
      <w:pPr>
        <w:numPr>
          <w:ilvl w:val="0"/>
          <w:numId w:val="1007"/>
        </w:numPr>
        <w:pStyle w:val="Compact"/>
      </w:pPr>
      <w:r>
        <w:t xml:space="preserve">presupuesto y plazo;</w:t>
      </w:r>
    </w:p>
    <w:p>
      <w:pPr>
        <w:numPr>
          <w:ilvl w:val="0"/>
          <w:numId w:val="1007"/>
        </w:numPr>
        <w:pStyle w:val="Compact"/>
      </w:pPr>
      <w:r>
        <w:t xml:space="preserve">límites de recurrencia o subdelegación;</w:t>
      </w:r>
    </w:p>
    <w:p>
      <w:pPr>
        <w:numPr>
          <w:ilvl w:val="0"/>
          <w:numId w:val="1007"/>
        </w:numPr>
        <w:pStyle w:val="Compact"/>
      </w:pPr>
      <w:r>
        <w:t xml:space="preserve">criterio de terminado;</w:t>
      </w:r>
    </w:p>
    <w:p>
      <w:pPr>
        <w:numPr>
          <w:ilvl w:val="0"/>
          <w:numId w:val="1007"/>
        </w:numPr>
        <w:pStyle w:val="Compact"/>
      </w:pPr>
      <w:r>
        <w:t xml:space="preserve">condiciones de parada;</w:t>
      </w:r>
    </w:p>
    <w:p>
      <w:pPr>
        <w:numPr>
          <w:ilvl w:val="0"/>
          <w:numId w:val="1007"/>
        </w:numPr>
        <w:pStyle w:val="Compact"/>
      </w:pPr>
      <w:r>
        <w:t xml:space="preserve">formato de evidencia.</w:t>
      </w:r>
    </w:p>
    <w:p>
      <w:pPr>
        <w:pStyle w:val="FirstParagraph"/>
      </w:pPr>
      <w:r>
        <w:t xml:space="preserve">El ciclo será:</w:t>
      </w:r>
    </w:p>
    <w:p>
      <w:pPr>
        <w:pStyle w:val="BodyText"/>
      </w:pPr>
      <w:r>
        <w:rPr>
          <w:rStyle w:val="VerbatimChar"/>
        </w:rPr>
        <w:t xml:space="preserve">INTENCIÓN -&gt; TAREA DELIMITADA -&gt; CONTEXTO -&gt; PERMISOS -&gt; EJECUCIÓN -&gt; EVIDENCIA -&gt; REVISIÓN -&gt; SÍNTESIS -&gt; CIERRE</w:t>
      </w:r>
      <w:r>
        <w:t xml:space="preserve">.</w:t>
      </w:r>
    </w:p>
    <w:p>
      <w:pPr>
        <w:pStyle w:val="BodyText"/>
      </w:pPr>
      <w:r>
        <w:t xml:space="preserve">Sirius podrá rechazar o detener una delegación si el alcance se expande, el coste supera el límite, faltan permisos o el resultado no es verificable.</w:t>
      </w:r>
    </w:p>
    <w:bookmarkEnd w:id="26"/>
    <w:bookmarkStart w:id="27" w:name="X40c398b50bf326b495c8edc0077e1bb8238da72"/>
    <w:p>
      <w:pPr>
        <w:pStyle w:val="Heading2"/>
      </w:pPr>
      <w:r>
        <w:t xml:space="preserve">8. Condiciones para multiagente</w:t>
      </w:r>
    </w:p>
    <w:p>
      <w:pPr>
        <w:pStyle w:val="FirstParagraph"/>
      </w:pPr>
      <w:r>
        <w:t xml:space="preserve">El multiagente no es una meta por sí mismo. Antes debe funcionar la delegación a un especialista.</w:t>
      </w:r>
    </w:p>
    <w:p>
      <w:pPr>
        <w:pStyle w:val="BodyText"/>
      </w:pPr>
      <w:r>
        <w:t xml:space="preserve">Podrá justificarse cuando exista evidencia de:</w:t>
      </w:r>
    </w:p>
    <w:p>
      <w:pPr>
        <w:numPr>
          <w:ilvl w:val="0"/>
          <w:numId w:val="1008"/>
        </w:numPr>
        <w:pStyle w:val="Compact"/>
      </w:pPr>
      <w:r>
        <w:t xml:space="preserve">subtareas realmente independientes;</w:t>
      </w:r>
    </w:p>
    <w:p>
      <w:pPr>
        <w:numPr>
          <w:ilvl w:val="0"/>
          <w:numId w:val="1008"/>
        </w:numPr>
        <w:pStyle w:val="Compact"/>
      </w:pPr>
      <w:r>
        <w:t xml:space="preserve">necesidad de competencias diferentes;</w:t>
      </w:r>
    </w:p>
    <w:p>
      <w:pPr>
        <w:numPr>
          <w:ilvl w:val="0"/>
          <w:numId w:val="1008"/>
        </w:numPr>
        <w:pStyle w:val="Compact"/>
      </w:pPr>
      <w:r>
        <w:t xml:space="preserve">revisión separada del autor;</w:t>
      </w:r>
    </w:p>
    <w:p>
      <w:pPr>
        <w:numPr>
          <w:ilvl w:val="0"/>
          <w:numId w:val="1008"/>
        </w:numPr>
        <w:pStyle w:val="Compact"/>
      </w:pPr>
      <w:r>
        <w:t xml:space="preserve">paralelismo que reduzca tiempo de forma material;</w:t>
      </w:r>
    </w:p>
    <w:p>
      <w:pPr>
        <w:numPr>
          <w:ilvl w:val="0"/>
          <w:numId w:val="1008"/>
        </w:numPr>
        <w:pStyle w:val="Compact"/>
      </w:pPr>
      <w:r>
        <w:t xml:space="preserve">fallos recurrentes del especialista único;</w:t>
      </w:r>
    </w:p>
    <w:p>
      <w:pPr>
        <w:numPr>
          <w:ilvl w:val="0"/>
          <w:numId w:val="1008"/>
        </w:numPr>
        <w:pStyle w:val="Compact"/>
      </w:pPr>
      <w:r>
        <w:t xml:space="preserve">necesidad de comparar conclusiones incompatibles.</w:t>
      </w:r>
    </w:p>
    <w:p>
      <w:pPr>
        <w:pStyle w:val="FirstParagraph"/>
      </w:pPr>
      <w:r>
        <w:t xml:space="preserve">Todo flujo multiagente tendrá límites de agentes, rondas, tiempo, coste y profundidad. Los desacuerdos no se ocultarán: Sirius elegirá cuando exista criterio aprobado o presentará la discrepancia al usuario.</w:t>
      </w:r>
    </w:p>
    <w:p>
      <w:pPr>
        <w:pStyle w:val="BodyText"/>
      </w:pPr>
      <w:r>
        <w:t xml:space="preserve">RAG, embeddings, grafos y frameworks multiagente seguirán siendo alternativas técnicas, no requisitos de producto.</w:t>
      </w:r>
    </w:p>
    <w:bookmarkEnd w:id="27"/>
    <w:bookmarkStart w:id="35" w:name="X1beedc5579b19378b9404e343c03eb90e00b7d8"/>
    <w:p>
      <w:pPr>
        <w:pStyle w:val="Heading2"/>
      </w:pPr>
      <w:r>
        <w:t xml:space="preserve">9. Roadmap aprobado</w:t>
      </w:r>
    </w:p>
    <w:bookmarkStart w:id="28" w:name="Xb6aca535b2382a0f87ce69ea1d274f2e9dcb179"/>
    <w:p>
      <w:pPr>
        <w:pStyle w:val="Heading3"/>
      </w:pPr>
      <w:r>
        <w:t xml:space="preserve">9.1 Sirius 0.2 - Memoria útil</w:t>
      </w:r>
    </w:p>
    <w:p>
      <w:pPr>
        <w:pStyle w:val="FirstParagraph"/>
      </w:pPr>
      <w:r>
        <w:rPr>
          <w:bCs/>
          <w:b/>
        </w:rPr>
        <w:t xml:space="preserve">Problema:</w:t>
      </w:r>
      <w:r>
        <w:t xml:space="preserve"> </w:t>
      </w:r>
      <w:r>
        <w:t xml:space="preserve">0.1 demuestra persistencia, pero no todavía selección y recuperación de alta calidad.</w:t>
      </w:r>
      <w:r>
        <w:br/>
      </w:r>
      <w:r>
        <w:rPr>
          <w:bCs/>
          <w:b/>
        </w:rPr>
        <w:t xml:space="preserve">Incluye:</w:t>
      </w:r>
      <w:r>
        <w:t xml:space="preserve"> </w:t>
      </w:r>
      <w:r>
        <w:t xml:space="preserve">búsqueda mejorada, sugerencias confirmadas, conflictos asistidos, mejor recuperación y proyectos históricos consultables.</w:t>
      </w:r>
      <w:r>
        <w:br/>
      </w:r>
      <w:r>
        <w:rPr>
          <w:bCs/>
          <w:b/>
        </w:rPr>
        <w:t xml:space="preserve">Excluye:</w:t>
      </w:r>
      <w:r>
        <w:t xml:space="preserve"> </w:t>
      </w:r>
      <w:r>
        <w:t xml:space="preserve">agentes, herramientas externas, voz y automatización.</w:t>
      </w:r>
      <w:r>
        <w:br/>
      </w:r>
      <w:r>
        <w:rPr>
          <w:bCs/>
          <w:b/>
        </w:rPr>
        <w:t xml:space="preserve">Evidencia:</w:t>
      </w:r>
      <w:r>
        <w:t xml:space="preserve"> </w:t>
      </w:r>
      <w:r>
        <w:t xml:space="preserve">recupera información correcta a través de varias sesiones sin aumentar ruido.</w:t>
      </w:r>
      <w:r>
        <w:br/>
      </w:r>
      <w:r>
        <w:rPr>
          <w:bCs/>
          <w:b/>
        </w:rPr>
        <w:t xml:space="preserve">Puerta:</w:t>
      </w:r>
      <w:r>
        <w:t xml:space="preserve"> </w:t>
      </w:r>
      <w:r>
        <w:t xml:space="preserve">puede construir un paquete de contexto fiable y trazable para una tarea externa.</w:t>
      </w:r>
    </w:p>
    <w:bookmarkEnd w:id="28"/>
    <w:bookmarkStart w:id="29" w:name="Xdd35150b181d7a9d64afbb9eb35ae8541bd77f5"/>
    <w:p>
      <w:pPr>
        <w:pStyle w:val="Heading3"/>
      </w:pPr>
      <w:r>
        <w:t xml:space="preserve">9.2 Sirius 0.3 - Habilidades y permisos</w:t>
      </w:r>
    </w:p>
    <w:p>
      <w:pPr>
        <w:pStyle w:val="FirstParagraph"/>
      </w:pPr>
      <w:r>
        <w:rPr>
          <w:bCs/>
          <w:b/>
        </w:rPr>
        <w:t xml:space="preserve">Problema:</w:t>
      </w:r>
      <w:r>
        <w:t xml:space="preserve"> </w:t>
      </w:r>
      <w:r>
        <w:t xml:space="preserve">Sirius aconseja, pero no ayuda operativamente.</w:t>
      </w:r>
      <w:r>
        <w:br/>
      </w:r>
      <w:r>
        <w:rPr>
          <w:bCs/>
          <w:b/>
        </w:rPr>
        <w:t xml:space="preserve">Incluye:</w:t>
      </w:r>
      <w:r>
        <w:t xml:space="preserve"> </w:t>
      </w:r>
      <w:r>
        <w:t xml:space="preserve">contrato de habilidades, permisos acotados, consulta y una primera acción reversible, estado visible, cancelación y registro.</w:t>
      </w:r>
      <w:r>
        <w:br/>
      </w:r>
      <w:r>
        <w:rPr>
          <w:bCs/>
          <w:b/>
        </w:rPr>
        <w:t xml:space="preserve">Excluye:</w:t>
      </w:r>
      <w:r>
        <w:t xml:space="preserve"> </w:t>
      </w:r>
      <w:r>
        <w:t xml:space="preserve">agentes autónomos, control general del ordenador y hardware.</w:t>
      </w:r>
      <w:r>
        <w:br/>
      </w:r>
      <w:r>
        <w:rPr>
          <w:bCs/>
          <w:b/>
        </w:rPr>
        <w:t xml:space="preserve">Evidencia:</w:t>
      </w:r>
      <w:r>
        <w:t xml:space="preserve"> </w:t>
      </w:r>
      <w:r>
        <w:t xml:space="preserve">una habilidad real completa repetidamente una tarea sin acceder a recursos no autorizados.</w:t>
      </w:r>
      <w:r>
        <w:br/>
      </w:r>
      <w:r>
        <w:rPr>
          <w:bCs/>
          <w:b/>
        </w:rPr>
        <w:t xml:space="preserve">Puerta:</w:t>
      </w:r>
      <w:r>
        <w:t xml:space="preserve"> </w:t>
      </w:r>
      <w:r>
        <w:t xml:space="preserve">Sirius puede supervisar una operación individual de principio a fin.</w:t>
      </w:r>
    </w:p>
    <w:bookmarkEnd w:id="29"/>
    <w:bookmarkStart w:id="30" w:name="Xfa1f8d67c2af62d72ad631f361d0dde30f558f2"/>
    <w:p>
      <w:pPr>
        <w:pStyle w:val="Heading3"/>
      </w:pPr>
      <w:r>
        <w:t xml:space="preserve">9.3 Sirius 0.4 - Delegación supervisada</w:t>
      </w:r>
    </w:p>
    <w:p>
      <w:pPr>
        <w:pStyle w:val="FirstParagraph"/>
      </w:pPr>
      <w:r>
        <w:rPr>
          <w:bCs/>
          <w:b/>
        </w:rPr>
        <w:t xml:space="preserve">Problema:</w:t>
      </w:r>
      <w:r>
        <w:t xml:space="preserve"> </w:t>
      </w:r>
      <w:r>
        <w:t xml:space="preserve">algunas tareas necesitan capacidad especializada.</w:t>
      </w:r>
      <w:r>
        <w:br/>
      </w:r>
      <w:r>
        <w:rPr>
          <w:bCs/>
          <w:b/>
        </w:rPr>
        <w:t xml:space="preserve">Incluye:</w:t>
      </w:r>
      <w:r>
        <w:t xml:space="preserve"> </w:t>
      </w:r>
      <w:r>
        <w:t xml:space="preserve">un especialista por tarea, paquete de contexto, presupuesto, seguimiento, artefactos, revisión y síntesis.</w:t>
      </w:r>
      <w:r>
        <w:br/>
      </w:r>
      <w:r>
        <w:rPr>
          <w:bCs/>
          <w:b/>
        </w:rPr>
        <w:t xml:space="preserve">Excluye:</w:t>
      </w:r>
      <w:r>
        <w:t xml:space="preserve"> </w:t>
      </w:r>
      <w:r>
        <w:t xml:space="preserve">equipos permanentes, delegación recursiva y conversaciones abiertas entre agentes.</w:t>
      </w:r>
      <w:r>
        <w:br/>
      </w:r>
      <w:r>
        <w:rPr>
          <w:bCs/>
          <w:b/>
        </w:rPr>
        <w:t xml:space="preserve">Evidencia:</w:t>
      </w:r>
      <w:r>
        <w:t xml:space="preserve"> </w:t>
      </w:r>
      <w:r>
        <w:t xml:space="preserve">una tarea real mejora mediante delegación sin fragmentar identidad, memoria o permisos.</w:t>
      </w:r>
      <w:r>
        <w:br/>
      </w:r>
      <w:r>
        <w:rPr>
          <w:bCs/>
          <w:b/>
        </w:rPr>
        <w:t xml:space="preserve">Puerta:</w:t>
      </w:r>
      <w:r>
        <w:t xml:space="preserve"> </w:t>
      </w:r>
      <w:r>
        <w:t xml:space="preserve">la identidad y continuidad permanecen reconocibles durante sesiones especializadas.</w:t>
      </w:r>
    </w:p>
    <w:bookmarkEnd w:id="30"/>
    <w:bookmarkStart w:id="31" w:name="X43349f9032d7c1e27de55fb02b2760152b0da99"/>
    <w:p>
      <w:pPr>
        <w:pStyle w:val="Heading3"/>
      </w:pPr>
      <w:r>
        <w:t xml:space="preserve">9.4 Sirius 0.5 - Voz</w:t>
      </w:r>
    </w:p>
    <w:p>
      <w:pPr>
        <w:pStyle w:val="FirstParagraph"/>
      </w:pPr>
      <w:r>
        <w:rPr>
          <w:bCs/>
          <w:b/>
        </w:rPr>
        <w:t xml:space="preserve">Problema:</w:t>
      </w:r>
      <w:r>
        <w:t xml:space="preserve"> </w:t>
      </w:r>
      <w:r>
        <w:t xml:space="preserve">la relación sigue limitada a teclado y pantalla.</w:t>
      </w:r>
      <w:r>
        <w:br/>
      </w:r>
      <w:r>
        <w:rPr>
          <w:bCs/>
          <w:b/>
        </w:rPr>
        <w:t xml:space="preserve">Incluye:</w:t>
      </w:r>
      <w:r>
        <w:t xml:space="preserve"> </w:t>
      </w:r>
      <w:r>
        <w:t xml:space="preserve">entrada y salida de voz, interrupción, misma conversación, memoria e identidad, escucha explícita.</w:t>
      </w:r>
      <w:r>
        <w:br/>
      </w:r>
      <w:r>
        <w:rPr>
          <w:bCs/>
          <w:b/>
        </w:rPr>
        <w:t xml:space="preserve">Excluye:</w:t>
      </w:r>
      <w:r>
        <w:t xml:space="preserve"> </w:t>
      </w:r>
      <w:r>
        <w:t xml:space="preserve">escucha ambiental continua, cámara y control físico.</w:t>
      </w:r>
      <w:r>
        <w:br/>
      </w:r>
      <w:r>
        <w:rPr>
          <w:bCs/>
          <w:b/>
        </w:rPr>
        <w:t xml:space="preserve">Evidencia:</w:t>
      </w:r>
      <w:r>
        <w:t xml:space="preserve"> </w:t>
      </w:r>
      <w:r>
        <w:t xml:space="preserve">conversación natural, interrumpible y coherente con el historial escrito.</w:t>
      </w:r>
      <w:r>
        <w:br/>
      </w:r>
      <w:r>
        <w:rPr>
          <w:bCs/>
          <w:b/>
        </w:rPr>
        <w:t xml:space="preserve">Puerta:</w:t>
      </w:r>
      <w:r>
        <w:t xml:space="preserve"> </w:t>
      </w:r>
      <w:r>
        <w:t xml:space="preserve">el usuario puede ordenar y supervisar habilidades sin tocar el teclado.</w:t>
      </w:r>
    </w:p>
    <w:bookmarkEnd w:id="31"/>
    <w:bookmarkStart w:id="32" w:name="X0258ae333a5741f89750d2038f137ceb5753e52"/>
    <w:p>
      <w:pPr>
        <w:pStyle w:val="Heading3"/>
      </w:pPr>
      <w:r>
        <w:t xml:space="preserve">9.5 Sirius 0.6 - Percepción y automatización digital</w:t>
      </w:r>
    </w:p>
    <w:p>
      <w:pPr>
        <w:pStyle w:val="FirstParagraph"/>
      </w:pPr>
      <w:r>
        <w:rPr>
          <w:bCs/>
          <w:b/>
        </w:rPr>
        <w:t xml:space="preserve">Problema:</w:t>
      </w:r>
      <w:r>
        <w:t xml:space="preserve"> </w:t>
      </w:r>
      <w:r>
        <w:t xml:space="preserve">Sirius no comprende el estado visible del ordenador ni coordina flujos entre sistemas.</w:t>
      </w:r>
      <w:r>
        <w:br/>
      </w:r>
      <w:r>
        <w:rPr>
          <w:bCs/>
          <w:b/>
        </w:rPr>
        <w:t xml:space="preserve">Incluye:</w:t>
      </w:r>
      <w:r>
        <w:t xml:space="preserve"> </w:t>
      </w:r>
      <w:r>
        <w:t xml:space="preserve">captura o ventana bajo demanda, automatizaciones seleccionadas, notificaciones, tareas programadas y control limitado de aplicaciones.</w:t>
      </w:r>
      <w:r>
        <w:br/>
      </w:r>
      <w:r>
        <w:rPr>
          <w:bCs/>
          <w:b/>
        </w:rPr>
        <w:t xml:space="preserve">Excluye:</w:t>
      </w:r>
      <w:r>
        <w:t xml:space="preserve"> </w:t>
      </w:r>
      <w:r>
        <w:t xml:space="preserve">grabación continua, observación silenciosa y acciones sensibles desatendidas.</w:t>
      </w:r>
      <w:r>
        <w:br/>
      </w:r>
      <w:r>
        <w:rPr>
          <w:bCs/>
          <w:b/>
        </w:rPr>
        <w:t xml:space="preserve">Evidencia:</w:t>
      </w:r>
      <w:r>
        <w:t xml:space="preserve"> </w:t>
      </w:r>
      <w:r>
        <w:t xml:space="preserve">un flujo digital entre varias aplicaciones se completa con vista previa, confirmación, recuperación y trazabilidad.</w:t>
      </w:r>
      <w:r>
        <w:br/>
      </w:r>
      <w:r>
        <w:rPr>
          <w:bCs/>
          <w:b/>
        </w:rPr>
        <w:t xml:space="preserve">Puerta:</w:t>
      </w:r>
      <w:r>
        <w:t xml:space="preserve"> </w:t>
      </w:r>
      <w:r>
        <w:t xml:space="preserve">Sirius representa un sistema externo y actúa sobre él de forma reversible.</w:t>
      </w:r>
    </w:p>
    <w:bookmarkEnd w:id="32"/>
    <w:bookmarkStart w:id="33" w:name="Xab02f0828466e2fd9b0e36dcfb13f1b905b6291"/>
    <w:p>
      <w:pPr>
        <w:pStyle w:val="Heading3"/>
      </w:pPr>
      <w:r>
        <w:t xml:space="preserve">9.6 Sirius 0.7 - Puente de laboratorio y dispositivos</w:t>
      </w:r>
    </w:p>
    <w:p>
      <w:pPr>
        <w:pStyle w:val="FirstParagraph"/>
      </w:pPr>
      <w:r>
        <w:rPr>
          <w:bCs/>
          <w:b/>
        </w:rPr>
        <w:t xml:space="preserve">Problema:</w:t>
      </w:r>
      <w:r>
        <w:t xml:space="preserve"> </w:t>
      </w:r>
      <w:r>
        <w:t xml:space="preserve">Sirius sigue separado del espacio físico.</w:t>
      </w:r>
      <w:r>
        <w:br/>
      </w:r>
      <w:r>
        <w:rPr>
          <w:bCs/>
          <w:b/>
        </w:rPr>
        <w:t xml:space="preserve">Incluye:</w:t>
      </w:r>
      <w:r>
        <w:t xml:space="preserve"> </w:t>
      </w:r>
      <w:r>
        <w:t xml:space="preserve">registro de dispositivos, lectura de estado, sensores autorizados, intenciones semánticas, puente de permisos y controladores deterministas.</w:t>
      </w:r>
      <w:r>
        <w:br/>
      </w:r>
      <w:r>
        <w:rPr>
          <w:bCs/>
          <w:b/>
        </w:rPr>
        <w:t xml:space="preserve">Excluye:</w:t>
      </w:r>
      <w:r>
        <w:t xml:space="preserve"> </w:t>
      </w:r>
      <w:r>
        <w:t xml:space="preserve">control directo de motores, autonomía desatendida y movimientos sensibles decididos por un modelo.</w:t>
      </w:r>
      <w:r>
        <w:br/>
      </w:r>
      <w:r>
        <w:rPr>
          <w:bCs/>
          <w:b/>
        </w:rPr>
        <w:t xml:space="preserve">Evidencia:</w:t>
      </w:r>
      <w:r>
        <w:t xml:space="preserve"> </w:t>
      </w:r>
      <w:r>
        <w:t xml:space="preserve">una intención de alto nivel se valida y ejecuta dentro de límites, y la pérdida de comunicación termina en estado seguro.</w:t>
      </w:r>
      <w:r>
        <w:br/>
      </w:r>
      <w:r>
        <w:rPr>
          <w:bCs/>
          <w:b/>
        </w:rPr>
        <w:t xml:space="preserve">Puerta:</w:t>
      </w:r>
      <w:r>
        <w:t xml:space="preserve"> </w:t>
      </w:r>
      <w:r>
        <w:t xml:space="preserve">presencia física estable y útil.</w:t>
      </w:r>
    </w:p>
    <w:bookmarkEnd w:id="33"/>
    <w:bookmarkStart w:id="34" w:name="Xd06d43a9ab2f62f9ef24b3f26a406e924c51c38"/>
    <w:p>
      <w:pPr>
        <w:pStyle w:val="Heading3"/>
      </w:pPr>
      <w:r>
        <w:t xml:space="preserve">9.7 Sirius 1.0 - Compañero en la habitación</w:t>
      </w:r>
    </w:p>
    <w:p>
      <w:pPr>
        <w:pStyle w:val="FirstParagraph"/>
      </w:pPr>
      <w:r>
        <w:t xml:space="preserve">Sirius 1.0 reunirá voz estable, memoria útil, identidad reconocible, presencia física y apoyo de extremo a extremo en un proyecto real.</w:t>
      </w:r>
    </w:p>
    <w:p>
      <w:pPr>
        <w:pStyle w:val="BodyText"/>
      </w:pPr>
      <w:r>
        <w:t xml:space="preserve">El multiagente no es un requisito obligatorio de 1.0.</w:t>
      </w:r>
    </w:p>
    <w:bookmarkEnd w:id="34"/>
    <w:bookmarkEnd w:id="35"/>
    <w:bookmarkStart w:id="36" w:name="X5de01e6b873b96147b7ec8e3aef3e6148ff7044"/>
    <w:p>
      <w:pPr>
        <w:pStyle w:val="Heading2"/>
      </w:pPr>
      <w:r>
        <w:t xml:space="preserve">10. Voz, percepción y ordenador</w:t>
      </w:r>
    </w:p>
    <w:p>
      <w:pPr>
        <w:pStyle w:val="FirstParagraph"/>
      </w:pPr>
      <w:r>
        <w:t xml:space="preserve">La voz será otro canal del mismo Sirius, no otro asistente.</w:t>
      </w:r>
    </w:p>
    <w:p>
      <w:pPr>
        <w:pStyle w:val="BodyText"/>
      </w:pPr>
      <w:r>
        <w:t xml:space="preserve">La percepción de pantalla, cámara o sensores será explícita, temporal, visible y cancelable. No habrá observación silenciosa ni captura continua por defecto.</w:t>
      </w:r>
    </w:p>
    <w:p>
      <w:pPr>
        <w:pStyle w:val="BodyText"/>
      </w:pPr>
      <w:r>
        <w:t xml:space="preserve">Para operar el ordenador se preferirán integraciones estructuradas. El control visual se reservará para sistemas sin interfaz segura y requerirá confirmaciones y recuperación.</w:t>
      </w:r>
    </w:p>
    <w:bookmarkEnd w:id="36"/>
    <w:bookmarkStart w:id="37" w:name="Xdd342d3b29e24a4865e70b6a557eff831233d37"/>
    <w:p>
      <w:pPr>
        <w:pStyle w:val="Heading2"/>
      </w:pPr>
      <w:r>
        <w:t xml:space="preserve">11. Automatización y proactividad</w:t>
      </w:r>
    </w:p>
    <w:p>
      <w:pPr>
        <w:pStyle w:val="FirstParagraph"/>
      </w:pPr>
      <w:r>
        <w:t xml:space="preserve">Sirius podrá ejecutar rutinas, vigilar condiciones y avisar cuando exista valor real, siempre con:</w:t>
      </w:r>
    </w:p>
    <w:p>
      <w:pPr>
        <w:numPr>
          <w:ilvl w:val="0"/>
          <w:numId w:val="1009"/>
        </w:numPr>
        <w:pStyle w:val="Compact"/>
      </w:pPr>
      <w:r>
        <w:t xml:space="preserve">origen y propósito visibles;</w:t>
      </w:r>
    </w:p>
    <w:p>
      <w:pPr>
        <w:numPr>
          <w:ilvl w:val="0"/>
          <w:numId w:val="1009"/>
        </w:numPr>
        <w:pStyle w:val="Compact"/>
      </w:pPr>
      <w:r>
        <w:t xml:space="preserve">frecuencia y duración limitadas;</w:t>
      </w:r>
    </w:p>
    <w:p>
      <w:pPr>
        <w:numPr>
          <w:ilvl w:val="0"/>
          <w:numId w:val="1009"/>
        </w:numPr>
        <w:pStyle w:val="Compact"/>
      </w:pPr>
      <w:r>
        <w:t xml:space="preserve">recursos autorizados;</w:t>
      </w:r>
    </w:p>
    <w:p>
      <w:pPr>
        <w:numPr>
          <w:ilvl w:val="0"/>
          <w:numId w:val="1009"/>
        </w:numPr>
        <w:pStyle w:val="Compact"/>
      </w:pPr>
      <w:r>
        <w:t xml:space="preserve">coste controlado;</w:t>
      </w:r>
    </w:p>
    <w:p>
      <w:pPr>
        <w:numPr>
          <w:ilvl w:val="0"/>
          <w:numId w:val="1009"/>
        </w:numPr>
        <w:pStyle w:val="Compact"/>
      </w:pPr>
      <w:r>
        <w:t xml:space="preserve">posibilidad de pausar o eliminar;</w:t>
      </w:r>
    </w:p>
    <w:p>
      <w:pPr>
        <w:numPr>
          <w:ilvl w:val="0"/>
          <w:numId w:val="1009"/>
        </w:numPr>
        <w:pStyle w:val="Compact"/>
      </w:pPr>
      <w:r>
        <w:t xml:space="preserve">ausencia de cambios sensibles silenciosos.</w:t>
      </w:r>
    </w:p>
    <w:p>
      <w:pPr>
        <w:pStyle w:val="FirstParagraph"/>
      </w:pPr>
      <w:r>
        <w:t xml:space="preserve">La proactividad no convierte a Sirius en un sistema autónomo con autoridad propia sobre la vida digital del usuario.</w:t>
      </w:r>
    </w:p>
    <w:bookmarkEnd w:id="37"/>
    <w:bookmarkStart w:id="38" w:name="X3504e7e79c9063d4b6341706baf76e43661f3e3"/>
    <w:p>
      <w:pPr>
        <w:pStyle w:val="Heading2"/>
      </w:pPr>
      <w:r>
        <w:t xml:space="preserve">12. Laboratorio, dispositivos y HEAD-R1</w:t>
      </w:r>
    </w:p>
    <w:p>
      <w:pPr>
        <w:pStyle w:val="FirstParagraph"/>
      </w:pPr>
      <w:r>
        <w:t xml:space="preserve">HEAD-R1 es un producto físico hermano, no un módulo interno de Sirius.</w:t>
      </w:r>
    </w:p>
    <w:p>
      <w:pPr>
        <w:pStyle w:val="BodyText"/>
      </w:pPr>
      <w:r>
        <w:t xml:space="preserve">Sirius será responsable de intención, permisos, contexto y presentación. HEAD-R1 será responsable de mecánica, electrónica, firmware local, calibración, límites, pruebas y seguridad física. Entre ambos existirá un puente de integración con autenticación, capacidades declaradas, validación, timeout, cancelación y registro.</w:t>
      </w:r>
    </w:p>
    <w:p>
      <w:pPr>
        <w:pStyle w:val="BodyText"/>
      </w:pPr>
      <w:r>
        <w:t xml:space="preserve">Ningún modelo enviará ángulos, pulsos o secuencias libres a actuadores. El controlador local conservará límites, velocidad, aceleración, neutral, estado seguro y parada física.</w:t>
      </w:r>
    </w:p>
    <w:p>
      <w:pPr>
        <w:pStyle w:val="BodyText"/>
      </w:pPr>
      <w:r>
        <w:t xml:space="preserve">HEAD-R1 puede avanzar independientemente mediante su herramienta determinista. La integración conversacional esperará a que Sirius disponga de habilidades, permisos y trazabilidad maduros.</w:t>
      </w:r>
    </w:p>
    <w:bookmarkEnd w:id="38"/>
    <w:bookmarkStart w:id="39" w:name="Xdf2392d0b9554cd081d86220788651d5b92b57a"/>
    <w:p>
      <w:pPr>
        <w:pStyle w:val="Heading2"/>
      </w:pPr>
      <w:r>
        <w:t xml:space="preserve">13. Sirius participando en su desarrollo</w:t>
      </w:r>
    </w:p>
    <w:p>
      <w:pPr>
        <w:pStyle w:val="FirstParagraph"/>
      </w:pPr>
      <w:r>
        <w:t xml:space="preserve">Sirius podrá:</w:t>
      </w:r>
    </w:p>
    <w:p>
      <w:pPr>
        <w:numPr>
          <w:ilvl w:val="0"/>
          <w:numId w:val="1010"/>
        </w:numPr>
        <w:pStyle w:val="Compact"/>
      </w:pPr>
      <w:r>
        <w:t xml:space="preserve">preparar planes y cambios;</w:t>
      </w:r>
    </w:p>
    <w:p>
      <w:pPr>
        <w:numPr>
          <w:ilvl w:val="0"/>
          <w:numId w:val="1010"/>
        </w:numPr>
        <w:pStyle w:val="Compact"/>
      </w:pPr>
      <w:r>
        <w:t xml:space="preserve">coordinar un agente de programación;</w:t>
      </w:r>
    </w:p>
    <w:p>
      <w:pPr>
        <w:numPr>
          <w:ilvl w:val="0"/>
          <w:numId w:val="1010"/>
        </w:numPr>
        <w:pStyle w:val="Compact"/>
      </w:pPr>
      <w:r>
        <w:t xml:space="preserve">ejecutar pruebas autorizadas;</w:t>
      </w:r>
    </w:p>
    <w:p>
      <w:pPr>
        <w:numPr>
          <w:ilvl w:val="0"/>
          <w:numId w:val="1010"/>
        </w:numPr>
        <w:pStyle w:val="Compact"/>
      </w:pPr>
      <w:r>
        <w:t xml:space="preserve">leer resultados y logs minimizados;</w:t>
      </w:r>
    </w:p>
    <w:p>
      <w:pPr>
        <w:numPr>
          <w:ilvl w:val="0"/>
          <w:numId w:val="1010"/>
        </w:numPr>
        <w:pStyle w:val="Compact"/>
      </w:pPr>
      <w:r>
        <w:t xml:space="preserve">preparar firmware para revisión;</w:t>
      </w:r>
    </w:p>
    <w:p>
      <w:pPr>
        <w:numPr>
          <w:ilvl w:val="0"/>
          <w:numId w:val="1010"/>
        </w:numPr>
        <w:pStyle w:val="Compact"/>
      </w:pPr>
      <w:r>
        <w:t xml:space="preserve">colaborar en diagnóstico de hardware;</w:t>
      </w:r>
    </w:p>
    <w:p>
      <w:pPr>
        <w:numPr>
          <w:ilvl w:val="0"/>
          <w:numId w:val="1010"/>
        </w:numPr>
        <w:pStyle w:val="Compact"/>
      </w:pPr>
      <w:r>
        <w:t xml:space="preserve">proponer la siguiente iteración.</w:t>
      </w:r>
    </w:p>
    <w:p>
      <w:pPr>
        <w:pStyle w:val="FirstParagraph"/>
      </w:pPr>
      <w:r>
        <w:t xml:space="preserve">Sirius no podrá aprobar sus propios cambios, ampliar alcance sin decisión, publicar, fusionar, cargar firmware activo o ejecutar movimientos físicos sensibles sin el nivel de autorización correspondiente.</w:t>
      </w:r>
    </w:p>
    <w:bookmarkEnd w:id="39"/>
    <w:bookmarkStart w:id="40" w:name="Xb5f3d4050264c1d461d5b9e190680f90dfd8e6a"/>
    <w:p>
      <w:pPr>
        <w:pStyle w:val="Heading2"/>
      </w:pPr>
      <w:r>
        <w:t xml:space="preserve">14. Referencias externas</w:t>
      </w:r>
    </w:p>
    <w:p>
      <w:pPr>
        <w:pStyle w:val="FirstParagraph"/>
      </w:pPr>
      <w:r>
        <w:t xml:space="preserve">Productos, protocolos y experiencias observadas se clasificarán como:</w:t>
      </w:r>
    </w:p>
    <w:p>
      <w:pPr>
        <w:numPr>
          <w:ilvl w:val="0"/>
          <w:numId w:val="1011"/>
        </w:numPr>
        <w:pStyle w:val="Compact"/>
      </w:pPr>
      <w:r>
        <w:t xml:space="preserve">referencia de comportamiento;</w:t>
      </w:r>
    </w:p>
    <w:p>
      <w:pPr>
        <w:numPr>
          <w:ilvl w:val="0"/>
          <w:numId w:val="1011"/>
        </w:numPr>
        <w:pStyle w:val="Compact"/>
      </w:pPr>
      <w:r>
        <w:t xml:space="preserve">proveedor o modelo;</w:t>
      </w:r>
    </w:p>
    <w:p>
      <w:pPr>
        <w:numPr>
          <w:ilvl w:val="0"/>
          <w:numId w:val="1011"/>
        </w:numPr>
        <w:pStyle w:val="Compact"/>
      </w:pPr>
      <w:r>
        <w:t xml:space="preserve">herramienta;</w:t>
      </w:r>
    </w:p>
    <w:p>
      <w:pPr>
        <w:numPr>
          <w:ilvl w:val="0"/>
          <w:numId w:val="1011"/>
        </w:numPr>
        <w:pStyle w:val="Compact"/>
      </w:pPr>
      <w:r>
        <w:t xml:space="preserve">motor de automatización;</w:t>
      </w:r>
    </w:p>
    <w:p>
      <w:pPr>
        <w:numPr>
          <w:ilvl w:val="0"/>
          <w:numId w:val="1011"/>
        </w:numPr>
        <w:pStyle w:val="Compact"/>
      </w:pPr>
      <w:r>
        <w:t xml:space="preserve">protocolo;</w:t>
      </w:r>
    </w:p>
    <w:p>
      <w:pPr>
        <w:numPr>
          <w:ilvl w:val="0"/>
          <w:numId w:val="1011"/>
        </w:numPr>
        <w:pStyle w:val="Compact"/>
      </w:pPr>
      <w:r>
        <w:t xml:space="preserve">patrón de interfaz;</w:t>
      </w:r>
    </w:p>
    <w:p>
      <w:pPr>
        <w:numPr>
          <w:ilvl w:val="0"/>
          <w:numId w:val="1011"/>
        </w:numPr>
        <w:pStyle w:val="Compact"/>
      </w:pPr>
      <w:r>
        <w:t xml:space="preserve">advertencia o antipatrón.</w:t>
      </w:r>
    </w:p>
    <w:p>
      <w:pPr>
        <w:pStyle w:val="FirstParagraph"/>
      </w:pPr>
      <w:r>
        <w:t xml:space="preserve">No se creará "un módulo por cada aplicación" ni se copiará su arquitectura sin una necesidad aprobada.</w:t>
      </w:r>
    </w:p>
    <w:bookmarkEnd w:id="40"/>
    <w:bookmarkStart w:id="41" w:name="X826b448575fc67e390fa1996eb5d3c80dc43b7e"/>
    <w:p>
      <w:pPr>
        <w:pStyle w:val="Heading2"/>
      </w:pPr>
      <w:r>
        <w:t xml:space="preserve">15. Riesgos de deriva y señales de parada</w:t>
      </w:r>
    </w:p>
    <w:p>
      <w:pPr>
        <w:pStyle w:val="FirstParagraph"/>
      </w:pPr>
      <w:r>
        <w:t xml:space="preserve">Debe detenerse una propuesta cuando:</w:t>
      </w:r>
    </w:p>
    <w:p>
      <w:pPr>
        <w:numPr>
          <w:ilvl w:val="0"/>
          <w:numId w:val="1012"/>
        </w:numPr>
        <w:pStyle w:val="Compact"/>
      </w:pPr>
      <w:r>
        <w:t xml:space="preserve">convierte a Sirius en router o secretaria;</w:t>
      </w:r>
    </w:p>
    <w:p>
      <w:pPr>
        <w:numPr>
          <w:ilvl w:val="0"/>
          <w:numId w:val="1012"/>
        </w:numPr>
        <w:pStyle w:val="Compact"/>
      </w:pPr>
      <w:r>
        <w:t xml:space="preserve">fragmenta la memoria entre proveedores;</w:t>
      </w:r>
    </w:p>
    <w:p>
      <w:pPr>
        <w:numPr>
          <w:ilvl w:val="0"/>
          <w:numId w:val="1012"/>
        </w:numPr>
        <w:pStyle w:val="Compact"/>
      </w:pPr>
      <w:r>
        <w:t xml:space="preserve">exige permisos generales;</w:t>
      </w:r>
    </w:p>
    <w:p>
      <w:pPr>
        <w:numPr>
          <w:ilvl w:val="0"/>
          <w:numId w:val="1012"/>
        </w:numPr>
        <w:pStyle w:val="Compact"/>
      </w:pPr>
      <w:r>
        <w:t xml:space="preserve">introduce arquitectura multiagente sin evidencia;</w:t>
      </w:r>
    </w:p>
    <w:p>
      <w:pPr>
        <w:numPr>
          <w:ilvl w:val="0"/>
          <w:numId w:val="1012"/>
        </w:numPr>
        <w:pStyle w:val="Compact"/>
      </w:pPr>
      <w:r>
        <w:t xml:space="preserve">mezcla varias versiones en una entrega;</w:t>
      </w:r>
    </w:p>
    <w:p>
      <w:pPr>
        <w:numPr>
          <w:ilvl w:val="0"/>
          <w:numId w:val="1012"/>
        </w:numPr>
        <w:pStyle w:val="Compact"/>
      </w:pPr>
      <w:r>
        <w:t xml:space="preserve">convierte proyectos en el centro administrativo;</w:t>
      </w:r>
    </w:p>
    <w:p>
      <w:pPr>
        <w:numPr>
          <w:ilvl w:val="0"/>
          <w:numId w:val="1012"/>
        </w:numPr>
        <w:pStyle w:val="Compact"/>
      </w:pPr>
      <w:r>
        <w:t xml:space="preserve">introduce control físico directo por modelos;</w:t>
      </w:r>
    </w:p>
    <w:p>
      <w:pPr>
        <w:numPr>
          <w:ilvl w:val="0"/>
          <w:numId w:val="1012"/>
        </w:numPr>
        <w:pStyle w:val="Compact"/>
      </w:pPr>
      <w:r>
        <w:t xml:space="preserve">amplía 0.1 por preparación futura;</w:t>
      </w:r>
    </w:p>
    <w:p>
      <w:pPr>
        <w:numPr>
          <w:ilvl w:val="0"/>
          <w:numId w:val="1012"/>
        </w:numPr>
        <w:pStyle w:val="Compact"/>
      </w:pPr>
      <w:r>
        <w:t xml:space="preserve">depende de un proveedor como identidad permanente;</w:t>
      </w:r>
    </w:p>
    <w:p>
      <w:pPr>
        <w:numPr>
          <w:ilvl w:val="0"/>
          <w:numId w:val="1012"/>
        </w:numPr>
        <w:pStyle w:val="Compact"/>
      </w:pPr>
      <w:r>
        <w:t xml:space="preserve">carece de una prueba observable de valor.</w:t>
      </w:r>
    </w:p>
    <w:bookmarkEnd w:id="41"/>
    <w:bookmarkStart w:id="42" w:name="X165135895f55afd176aad5b19c3fbf1814a4503"/>
    <w:p>
      <w:pPr>
        <w:pStyle w:val="Heading2"/>
      </w:pPr>
      <w:r>
        <w:t xml:space="preserve">16. Gobernanza documental</w:t>
      </w:r>
    </w:p>
    <w:p>
      <w:pPr>
        <w:pStyle w:val="FirstParagraph"/>
      </w:pPr>
      <w:r>
        <w:t xml:space="preserve">Jerarquía aplicable:</w:t>
      </w:r>
    </w:p>
    <w:p>
      <w:pPr>
        <w:numPr>
          <w:ilvl w:val="0"/>
          <w:numId w:val="1013"/>
        </w:numPr>
        <w:pStyle w:val="Compact"/>
      </w:pPr>
      <w:r>
        <w:t xml:space="preserve">Manual de Visión e Identidad.</w:t>
      </w:r>
    </w:p>
    <w:p>
      <w:pPr>
        <w:numPr>
          <w:ilvl w:val="0"/>
          <w:numId w:val="1013"/>
        </w:numPr>
        <w:pStyle w:val="Compact"/>
      </w:pPr>
      <w:r>
        <w:t xml:space="preserve">Registro de Decisiones.</w:t>
      </w:r>
    </w:p>
    <w:p>
      <w:pPr>
        <w:numPr>
          <w:ilvl w:val="0"/>
          <w:numId w:val="1013"/>
        </w:numPr>
        <w:pStyle w:val="Compact"/>
      </w:pPr>
      <w:r>
        <w:t xml:space="preserve">Este Documento Rector de Evolución.</w:t>
      </w:r>
    </w:p>
    <w:p>
      <w:pPr>
        <w:numPr>
          <w:ilvl w:val="0"/>
          <w:numId w:val="1013"/>
        </w:numPr>
        <w:pStyle w:val="Compact"/>
      </w:pPr>
      <w:r>
        <w:t xml:space="preserve">Definición de Producto de cada versión.</w:t>
      </w:r>
    </w:p>
    <w:p>
      <w:pPr>
        <w:numPr>
          <w:ilvl w:val="0"/>
          <w:numId w:val="1013"/>
        </w:numPr>
        <w:pStyle w:val="Compact"/>
      </w:pPr>
      <w:r>
        <w:t xml:space="preserve">Plan de Pruebas y Trazabilidad de esa versión.</w:t>
      </w:r>
    </w:p>
    <w:p>
      <w:pPr>
        <w:numPr>
          <w:ilvl w:val="0"/>
          <w:numId w:val="1013"/>
        </w:numPr>
        <w:pStyle w:val="Compact"/>
      </w:pPr>
      <w:r>
        <w:t xml:space="preserve">Arquitectura Técnica de esa versión.</w:t>
      </w:r>
    </w:p>
    <w:p>
      <w:pPr>
        <w:numPr>
          <w:ilvl w:val="0"/>
          <w:numId w:val="1013"/>
        </w:numPr>
        <w:pStyle w:val="Compact"/>
      </w:pPr>
      <w:r>
        <w:t xml:space="preserve">Implementación.</w:t>
      </w:r>
    </w:p>
    <w:p>
      <w:pPr>
        <w:pStyle w:val="FirstParagraph"/>
      </w:pPr>
      <w:r>
        <w:t xml:space="preserve">Este documento guía qué versiones crear y qué preguntas deben responder. No autoriza una capacidad por sí mismo.</w:t>
      </w:r>
    </w:p>
    <w:bookmarkEnd w:id="42"/>
    <w:bookmarkStart w:id="43" w:name="X448913a4767411f43f33732bd150ec1904bdbe2"/>
    <w:p>
      <w:pPr>
        <w:pStyle w:val="Heading2"/>
      </w:pPr>
      <w:r>
        <w:t xml:space="preserve">17. Regla de activación</w:t>
      </w:r>
    </w:p>
    <w:p>
      <w:pPr>
        <w:pStyle w:val="FirstParagraph"/>
      </w:pPr>
      <w:r>
        <w:t xml:space="preserve">Una etapa post-0.1 solo comienza cuando:</w:t>
      </w:r>
    </w:p>
    <w:p>
      <w:pPr>
        <w:numPr>
          <w:ilvl w:val="0"/>
          <w:numId w:val="1014"/>
        </w:numPr>
        <w:pStyle w:val="Compact"/>
      </w:pPr>
      <w:r>
        <w:t xml:space="preserve">la etapa anterior produce la evidencia requerida o su hipótesis se revisa explícitamente;</w:t>
      </w:r>
    </w:p>
    <w:p>
      <w:pPr>
        <w:numPr>
          <w:ilvl w:val="0"/>
          <w:numId w:val="1014"/>
        </w:numPr>
        <w:pStyle w:val="Compact"/>
      </w:pPr>
      <w:r>
        <w:t xml:space="preserve">existe una Definición de Producto aprobada;</w:t>
      </w:r>
    </w:p>
    <w:p>
      <w:pPr>
        <w:numPr>
          <w:ilvl w:val="0"/>
          <w:numId w:val="1014"/>
        </w:numPr>
        <w:pStyle w:val="Compact"/>
      </w:pPr>
      <w:r>
        <w:t xml:space="preserve">existen pruebas de aceptación reproducibles;</w:t>
      </w:r>
    </w:p>
    <w:p>
      <w:pPr>
        <w:numPr>
          <w:ilvl w:val="0"/>
          <w:numId w:val="1014"/>
        </w:numPr>
        <w:pStyle w:val="Compact"/>
      </w:pPr>
      <w:r>
        <w:t xml:space="preserve">se aprueba la arquitectura técnica correspondiente;</w:t>
      </w:r>
    </w:p>
    <w:p>
      <w:pPr>
        <w:numPr>
          <w:ilvl w:val="0"/>
          <w:numId w:val="1014"/>
        </w:numPr>
        <w:pStyle w:val="Compact"/>
      </w:pPr>
      <w:r>
        <w:t xml:space="preserve">el alcance no se mezcla con etapas posteriores.</w:t>
      </w:r>
    </w:p>
    <w:bookmarkEnd w:id="43"/>
    <w:bookmarkStart w:id="44" w:name="X75691bbfce6fed9c604cffcfd41497ff7492771"/>
    <w:p>
      <w:pPr>
        <w:pStyle w:val="Heading2"/>
      </w:pPr>
      <w:r>
        <w:t xml:space="preserve">18. Aprobación</w:t>
      </w:r>
    </w:p>
    <w:p>
      <w:pPr>
        <w:pStyle w:val="FirstParagraph"/>
      </w:pPr>
      <w:r>
        <w:t xml:space="preserve">El usuario aprobó el 22 de julio de 2026 este documento y las decisiones EV-001 a EV-014. La aprobación fija dirección y gobernanza, pero no activa ninguna implementación posterior a Sirius 0.1.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Sirius - Documento Rector de Evolución Post-0.1</dc:title>
  <dc:creator/>
  <cp:keywords/>
  <dcterms:created xsi:type="dcterms:W3CDTF">2026-07-22T18:01:55Z</dcterms:created>
  <dcterms:modified xsi:type="dcterms:W3CDTF">2026-07-22T18:01:55Z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