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  <w:widowControl/>
      </w:pPr>
      <w:r>
        <w:rPr>
          <w:b/>
          <w:color w:val="142437"/>
          <w:sz w:val="76"/>
        </w:rPr>
        <w:t>SIRIUS</w:t>
      </w:r>
    </w:p>
    <w:p>
      <w:pPr>
        <w:jc w:val="center"/>
        <w:widowControl/>
      </w:pPr>
      <w:r>
        <w:rPr>
          <w:b/>
          <w:color w:val="245B86"/>
          <w:sz w:val="48"/>
        </w:rPr>
        <w:t>ARQUITECTURA TÉCNICA 0.1</w:t>
      </w:r>
    </w:p>
    <w:p>
      <w:pPr>
        <w:jc w:val="center"/>
        <w:widowControl/>
      </w:pPr>
      <w:r>
        <w:rPr>
          <w:color w:val="596573"/>
          <w:sz w:val="24"/>
        </w:rPr>
        <w:t>Plano implementable para construir la primera vertical real de Sirius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083"/>
        <w:gridCol w:w="5083"/>
      </w:tblGrid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1.0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PROPUESTO PARA APROBACIÓN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Fecha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11 de julio de 2026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Fase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Arquitectura previa al repositorio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Base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Paquete Canónico Prearquitectura v1.0 aprobado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AF5"/>
          <w:left w:val="single" w:sz="0" w:space="0" w:color="DDEAF5"/>
          <w:bottom w:val="single" w:sz="0" w:space="0" w:color="DDEAF5"/>
          <w:right w:val="single" w:sz="0" w:space="0" w:color="DDEAF5"/>
          <w:insideH w:val="single" w:sz="0" w:space="0" w:color="DDEAF5"/>
          <w:insideV w:val="single" w:sz="0" w:space="0" w:color="DDEAF5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A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En una frase</w:t>
              <w:br/>
            </w:r>
            <w:r>
              <w:rPr>
                <w:sz w:val="18"/>
              </w:rPr>
              <w:t>Sirius 0.1 será un monolito modular local para Windows 11: una única aplicación sencilla, con conversación persistente, memoria trazable, proyecto mínimo y un proveedor de IA sustituible detrás de contratos propios.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0.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5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Identificador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SIRIUS-ARQ-0.1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Versión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Fecha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Estado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Propietario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Autoridad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Fuente técnica para implementar Sirius 0.1 sin ampliar el producto aprobado.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Sustituye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Regla de aprobación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No se aprueba a sí mismo. Requiere declaración explícita del usuario.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0.1 Explicación breve para el usuario</w:t>
      </w:r>
    </w:p>
    <w:p>
      <w:pPr>
        <w:widowControl/>
      </w:pPr>
      <w:r>
        <w:t>Este documento es el plano de construcción. No cambia qué es Sirius ni añade funciones nuevas. Decide cómo se organizará por dentro para que la programación no dependa de improvisaciones.</w:t>
      </w:r>
    </w:p>
    <w:p>
      <w:pPr>
        <w:pStyle w:val="ListBullet"/>
        <w:spacing w:after="30"/>
        <w:widowControl/>
      </w:pPr>
      <w:r>
        <w:t>Una sola aplicación en tu ordenador, no una nube propia ni un conjunto de servidores.</w:t>
      </w:r>
    </w:p>
    <w:p>
      <w:pPr>
        <w:pStyle w:val="ListBullet"/>
        <w:spacing w:after="30"/>
        <w:widowControl/>
      </w:pPr>
      <w:r>
        <w:t>Una base de datos local que conserva conversación, proyecto, recuerdos y decisiones.</w:t>
      </w:r>
    </w:p>
    <w:p>
      <w:pPr>
        <w:pStyle w:val="ListBullet"/>
        <w:spacing w:after="30"/>
        <w:widowControl/>
      </w:pPr>
      <w:r>
        <w:t>Un “traductor” propio entre Sirius y el modelo de IA, para poder cambiar de proveedor en el futuro.</w:t>
      </w:r>
    </w:p>
    <w:p>
      <w:pPr>
        <w:pStyle w:val="ListBullet"/>
        <w:spacing w:after="30"/>
        <w:widowControl/>
      </w:pPr>
      <w:r>
        <w:t>Reglas claras para guardar, corregir, sustituir, archivar y eliminar recuerdos.</w:t>
      </w:r>
    </w:p>
    <w:p>
      <w:pPr>
        <w:pStyle w:val="ListBullet"/>
        <w:spacing w:after="30"/>
        <w:widowControl/>
      </w:pPr>
      <w:r>
        <w:t>Copias cifradas, clave API protegida por Windows y registros locales sin contenido sensible completo.</w:t>
      </w:r>
    </w:p>
    <w:p>
      <w:pPr>
        <w:pStyle w:val="ListBullet"/>
        <w:spacing w:after="30"/>
        <w:widowControl/>
      </w:pPr>
      <w:r>
        <w:t>Pruebas desde el principio para evitar que la memoria, la personalidad o los datos se rompan al evolucionar.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0C2"/>
          <w:left w:val="single" w:sz="0" w:space="0" w:color="FFF0C2"/>
          <w:bottom w:val="single" w:sz="0" w:space="0" w:color="FFF0C2"/>
          <w:right w:val="single" w:sz="0" w:space="0" w:color="FFF0C2"/>
          <w:insideH w:val="single" w:sz="0" w:space="0" w:color="FFF0C2"/>
          <w:insideV w:val="single" w:sz="0" w:space="0" w:color="FFF0C2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FFF0C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Lo que todavía no ocurre</w:t>
              <w:br/>
            </w:r>
            <w:r>
              <w:rPr>
                <w:sz w:val="18"/>
              </w:rPr>
              <w:t>Este documento no crea el programa ni el repositorio. Después de aprobarlo se preparará el repositorio y comenzará la implementación por verticales pequeñas.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0.2 Fuentes de autoridad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60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525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1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Instrucciones vigentes del Proyecto Sirius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Método, límites y forma de colaboración.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2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Manual de Visión e Identidad v1.2 aprobado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Propósito, relación, identidad y principios.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3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Definición de Producto Sirius 0.1 v0.2 aprobada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Alcance, requisitos y definición de terminado.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4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Registro de Decisiones v1.0 aprobado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Decisiones y consecuencias vigentes.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5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Plan de Pruebas y Trazabilidad v1.0 aprobado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Criterios verificables de aceptación.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6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Este documento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Componentes, contratos, datos, flujos y plan de implementación.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1. Decisión arquitectónica ejecutiva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ED8"/>
          <w:left w:val="single" w:sz="0" w:space="0" w:color="DDEED8"/>
          <w:bottom w:val="single" w:sz="0" w:space="0" w:color="DDEED8"/>
          <w:right w:val="single" w:sz="0" w:space="0" w:color="DDEED8"/>
          <w:insideH w:val="single" w:sz="0" w:space="0" w:color="DDEED8"/>
          <w:insideV w:val="single" w:sz="0" w:space="0" w:color="DDEED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E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Decisión principal</w:t>
              <w:br/>
            </w:r>
            <w:r>
              <w:rPr>
                <w:sz w:val="18"/>
              </w:rPr>
              <w:t>Construir Sirius 0.1 como un monolito modular local, de un solo proceso, con capas y puertos explícitos. La interfaz, la lógica de aplicación, el dominio y la infraestructura estarán separadas, pero se desplegarán juntas para reducir complejidad.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t>La arquitectura valida el corazón de Sirius sin convertir 0.1 en una plataforma. Se descartan microservicios, servidor web local, nube propia, arquitectura multiagente, RAG, embeddings, sincronización, ejecución de herramientas y estado conversacional alojado por el proveedor.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20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Topología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Un proceso local de escritorio; un único ejecutable de prueba.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Estilo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Monolito modular con dependencias hacia dentro y adaptadores sustituibles.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Interfaz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PySide6 con Qt Widgets.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Lenguaje y entorno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Python 3.14.x, uv, pyproject.toml y uv.lock.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Persistencia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SQLite + SQLAlchemy 2 síncrono + Alembic + FTS5.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Proveedor inicial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OpenAI Responses API con gpt-5.6-terra; store=false; estado local.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Secretos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Windows Credential Manager mediante un puerto propio.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Concurrencia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QThreadPool/QRunnable y señales Qt; sin asyncio en 0.1.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Pruebas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pytest, pytest-qt, proveedor simulado, Ruff y mypy.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Empaquetado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pyside6-deploy/Nuitka; sin instalador ni actualización automática en 0.1.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1.1 Principios no negociables</w:t>
      </w:r>
    </w:p>
    <w:p>
      <w:pPr>
        <w:pStyle w:val="ListBullet"/>
        <w:spacing w:after="30"/>
        <w:widowControl/>
      </w:pPr>
      <w:r>
        <w:t>SQLite es la fuente canónica local; el proveedor de IA no posee la memoria de Sirius.</w:t>
      </w:r>
    </w:p>
    <w:p>
      <w:pPr>
        <w:pStyle w:val="ListBullet"/>
        <w:spacing w:after="30"/>
        <w:widowControl/>
      </w:pPr>
      <w:r>
        <w:t>La interfaz nunca accede directamente a SQLite ni al SDK del proveedor.</w:t>
      </w:r>
    </w:p>
    <w:p>
      <w:pPr>
        <w:pStyle w:val="ListBullet"/>
        <w:spacing w:after="30"/>
        <w:widowControl/>
      </w:pPr>
      <w:r>
        <w:t>El dominio no importa PySide6, SQLAlchemy, OpenAI ni librerías de infraestructura.</w:t>
      </w:r>
    </w:p>
    <w:p>
      <w:pPr>
        <w:pStyle w:val="ListBullet"/>
        <w:spacing w:after="30"/>
        <w:widowControl/>
      </w:pPr>
      <w:r>
        <w:t>Todo cambio de memoria es trazable, transaccional y asociado a un origen.</w:t>
      </w:r>
    </w:p>
    <w:p>
      <w:pPr>
        <w:pStyle w:val="ListBullet"/>
        <w:spacing w:after="30"/>
        <w:widowControl/>
      </w:pPr>
      <w:r>
        <w:t>Las operaciones lentas nunca bloquean el hilo de interfaz.</w:t>
      </w:r>
    </w:p>
    <w:p>
      <w:pPr>
        <w:pStyle w:val="ListBullet"/>
        <w:spacing w:after="30"/>
        <w:widowControl/>
      </w:pPr>
      <w:r>
        <w:t>Una respuesta parcial, cancelada o fallida no se trata como respuesta completa.</w:t>
      </w:r>
    </w:p>
    <w:p>
      <w:pPr>
        <w:pStyle w:val="ListBullet"/>
        <w:spacing w:after="30"/>
        <w:widowControl/>
      </w:pPr>
      <w:r>
        <w:t>Las funciones fuera de alcance permanecen fuera también como dependencias.</w:t>
      </w:r>
    </w:p>
    <w:p>
      <w:pPr>
        <w:pStyle w:val="Heading1"/>
        <w:widowControl/>
      </w:pPr>
      <w:r>
        <w:t>2. Contexto y límites del sistema</w:t>
      </w:r>
    </w:p>
    <w:p>
      <w:pPr>
        <w:pStyle w:val="ArchitectureCode"/>
        <w:keepLines/>
        <w:shd w:fill="EEF1F4"/>
        <w:widowControl/>
      </w:pPr>
      <w: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USUARIO (Windows 11)                     │</w:t>
        <w:br/>
        <w:t>└───────────────────────────────┬──────────────────────────────────┘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 │ texto / confirmaciones</w:t>
        <w:br/>
        <w:t>┌───────────────────────────────▼──────────────────────────────────┐</w:t>
        <w:br/>
        <w:t>│                    APLICACIÓN LOCAL SIRIUS 0.1                   │</w:t>
        <w:br/>
        <w:t>│ UI · orquestación · dominio · memoria · persistencia · copias   │</w:t>
        <w:br/>
        <w:t>└───────────────┬───────────────────────┬──────────────────────────┘</w:t>
        <w:br/>
        <w:t xml:space="preserve">                │ HTTPS                 │ API segura de Windows</w:t>
        <w:br/>
        <w:t xml:space="preserve">                ▼                       ▼</w:t>
        <w:br/>
        <w:t xml:space="preserve">      ┌──────────────────┐    ┌──────────────────────────┐</w:t>
        <w:br/>
        <w:t xml:space="preserve">      │ Proveedor LLM    │    │ Windows Credential      │</w:t>
        <w:br/>
        <w:t xml:space="preserve">      │ OpenAI inicial   │    │ Manager                 │</w:t>
        <w:br/>
        <w:t xml:space="preserve">      └──────────────────┘    └──────────────────────────┘</w:t>
        <w:br/>
        <w:br/>
        <w:t>Fuera del límite: web, archivos externos, comandos, Make, robots,</w:t>
        <w:br/>
        <w:t>voz, cámara, nube propia, cuentas y sincronización.</w:t>
      </w:r>
    </w:p>
    <w:p>
      <w:pPr>
        <w:pStyle w:val="Heading2"/>
        <w:widowControl/>
      </w:pPr>
      <w:r>
        <w:t>2.1 Actores y sistemas externos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Actor/sistema</w:t>
            </w:r>
          </w:p>
        </w:tc>
        <w:tc>
          <w:tcPr>
            <w:tcW w:type="dxa" w:w="511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52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Confianza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Usuario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Conversa, confirma cambios, controla recuerdos, gasto, copias y restauración.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Autoridad final.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Windows 11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Sesión local, sistema de archivos y almacén de credenciales.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Límite de confianza de 0.1.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OpenAI API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Genera respuestas; no conserva la fuente canónica de la conversación.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Externo; mínimo contexto necesario.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Sistema de archivos local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Contiene base, logs, copias temporales y exportaciones.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Protegido por la sesión de Windows.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3. Estructura interna y reglas de dependencia</w:t>
      </w:r>
    </w:p>
    <w:p>
      <w:pPr>
        <w:pStyle w:val="ArchitectureCode"/>
        <w:keepLines/>
        <w:shd w:fill="EEF1F4"/>
        <w:widowControl/>
      </w:pPr>
      <w:r>
        <w:t>PRESENTACIÓN  ───────────────►  APLICACIÓN / CASOS DE USO</w:t>
        <w:br/>
        <w:t>(PySide6, vistas, señales)          (orquestación, DTO, puertos)</w:t>
        <w:br/>
        <w:t xml:space="preserve">                                            │</w:t>
        <w:br/>
        <w:t xml:space="preserve">                                            ▼</w:t>
        <w:br/>
        <w:t xml:space="preserve">                                      DOMINIO SIRIUS</w:t>
        <w:br/>
        <w:t xml:space="preserve">                             (entidades, reglas, servicios puros)</w:t>
        <w:br/>
        <w:t xml:space="preserve">                                            ▲</w:t>
        <w:br/>
        <w:t xml:space="preserve">                                            │ implementa puertos</w:t>
        <w:br/>
        <w:t>INFRAESTRUCTURA ────────────────────────────┘</w:t>
        <w:br/>
        <w:t>(SQLite, OpenAI, credenciales, backups, logs)</w:t>
        <w:br/>
        <w:br/>
        <w:t>Las flechas de dependencia del código apuntan hacia el dominio.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81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Puede conocer</w:t>
            </w:r>
          </w:p>
        </w:tc>
        <w:tc>
          <w:tcPr>
            <w:tcW w:type="dxa" w:w="410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No puede conocer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Presentación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DTO y casos de uso de aplicación.</w:t>
            </w:r>
          </w:p>
        </w:tc>
        <w:tc>
          <w:tcPr>
            <w:tcW w:type="dxa" w:w="41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SQLAlchemy, OpenAI SDK, tablas físicas.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Aplicación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Dominio y puertos abstractos.</w:t>
            </w:r>
          </w:p>
        </w:tc>
        <w:tc>
          <w:tcPr>
            <w:tcW w:type="dxa" w:w="41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Widgets concretos y detalles del proveedor.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Dominio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Tipos estándar y reglas propias.</w:t>
            </w:r>
          </w:p>
        </w:tc>
        <w:tc>
          <w:tcPr>
            <w:tcW w:type="dxa" w:w="41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PySide6, SQLAlchemy, OpenAI, sistema de archivos.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Infraestructura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Puertos y tipos del dominio/aplicación.</w:t>
            </w:r>
          </w:p>
        </w:tc>
        <w:tc>
          <w:tcPr>
            <w:tcW w:type="dxa" w:w="41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Reglas de producto no expresadas en contratos.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3.1 Módulos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6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presentation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Ventana principal, panel de contexto, ajustes, diálogos de confirmación y estado visual.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application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Casos de uso, orquestador, unidades de trabajo, políticas de reintento y control de operaciones.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domain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Conversación, proyecto, memoria, decisión, identidad, conflictos y reglas de transición.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context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Selección y montaje del contexto enviado al modelo.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persistence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Repositorios SQLite, migraciones, FTS5, transacciones y comprobación de integridad.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llm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Contrato LLMProvider, OpenAIProvider y FakeLLMProvider.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security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SecretStore, sanitización, límites de permisos y política de datos.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backup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Exportación, copia cifrada, validación y restauración segura.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observability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Operaciones, errores, uso, request IDs y logs locales minimizados.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4. Contratos principales</w:t>
      </w:r>
    </w:p>
    <w:p>
      <w:pPr>
        <w:widowControl/>
      </w:pPr>
      <w:r>
        <w:t>Los contratos siguientes definen fronteras estables. Son especificaciones; la implementación exacta puede variar mientras conserve su comportamiento.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741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Operaciones mínimas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LLMProvider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health_check(), stream_response(request, cancel_token), count_tokens(request), normalize_error(error)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ConversationRepository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get_primary(), list_messages(), append_message(), update_message_status()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ProjectRepository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get_active(), create(), save_revision(), complete(), archive()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KnowledgeRepository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search(), create(), revise(), supersede(), archive(), delete_content()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EventRepository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append(), get_source(), redact_content()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UnitOfWork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begin(), commit(), rollback(); agrupa repositorios en una transacción.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SecretStore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get_secret(), set_secret(), delete_secret(), is_secure_backend()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BackupService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create_backup(), validate_backup(), restore_backup()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ExportService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export_structured()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Clock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utc_now(); permite pruebas deterministas.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OperationRunner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start(), cancel(), retry(), publish_progress()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4.1 DTO de petición al modelo</w:t>
      </w:r>
    </w:p>
    <w:p>
      <w:pPr>
        <w:pStyle w:val="ArchitectureCode"/>
        <w:keepLines/>
        <w:shd w:fill="EEF1F4"/>
        <w:widowControl/>
      </w:pPr>
      <w:r>
        <w:t>LLMRequest</w:t>
        <w:br/>
        <w:t>- operation_id: UUID</w:t>
        <w:br/>
        <w:t>- model: str</w:t>
        <w:br/>
        <w:t>- identity_profile: str</w:t>
        <w:br/>
        <w:t>- policy_block: str</w:t>
        <w:br/>
        <w:t>- project_context: str | None</w:t>
        <w:br/>
        <w:t>- memory_context: list[MemoryContextItem]</w:t>
        <w:br/>
        <w:t>- recent_messages: list[MessageContextItem]</w:t>
        <w:br/>
        <w:t>- user_message: str</w:t>
        <w:br/>
        <w:t>- reasoning_effort: none | low | medium</w:t>
        <w:br/>
        <w:t>- max_output_tokens: int</w:t>
        <w:br/>
        <w:t>- store: false</w:t>
        <w:br/>
        <w:t>- metadata: {app_version, identity_version, project_id?}</w:t>
      </w:r>
    </w:p>
    <w:p>
      <w:pPr>
        <w:widowControl/>
      </w:pPr>
      <w:r>
        <w:t>El adaptador traduce este DTO al SDK del proveedor. Ninguna entidad del dominio conoce parámetros específicos de OpenAI.</w:t>
      </w:r>
    </w:p>
    <w:p>
      <w:pPr>
        <w:pStyle w:val="Heading1"/>
        <w:widowControl/>
      </w:pPr>
      <w:r>
        <w:t>5. Flujos críticos de ejecución</w:t>
      </w:r>
    </w:p>
    <w:p>
      <w:pPr>
        <w:pStyle w:val="Heading2"/>
        <w:widowControl/>
      </w:pPr>
      <w:r>
        <w:t>5.1 Enviar un mensaje y recibir streaming</w:t>
      </w:r>
    </w:p>
    <w:p>
      <w:pPr>
        <w:pStyle w:val="ListNumber"/>
        <w:spacing w:after="40"/>
        <w:widowControl/>
      </w:pPr>
      <w:r>
        <w:t>La interfaz crea un identificador de operación y desactiva el envío duplicado.</w:t>
      </w:r>
    </w:p>
    <w:p>
      <w:pPr>
        <w:pStyle w:val="ListNumber"/>
        <w:spacing w:after="40"/>
        <w:widowControl/>
      </w:pPr>
      <w:r>
        <w:t>El caso de uso guarda el mensaje del usuario y un evento en una transacción antes de llamar al proveedor.</w:t>
      </w:r>
    </w:p>
    <w:p>
      <w:pPr>
        <w:pStyle w:val="ListNumber"/>
        <w:spacing w:after="40"/>
        <w:widowControl/>
      </w:pPr>
      <w:r>
        <w:t>Se crea un mensaje de Sirius con estado PENDIENTE y referencia al mensaje del usuario.</w:t>
      </w:r>
    </w:p>
    <w:p>
      <w:pPr>
        <w:pStyle w:val="ListNumber"/>
        <w:spacing w:after="40"/>
        <w:widowControl/>
      </w:pPr>
      <w:r>
        <w:t>ContextBuilder recupera perfil, proyecto, decisiones, recuerdos y mensajes recientes dentro del presupuesto de contexto.</w:t>
      </w:r>
    </w:p>
    <w:p>
      <w:pPr>
        <w:pStyle w:val="ListNumber"/>
        <w:spacing w:after="40"/>
        <w:widowControl/>
      </w:pPr>
      <w:r>
        <w:t>CostGuard calcula una estimación y bloquea la operación si supera el límite mensual aprobado.</w:t>
      </w:r>
    </w:p>
    <w:p>
      <w:pPr>
        <w:pStyle w:val="ListNumber"/>
        <w:spacing w:after="40"/>
        <w:widowControl/>
      </w:pPr>
      <w:r>
        <w:t>OperationRunner ejecuta el proveedor fuera del hilo de interfaz.</w:t>
      </w:r>
    </w:p>
    <w:p>
      <w:pPr>
        <w:pStyle w:val="ListNumber"/>
        <w:spacing w:after="40"/>
        <w:widowControl/>
      </w:pPr>
      <w:r>
        <w:t>Cada fragmento se envía mediante señales; la vista lo muestra y el repositorio guarda puntos de control periódicos, no cada token.</w:t>
      </w:r>
    </w:p>
    <w:p>
      <w:pPr>
        <w:pStyle w:val="ListNumber"/>
        <w:spacing w:after="40"/>
        <w:widowControl/>
      </w:pPr>
      <w:r>
        <w:t>Al terminar, se guarda la respuesta final, uso real, modelo, versión de identidad y estado COMPLETADO.</w:t>
      </w:r>
    </w:p>
    <w:p>
      <w:pPr>
        <w:pStyle w:val="ListNumber"/>
        <w:spacing w:after="40"/>
        <w:widowControl/>
      </w:pPr>
      <w:r>
        <w:t>Ante cancelación o fallo, se conserva el contenido parcial con estado CANCELADO o FALLIDO y no se usa como respuesta completa.</w:t>
      </w:r>
    </w:p>
    <w:p>
      <w:pPr>
        <w:pStyle w:val="ArchitectureCode"/>
        <w:keepLines/>
        <w:shd w:fill="EEF1F4"/>
        <w:widowControl/>
      </w:pPr>
      <w:r>
        <w:t>USUARIO → persistir mensaje → construir contexto → comprobar presupuesto</w:t>
        <w:br/>
        <w:t xml:space="preserve">       → proveedor (stream) → mostrar fragmentos → finalizar respuesta</w:t>
        <w:br/>
        <w:br/>
        <w:t>Fallo antes del proveedor: mensaje queda guardado.</w:t>
        <w:br/>
        <w:t>Fallo durante streaming: respuesta queda parcial e identificada.</w:t>
        <w:br/>
        <w:t>Reintento: crea un nuevo intento; no sobrescribe el anterior.</w:t>
      </w:r>
    </w:p>
    <w:p>
      <w:pPr>
        <w:pStyle w:val="Heading2"/>
        <w:widowControl/>
      </w:pPr>
      <w:r>
        <w:t>5.2 Reinicio después de un cierre inesperado</w:t>
      </w:r>
    </w:p>
    <w:p>
      <w:pPr>
        <w:pStyle w:val="ListBullet"/>
        <w:spacing w:after="30"/>
        <w:widowControl/>
      </w:pPr>
      <w:r>
        <w:t>Al iniciar se ejecuta una comprobación rápida de integridad y versión del esquema.</w:t>
      </w:r>
    </w:p>
    <w:p>
      <w:pPr>
        <w:pStyle w:val="ListBullet"/>
        <w:spacing w:after="30"/>
        <w:widowControl/>
      </w:pPr>
      <w:r>
        <w:t>Operaciones marcadas como EN_CURSO sin proceso vivo pasan a INTERRUMPIDAS.</w:t>
      </w:r>
    </w:p>
    <w:p>
      <w:pPr>
        <w:pStyle w:val="ListBullet"/>
        <w:spacing w:after="30"/>
        <w:widowControl/>
      </w:pPr>
      <w:r>
        <w:t>Mensajes parciales conservan su contenido y quedan excluidos del contexto normal.</w:t>
      </w:r>
    </w:p>
    <w:p>
      <w:pPr>
        <w:pStyle w:val="ListBullet"/>
        <w:spacing w:after="30"/>
        <w:widowControl/>
      </w:pPr>
      <w:r>
        <w:t>La conversación, el proyecto y la memoria se cargan desde el último estado transaccional confirmado.</w:t>
      </w:r>
    </w:p>
    <w:p>
      <w:pPr>
        <w:pStyle w:val="ListBullet"/>
        <w:spacing w:after="30"/>
        <w:widowControl/>
      </w:pPr>
      <w:r>
        <w:t>La interfaz ofrece reintentar la última petición interrumpida sin duplicar el mensaje del usuario.</w:t>
      </w:r>
    </w:p>
    <w:p>
      <w:pPr>
        <w:pStyle w:val="Heading2"/>
        <w:widowControl/>
      </w:pPr>
      <w:r>
        <w:t>5.3 Guardar o corregir memoria</w:t>
      </w:r>
    </w:p>
    <w:p>
      <w:pPr>
        <w:pStyle w:val="ListNumber"/>
        <w:spacing w:after="40"/>
        <w:widowControl/>
      </w:pPr>
      <w:r>
        <w:t>El usuario ordena o confirma explícitamente el guardado.</w:t>
      </w:r>
    </w:p>
    <w:p>
      <w:pPr>
        <w:pStyle w:val="ListNumber"/>
        <w:spacing w:after="40"/>
        <w:widowControl/>
      </w:pPr>
      <w:r>
        <w:t>Se identifica tipo, asunto, proyecto, contenido y origen.</w:t>
      </w:r>
    </w:p>
    <w:p>
      <w:pPr>
        <w:pStyle w:val="ListNumber"/>
        <w:spacing w:after="40"/>
        <w:widowControl/>
      </w:pPr>
      <w:r>
        <w:t>La regla de conflicto busca una memoria vigente incompatible del mismo asunto.</w:t>
      </w:r>
    </w:p>
    <w:p>
      <w:pPr>
        <w:pStyle w:val="ListNumber"/>
        <w:spacing w:after="40"/>
        <w:widowControl/>
      </w:pPr>
      <w:r>
        <w:t>Si existe precedencia inequívoca, se crea una revisión o sustitución; si no, se pide aclaración.</w:t>
      </w:r>
    </w:p>
    <w:p>
      <w:pPr>
        <w:pStyle w:val="ListNumber"/>
        <w:spacing w:after="40"/>
        <w:widowControl/>
      </w:pPr>
      <w:r>
        <w:t>La transacción crea evento, elemento/revisión y actualiza el índice FTS5.</w:t>
      </w:r>
    </w:p>
    <w:p>
      <w:pPr>
        <w:pStyle w:val="ListNumber"/>
        <w:spacing w:after="40"/>
        <w:widowControl/>
      </w:pPr>
      <w:r>
        <w:t>La interfaz confirma qué quedó vigente y permite abrir el origen.</w:t>
      </w:r>
    </w:p>
    <w:p>
      <w:pPr>
        <w:pStyle w:val="Heading1"/>
        <w:widowControl/>
      </w:pPr>
      <w:r>
        <w:t>6. Construcción de contexto e identidad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Objetivo</w:t>
              <w:br/>
            </w:r>
            <w:r>
              <w:rPr>
                <w:sz w:val="18"/>
              </w:rPr>
              <w:t>Enviar al modelo solo lo necesario para responder como Sirius, mantener continuidad y controlar coste, sin convertir el historial completo en un prompt permanente.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6.1 Orden del contexto</w:t>
      </w:r>
    </w:p>
    <w:p>
      <w:pPr>
        <w:pStyle w:val="ListNumber"/>
        <w:spacing w:after="40"/>
        <w:widowControl/>
      </w:pPr>
      <w:r>
        <w:t>Perfil de identidad versionado.</w:t>
      </w:r>
    </w:p>
    <w:p>
      <w:pPr>
        <w:pStyle w:val="ListNumber"/>
        <w:spacing w:after="40"/>
        <w:widowControl/>
      </w:pPr>
      <w:r>
        <w:t>Reglas de comportamiento, honestidad, permisos y límites de 0.1.</w:t>
      </w:r>
    </w:p>
    <w:p>
      <w:pPr>
        <w:pStyle w:val="ListNumber"/>
        <w:spacing w:after="40"/>
        <w:widowControl/>
      </w:pPr>
      <w:r>
        <w:t>Proyecto activo: objetivo, estado breve, bloqueos y siguiente paso.</w:t>
      </w:r>
    </w:p>
    <w:p>
      <w:pPr>
        <w:pStyle w:val="ListNumber"/>
        <w:spacing w:after="40"/>
        <w:widowControl/>
      </w:pPr>
      <w:r>
        <w:t>Decisiones aprobadas y vigentes relacionadas.</w:t>
      </w:r>
    </w:p>
    <w:p>
      <w:pPr>
        <w:pStyle w:val="ListNumber"/>
        <w:spacing w:after="40"/>
        <w:widowControl/>
      </w:pPr>
      <w:r>
        <w:t>Recuerdos pertinentes no archivados ni sustituidos.</w:t>
      </w:r>
    </w:p>
    <w:p>
      <w:pPr>
        <w:pStyle w:val="ListNumber"/>
        <w:spacing w:after="40"/>
        <w:widowControl/>
      </w:pPr>
      <w:r>
        <w:t>Mensajes recientes completos dentro del presupuesto.</w:t>
      </w:r>
    </w:p>
    <w:p>
      <w:pPr>
        <w:pStyle w:val="ListNumber"/>
        <w:spacing w:after="40"/>
        <w:widowControl/>
      </w:pPr>
      <w:r>
        <w:t>Mensaje actual del usuario.</w:t>
      </w:r>
    </w:p>
    <w:p>
      <w:pPr>
        <w:pStyle w:val="Heading2"/>
        <w:widowControl/>
      </w:pPr>
      <w:r>
        <w:t>6.2 Presupuesto y recorte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1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Valor inicial</w:t>
            </w:r>
          </w:p>
        </w:tc>
        <w:tc>
          <w:tcPr>
            <w:tcW w:type="dxa" w:w="540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Objetivo habitual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4.000–6.000 tokens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Suficiente para la mayoría de conversaciones.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Límite normal de entrada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12.000 tokens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Configurable; no usa la ventana máxima del modelo por defecto.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Recuerdos máximos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Ordenados por proyecto, estado, coincidencia y recencia.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Mensajes recientes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Hasta completar presupuesto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 priorizan turnos más nuevos y mensajes fuente.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Salida normal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4.096 tokens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8.192 solo para tarea explícitamente extensa.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Razonamiento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low por defecto</w:t>
            </w:r>
          </w:p>
        </w:tc>
        <w:tc>
          <w:tcPr>
            <w:tcW w:type="dxa" w:w="54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medium en tareas complejas; nunca max automáticamente.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6.3 Reglas de recorte</w:t>
      </w:r>
    </w:p>
    <w:p>
      <w:pPr>
        <w:pStyle w:val="ListBullet"/>
        <w:spacing w:after="30"/>
        <w:widowControl/>
      </w:pPr>
      <w:r>
        <w:t>Nunca se elimina el mensaje actual, el perfil activo ni los permisos.</w:t>
      </w:r>
    </w:p>
    <w:p>
      <w:pPr>
        <w:pStyle w:val="ListBullet"/>
        <w:spacing w:after="30"/>
        <w:widowControl/>
      </w:pPr>
      <w:r>
        <w:t>Primero se retiran mensajes antiguos no esenciales.</w:t>
      </w:r>
    </w:p>
    <w:p>
      <w:pPr>
        <w:pStyle w:val="ListBullet"/>
        <w:spacing w:after="30"/>
        <w:widowControl/>
      </w:pPr>
      <w:r>
        <w:t>Después se reducen recuerdos de menor relevancia y detalles históricos.</w:t>
      </w:r>
    </w:p>
    <w:p>
      <w:pPr>
        <w:pStyle w:val="ListBullet"/>
        <w:spacing w:after="30"/>
        <w:widowControl/>
      </w:pPr>
      <w:r>
        <w:t>Las decisiones vigentes relacionadas tienen prioridad sobre recuerdos generales.</w:t>
      </w:r>
    </w:p>
    <w:p>
      <w:pPr>
        <w:pStyle w:val="ListBullet"/>
        <w:spacing w:after="30"/>
        <w:widowControl/>
      </w:pPr>
      <w:r>
        <w:t>Un resumen temporal puede ayudar a montar contexto, pero no se convierte en memoria sin confirmación.</w:t>
      </w:r>
    </w:p>
    <w:p>
      <w:pPr>
        <w:pStyle w:val="Heading2"/>
        <w:widowControl/>
      </w:pPr>
      <w:r>
        <w:t>6.4 Compatibilidad de personalidad</w:t>
      </w:r>
    </w:p>
    <w:p>
      <w:pPr>
        <w:widowControl/>
      </w:pPr>
      <w:r>
        <w:t>Cada respuesta registra la versión de perfil utilizada. Un cambio de perfil, modelo o adaptador ejecuta la suite PS-01 a PS-07 antes de considerarse compatible. La evaluación humana final del usuario sigue siendo vinculante.</w:t>
      </w:r>
    </w:p>
    <w:p>
      <w:pPr>
        <w:pStyle w:val="Heading1"/>
        <w:widowControl/>
      </w:pPr>
      <w:r>
        <w:t>7. Arquitectura de datos y memoria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ED8"/>
          <w:left w:val="single" w:sz="0" w:space="0" w:color="DDEED8"/>
          <w:bottom w:val="single" w:sz="0" w:space="0" w:color="DDEED8"/>
          <w:right w:val="single" w:sz="0" w:space="0" w:color="DDEED8"/>
          <w:insideH w:val="single" w:sz="0" w:space="0" w:color="DDEED8"/>
          <w:insideV w:val="single" w:sz="0" w:space="0" w:color="DDEED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E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Separación fundamental</w:t>
              <w:br/>
            </w:r>
            <w:r>
              <w:rPr>
                <w:sz w:val="18"/>
              </w:rPr>
              <w:t>El historial conserva lo ocurrido. La memoria estructurada conserva lo que Sirius considera vigente. Una conversación guardada no se transforma automáticamente en conocimiento.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7.1 Entidades físicas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75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app_meta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Versión de esquema, versión de aplicación, identificador de instalación y fechas.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conversation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Contenedor de la conversación principal; diseño preparado para históricos sin exponer multi-hilo en 0.1.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message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Mensajes de usuario/Sirius, secuencia, contenido, estado, intento, modelo y perfil.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operation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Estado de petición, cancelación, error normalizado, request ID y tiempos.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event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Auditoría cronológica de cambios con referencias y contenido redactable.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project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Identidad y estado general del proyecto; solo uno activo.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project_revision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Versiones de objetivo, resumen, bloqueos y siguiente paso.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knowledge_item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Identidad estable de un recuerdo/decisión y estado actual.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knowledge_revision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Contenido versionado, origen y relación de sustitución.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identity_profile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Perfil de Sirius versionado y checksum.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usage_ledger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Tokens, coste estimado/real, modelo y acumulado mensual.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setting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Preferencias no secretas y configuración operativa.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message_fts / knowledge_fts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Índices virtuales FTS5 para búsqueda local.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7.2 Relaciones principales</w:t>
      </w:r>
    </w:p>
    <w:p>
      <w:pPr>
        <w:pStyle w:val="ArchitectureCode"/>
        <w:keepLines/>
        <w:shd w:fill="EEF1F4"/>
        <w:widowControl/>
      </w:pPr>
      <w:r>
        <w:t>conversation 1 ─── * message</w:t>
        <w:br/>
        <w:t>message      1 ─── * operation (intentos / respuestas)</w:t>
        <w:br/>
        <w:t>conversation 1 ─── * event</w:t>
        <w:br/>
        <w:t>project      1 ─── * project_revision</w:t>
        <w:br/>
        <w:t>project      1 ─── * knowledge_item</w:t>
        <w:br/>
        <w:t>knowledge_item 1 ─ * knowledge_revision</w:t>
        <w:br/>
        <w:t>message/event 1 ── * knowledge_revision (origen)</w:t>
        <w:br/>
        <w:t>identity_profile 1 ─ * message (perfil usado)</w:t>
        <w:br/>
        <w:t>operation    1 ─── 1 usage_ledger (cuando existe uso)</w:t>
      </w:r>
    </w:p>
    <w:p>
      <w:pPr>
        <w:pStyle w:val="Heading2"/>
        <w:widowControl/>
      </w:pPr>
      <w:r>
        <w:t>7.3 Campos mínimos y reglas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446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Campos mínimos</w:t>
            </w:r>
          </w:p>
        </w:tc>
        <w:tc>
          <w:tcPr>
            <w:tcW w:type="dxa" w:w="367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Reglas críticas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message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id, conversation_id, sequence, role, content, status, reply_to_id, operation_id, identity_version, created_at, completed_at, redacted_at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Secuencia única; contenido NULL solo si REDACTADO; estados controlados.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project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id, name, status, current_revision_id, created_at, completed_at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Índice único parcial para un solo proyecto ACTIVO.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project_revision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id, project_id, version, objective, state_summary, blockers_json, next_step, source_event_id, created_at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Versión única por proyecto; nunca sobrescribe revisiones anteriores.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knowledge_item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id, type, subject_key, project_id, status, current_revision_id, source_event_id, created_at, updated_at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Una decisión APROBADA vigente por asunto y proyecto.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knowledge_revision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id, item_id, version, content, normalized_json, source_event_id, supersedes_revision_id, created_at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Versionado monotónico; origen obligatorio.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event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id, event_type, actor, refs, content_json, created_at, redacted_at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El borrado puede conservar metadatos mínimos sin contenido.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operation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id, kind, status, provider_request_id, error_code, started_at, finished_at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Estados: pending/running/completed/cancelled/failed/interrupted.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7.4 Estados de memoria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2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Uso en contexto</w:t>
            </w:r>
          </w:p>
        </w:tc>
        <w:tc>
          <w:tcPr>
            <w:tcW w:type="dxa" w:w="57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PROPUESTA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No por defecto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Aún no aprobada por el usuario.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APROBADA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Sí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Vigente y utilizable.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SUSTITUIDA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Conservada como historial; enlaza a la sucesora.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ARCHIVADA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No por defecto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Consultable, pero fuera del contexto ordinario.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ELIMINADA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Contenido borrado; solo marcador mínimo sin texto.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7.5 Búsqueda y relevancia</w:t>
      </w:r>
    </w:p>
    <w:p>
      <w:pPr>
        <w:widowControl/>
      </w:pPr>
      <w:r>
        <w:t>La recuperación inicial combina filtros estructurados y FTS5. No usa embeddings. La puntuación no será una fórmula opaca permanente: se implementará como ordenación simple y comprobable.</w:t>
      </w:r>
    </w:p>
    <w:p>
      <w:pPr>
        <w:pStyle w:val="ArchitectureCode"/>
        <w:keepLines/>
        <w:shd w:fill="EEF1F4"/>
        <w:widowControl/>
      </w:pPr>
      <w:r>
        <w:t>prioridad =</w:t>
        <w:br/>
        <w:t xml:space="preserve">  + proyecto activo</w:t>
        <w:br/>
        <w:t xml:space="preserve">  + estado APROBADA/VIGENTE</w:t>
        <w:br/>
        <w:t xml:space="preserve">  + tipo DECISIÓN cuando el asunto coincide</w:t>
        <w:br/>
        <w:t xml:space="preserve">  + coincidencia FTS5</w:t>
        <w:br/>
        <w:t xml:space="preserve">  + recencia</w:t>
        <w:br/>
        <w:t xml:space="preserve">  - elemento general no relacionado</w:t>
        <w:br/>
        <w:t xml:space="preserve">  - estado histórico</w:t>
      </w:r>
    </w:p>
    <w:p>
      <w:pPr>
        <w:pStyle w:val="Heading1"/>
        <w:widowControl/>
      </w:pPr>
      <w:r>
        <w:t>8. Persistencia, transacciones y migraciones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741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Aplicación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Motor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SQLite local.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Acceso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SQLAlchemy 2 síncrono; una sesión por unidad de trabajo.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Migraciones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Alembic; autogeneración revisada manualmente.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Modo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WAL, foreign_keys ON, busy_timeout 5000 ms, synchronous FULL.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Escrituras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Serializadas por WriteCoordinator; cada caso de uso crítico es una transacción.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Lecturas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Sesiones cortas y separadas; nunca se comparte una Session entre hilos.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Integridad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PRAGMA quick_check en inicio normal; integrity_check antes de restaurar/migrar.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Migración destructiva</w:t>
            </w:r>
          </w:p>
        </w:tc>
        <w:tc>
          <w:tcPr>
            <w:tcW w:type="dxa" w:w="74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Copia previa validada; rollback por restauración si falla.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8.1 Política de escritura</w:t>
      </w:r>
    </w:p>
    <w:p>
      <w:pPr>
        <w:pStyle w:val="ListBullet"/>
        <w:spacing w:after="30"/>
        <w:widowControl/>
      </w:pPr>
      <w:r>
        <w:t>El mensaje del usuario se confirma antes de iniciar la llamada externa.</w:t>
      </w:r>
    </w:p>
    <w:p>
      <w:pPr>
        <w:pStyle w:val="ListBullet"/>
        <w:spacing w:after="30"/>
        <w:widowControl/>
      </w:pPr>
      <w:r>
        <w:t>Evento y cambio de memoria se guardan en la misma transacción.</w:t>
      </w:r>
    </w:p>
    <w:p>
      <w:pPr>
        <w:pStyle w:val="ListBullet"/>
        <w:spacing w:after="30"/>
        <w:widowControl/>
      </w:pPr>
      <w:r>
        <w:t>El índice FTS5 se actualiza dentro del mismo flujo transaccional.</w:t>
      </w:r>
    </w:p>
    <w:p>
      <w:pPr>
        <w:pStyle w:val="ListBullet"/>
        <w:spacing w:after="30"/>
        <w:widowControl/>
      </w:pPr>
      <w:r>
        <w:t>Los fragmentos de streaming se guardan por lotes temporales; la respuesta final se confirma una sola vez.</w:t>
      </w:r>
    </w:p>
    <w:p>
      <w:pPr>
        <w:pStyle w:val="ListBullet"/>
        <w:spacing w:after="30"/>
        <w:widowControl/>
      </w:pPr>
      <w:r>
        <w:t>No se mantiene una transacción abierta mientras se espera a la red.</w:t>
      </w:r>
    </w:p>
    <w:p>
      <w:pPr>
        <w:pStyle w:val="Heading1"/>
        <w:widowControl/>
      </w:pPr>
      <w:r>
        <w:t>9. Proveedor LLM, costes y privacidad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Regla</w:t>
              <w:br/>
            </w:r>
            <w:r>
              <w:rPr>
                <w:sz w:val="18"/>
              </w:rPr>
              <w:t>OpenAI es el proveedor inicial, no la identidad ni la memoria de Sirius. El sistema debe seguir siendo coherente si el adaptador se reemplaza.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34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Configuración inicial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API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OpenAI Responses API.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Modelo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gpt-5.6-terra.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Persistencia externa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store=false; no Conversations API; no previous_response_id como memoria.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Herramientas del proveedor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Ninguna en 0.1.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Streaming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Sí, cuando esté disponible.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Razonamiento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low por defecto; medium para tareas complejas.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Reintentos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Máximo 2 para timeout, red, 429 y 5xx; backoff con jitter.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No reintentar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401/403, solicitud inválida, presupuesto excedido o cancelación.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Trazabilidad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Guardar x-request-id/provider_request_id sin guardar prompts completos en logs.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9.1 Presupuesto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type="dxa" w:w="691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Envolvente mensual aprobada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20 USD.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Aviso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15 USD acumulados.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Bloqueo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20 USD, salvo aumento explícito del usuario.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Cálculo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Uso real del proveedor cuando esté disponible; estimación previa para bloquear antes de enviar.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Modelo de precio inicial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2,50 USD/MTok de entrada y 15 USD/MTok de salida en contexto corto estándar, sujeto a revisión externa.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Pruebas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FakeLLM por defecto; pruebas reales separadas y limitadas.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9.2 Taxonomía de errores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Código interno</w:t>
            </w:r>
          </w:p>
        </w:tc>
        <w:tc>
          <w:tcPr>
            <w:tcW w:type="dxa" w:w="244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Ejemplo</w:t>
            </w:r>
          </w:p>
        </w:tc>
        <w:tc>
          <w:tcPr>
            <w:tcW w:type="dxa" w:w="525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AUTH_INVALID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401/403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Detener peticiones y abrir corrección de credencial.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RATE_LIMITED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429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Reintento limitado; mostrar espera; conservar mensaje.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NETWORK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Sin conexión/DNS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Permitir reintentar; funciones locales disponibles.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TIMEOUT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Tiempo agotado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Cancelar/reintentar sin duplicar.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PROVIDER_UNAVAILABLE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5xx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Reintento limitado y error claro.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INVALID_RESPONSE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Vacía o no interpretable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No marcar como completada.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BUDGET_EXCEEDED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Límite local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Bloquear antes de enviar.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CANCELLED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Usuario cancela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Conservar parcial como cancelado.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UNKNOWN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Otro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Registrar metadatos y mostrar mensaje seguro.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10. Presentación, concurrencia y estado visual</w:t>
      </w:r>
    </w:p>
    <w:p>
      <w:pPr>
        <w:pStyle w:val="Heading2"/>
        <w:widowControl/>
      </w:pPr>
      <w:r>
        <w:t>10.1 Superficies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75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Ventana principal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Conversación, caja de entrada, enviar, cancelar, reintentar y estado del proyecto.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Panel de contexto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Proyecto, decisiones/recuerdos vigentes, origen y siguiente paso.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Ajustes/recuperación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Credencial, modelo activo, presupuesto, exportación, copia/restauración y diagnóstico.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10.2 Modelo de hilos</w:t>
      </w:r>
    </w:p>
    <w:p>
      <w:pPr>
        <w:pStyle w:val="ArchitectureCode"/>
        <w:keepLines/>
        <w:shd w:fill="EEF1F4"/>
        <w:widowControl/>
      </w:pPr>
      <w:r>
        <w:t>HILO GUI</w:t>
        <w:br/>
        <w:t>- widgets</w:t>
        <w:br/>
        <w:t>- modelos de vista</w:t>
        <w:br/>
        <w:t>- señales recibidas</w:t>
        <w:br/>
        <w:t>- nunca llamadas de red ni copias pesadas</w:t>
        <w:br/>
        <w:br/>
        <w:t>QTHREADPOOL</w:t>
        <w:br/>
        <w:t>- llamada/streaming LLM</w:t>
        <w:br/>
        <w:t>- backup y restauración</w:t>
        <w:br/>
        <w:t>- exportación e integridad</w:t>
        <w:br/>
        <w:t>- búsquedas o migraciones potencialmente lentas</w:t>
        <w:br/>
        <w:br/>
        <w:t>WRITE COORDINATOR</w:t>
        <w:br/>
        <w:t>- serializa transacciones de escritura SQLite</w:t>
        <w:br/>
        <w:t>- no mantiene la GUI bloqueada</w:t>
      </w:r>
    </w:p>
    <w:p>
      <w:pPr>
        <w:pStyle w:val="ListBullet"/>
        <w:spacing w:after="30"/>
        <w:widowControl/>
      </w:pPr>
      <w:r>
        <w:t>La interfaz solo se modifica desde el hilo principal.</w:t>
      </w:r>
    </w:p>
    <w:p>
      <w:pPr>
        <w:pStyle w:val="ListBullet"/>
        <w:spacing w:after="30"/>
        <w:widowControl/>
      </w:pPr>
      <w:r>
        <w:t>Cada trabajo emite progreso, fragmentos, resultado y error mediante señales.</w:t>
      </w:r>
    </w:p>
    <w:p>
      <w:pPr>
        <w:pStyle w:val="ListBullet"/>
        <w:spacing w:after="30"/>
        <w:widowControl/>
      </w:pPr>
      <w:r>
        <w:t>Cada trabajador usa sus propias sesiones y recursos; no comparte objetos SQLAlchemy entre hilos.</w:t>
      </w:r>
    </w:p>
    <w:p>
      <w:pPr>
        <w:pStyle w:val="ListBullet"/>
        <w:spacing w:after="30"/>
        <w:widowControl/>
      </w:pPr>
      <w:r>
        <w:t>La cancelación usa un token cooperativo y el mecanismo de cancelación del proveedor cuando exista.</w:t>
      </w:r>
    </w:p>
    <w:p>
      <w:pPr>
        <w:pStyle w:val="ListBullet"/>
        <w:spacing w:after="30"/>
        <w:widowControl/>
      </w:pPr>
      <w:r>
        <w:t>No se introduce asyncio en 0.1 para evitar integrar dos bucles de eventos.</w:t>
      </w:r>
    </w:p>
    <w:p>
      <w:pPr>
        <w:pStyle w:val="Heading1"/>
        <w:widowControl/>
      </w:pPr>
      <w:r>
        <w:t>11. Seguridad, privacidad y modelo de amenazas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Activo</w:t>
            </w:r>
          </w:p>
        </w:tc>
        <w:tc>
          <w:tcPr>
            <w:tcW w:type="dxa" w:w="316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Amenaza principal</w:t>
            </w:r>
          </w:p>
        </w:tc>
        <w:tc>
          <w:tcPr>
            <w:tcW w:type="dxa" w:w="468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Control de 0.1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Clave API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Aparición en archivos, logs o exportación.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Windows Credential Manager; redacción y pruebas SP-01.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Conversaciones/memoria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Acceso por otro usuario local o copia perdida.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Permisos de la sesión Windows; copia cifrada; exportación consciente.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Proveedor externo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Envío excesivo o persistencia externa.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Contexto mínimo, store=false, sin estado remoto.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Logs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Filtración accidental.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Metadatos, rotación, sin prompts/respuestas completos por defecto.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Restauración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Sobrescribir datos con copia dañada.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Validación en área temporal e integridad antes de reemplazar.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Markdown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HTML/script malicioso.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Renderizador seguro sin ejecución de HTML activo.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Dependencias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Telemetría o vulnerabilidad.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Dependencias mínimas, lockfile, revisión y actualizaciones controladas.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11.1 Secretos</w:t>
      </w:r>
    </w:p>
    <w:p>
      <w:pPr>
        <w:pStyle w:val="ListBullet"/>
        <w:spacing w:after="30"/>
        <w:widowControl/>
      </w:pPr>
      <w:r>
        <w:t>La clave se guarda mediante SecretStore; la implementación Windows usa el almacén de credenciales.</w:t>
      </w:r>
    </w:p>
    <w:p>
      <w:pPr>
        <w:pStyle w:val="ListBullet"/>
        <w:spacing w:after="30"/>
        <w:widowControl/>
      </w:pPr>
      <w:r>
        <w:t>Si el backend seguro no está disponible, Sirius no cae silenciosamente a texto plano.</w:t>
      </w:r>
    </w:p>
    <w:p>
      <w:pPr>
        <w:pStyle w:val="ListBullet"/>
        <w:spacing w:after="30"/>
        <w:widowControl/>
      </w:pPr>
      <w:r>
        <w:t>Los archivos .env solo se permiten en desarrollo local y quedan ignorados por Git; nunca son formato de producción.</w:t>
      </w:r>
    </w:p>
    <w:p>
      <w:pPr>
        <w:pStyle w:val="ListBullet"/>
        <w:spacing w:after="30"/>
        <w:widowControl/>
      </w:pPr>
      <w:r>
        <w:t>La clave no aparece en SQLite, logs, exportaciones ni copias.</w:t>
      </w:r>
    </w:p>
    <w:p>
      <w:pPr>
        <w:pStyle w:val="Heading2"/>
        <w:widowControl/>
      </w:pPr>
      <w:r>
        <w:t>11.2 Límites declarados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0C2"/>
          <w:left w:val="single" w:sz="0" w:space="0" w:color="FFF0C2"/>
          <w:bottom w:val="single" w:sz="0" w:space="0" w:color="FFF0C2"/>
          <w:right w:val="single" w:sz="0" w:space="0" w:color="FFF0C2"/>
          <w:insideH w:val="single" w:sz="0" w:space="0" w:color="FFF0C2"/>
          <w:insideV w:val="single" w:sz="0" w:space="0" w:color="FFF0C2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FFF0C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Fuera del modelo de 0.1</w:t>
              <w:br/>
            </w:r>
            <w:r>
              <w:rPr>
                <w:sz w:val="18"/>
              </w:rPr>
              <w:t>Sirius no protege contra malware, administrador comprometido, robo de una sesión Windows ya abierta ni un disco sin cifrado. Se recomendará BitLocker/cifrado de dispositivo, pero no se implementará cifrado total de la base en 0.1.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12. Exportación, copia y restauración</w:t>
      </w:r>
    </w:p>
    <w:p>
      <w:pPr>
        <w:pStyle w:val="Heading2"/>
        <w:widowControl/>
      </w:pPr>
      <w:r>
        <w:t>12.1 Exportación legible</w:t>
      </w:r>
    </w:p>
    <w:p>
      <w:pPr>
        <w:pStyle w:val="ArchitectureCode"/>
        <w:keepLines/>
        <w:shd w:fill="EEF1F4"/>
        <w:widowControl/>
      </w:pPr>
      <w:r>
        <w:t>sirius-export-YYYYMMDD-HHMM/</w:t>
        <w:br/>
        <w:t>├── manifest.json</w:t>
        <w:br/>
        <w:t>├── conversation.jsonl</w:t>
        <w:br/>
        <w:t>├── project.json</w:t>
        <w:br/>
        <w:t>├── memories.jsonl</w:t>
        <w:br/>
        <w:t>├── decisions.jsonl</w:t>
        <w:br/>
        <w:t>└── README.txt</w:t>
      </w:r>
    </w:p>
    <w:p>
      <w:pPr>
        <w:widowControl/>
      </w:pPr>
      <w:r>
        <w:t>La exportación es legible y documentada. No contiene la clave API. Puede contener información personal; la interfaz advierte antes de crearla.</w:t>
      </w:r>
    </w:p>
    <w:p>
      <w:pPr>
        <w:pStyle w:val="Heading2"/>
        <w:widowControl/>
      </w:pPr>
      <w:r>
        <w:t>12.2 Copia cifrada</w:t>
      </w:r>
    </w:p>
    <w:p>
      <w:pPr>
        <w:pStyle w:val="ListNumber"/>
        <w:spacing w:after="40"/>
        <w:widowControl/>
      </w:pPr>
      <w:r>
        <w:t>Crear una instantánea consistente de SQLite con VACUUM INTO.</w:t>
      </w:r>
    </w:p>
    <w:p>
      <w:pPr>
        <w:pStyle w:val="ListNumber"/>
        <w:spacing w:after="40"/>
        <w:widowControl/>
      </w:pPr>
      <w:r>
        <w:t>Generar manifest.json con formato, versión de aplicación, esquema, fecha y hashes.</w:t>
      </w:r>
    </w:p>
    <w:p>
      <w:pPr>
        <w:pStyle w:val="ListNumber"/>
        <w:spacing w:after="40"/>
        <w:widowControl/>
      </w:pPr>
      <w:r>
        <w:t>Empaquetar base y metadatos; excluir clave API y logs ordinarios.</w:t>
      </w:r>
    </w:p>
    <w:p>
      <w:pPr>
        <w:pStyle w:val="ListNumber"/>
        <w:spacing w:after="40"/>
        <w:widowControl/>
      </w:pPr>
      <w:r>
        <w:t>Derivar una clave desde la contraseña con Argon2id y cifrar el paquete mediante Fernet.</w:t>
      </w:r>
    </w:p>
    <w:p>
      <w:pPr>
        <w:pStyle w:val="ListNumber"/>
        <w:spacing w:after="40"/>
        <w:widowControl/>
      </w:pPr>
      <w:r>
        <w:t>Guardar como un único archivo con extensión propia, por ejemplo .siriusbackup.</w:t>
      </w:r>
    </w:p>
    <w:p>
      <w:pPr>
        <w:pStyle w:val="ListNumber"/>
        <w:spacing w:after="40"/>
        <w:widowControl/>
      </w:pPr>
      <w:r>
        <w:t>Validar descifrado, manifiesto e integridad antes de anunciar éxito.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0C2"/>
          <w:left w:val="single" w:sz="0" w:space="0" w:color="FFF0C2"/>
          <w:bottom w:val="single" w:sz="0" w:space="0" w:color="FFF0C2"/>
          <w:right w:val="single" w:sz="0" w:space="0" w:color="FFF0C2"/>
          <w:insideH w:val="single" w:sz="0" w:space="0" w:color="FFF0C2"/>
          <w:insideV w:val="single" w:sz="0" w:space="0" w:color="FFF0C2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FFF0C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Límite técnico</w:t>
              <w:br/>
            </w:r>
            <w:r>
              <w:rPr>
                <w:sz w:val="18"/>
              </w:rPr>
              <w:t>Fernet se usa porque las copias de 0.1 deben ser pequeñas. Si el archivo supera 100 MB o no cabe razonablemente en memoria, la arquitectura debe migrar a cifrado por flujo antes de ampliar el volumen.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12.3 Restauración</w:t>
      </w:r>
    </w:p>
    <w:p>
      <w:pPr>
        <w:pStyle w:val="ListNumber"/>
        <w:spacing w:after="40"/>
        <w:widowControl/>
      </w:pPr>
      <w:r>
        <w:t>Descifrar en un directorio temporal.</w:t>
      </w:r>
    </w:p>
    <w:p>
      <w:pPr>
        <w:pStyle w:val="ListNumber"/>
        <w:spacing w:after="40"/>
        <w:widowControl/>
      </w:pPr>
      <w:r>
        <w:t>Validar contraseña, formato, hashes, versión y esquema.</w:t>
      </w:r>
    </w:p>
    <w:p>
      <w:pPr>
        <w:pStyle w:val="ListNumber"/>
        <w:spacing w:after="40"/>
        <w:widowControl/>
      </w:pPr>
      <w:r>
        <w:t>Ejecutar comprobación de integridad de SQLite.</w:t>
      </w:r>
    </w:p>
    <w:p>
      <w:pPr>
        <w:pStyle w:val="ListNumber"/>
        <w:spacing w:after="40"/>
        <w:widowControl/>
      </w:pPr>
      <w:r>
        <w:t>Crear copia de seguridad de los datos actuales.</w:t>
      </w:r>
    </w:p>
    <w:p>
      <w:pPr>
        <w:pStyle w:val="ListNumber"/>
        <w:spacing w:after="40"/>
        <w:widowControl/>
      </w:pPr>
      <w:r>
        <w:t>Reemplazar de forma atómica solo tras confirmación explícita.</w:t>
      </w:r>
    </w:p>
    <w:p>
      <w:pPr>
        <w:pStyle w:val="ListNumber"/>
        <w:spacing w:after="40"/>
        <w:widowControl/>
      </w:pPr>
      <w:r>
        <w:t>Abrir en modo validación; si falla, restaurar automáticamente el estado anterior.</w:t>
      </w:r>
    </w:p>
    <w:p>
      <w:pPr>
        <w:pStyle w:val="Heading1"/>
        <w:widowControl/>
      </w:pPr>
      <w:r>
        <w:t>13. Observabilidad local y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  <w:tc>
          <w:tcPr>
            <w:tcW w:type="dxa" w:w="547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30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Retención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application.log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Inicio, cierre, versión, componentes y errores sin contenido completo.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5 archivos de 5 MB.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operations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Estado de operaciones y tiempos en SQLite.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Mientras exista la conversación; puede depurarse con política futura.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usage_ledger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Tokens, coste, modelo y fecha.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Histórico local.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event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Cambios de memoria/proyecto y origen.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Según política de archivo/eliminación.</w:t>
            </w:r>
          </w:p>
        </w:tc>
      </w:tr>
    </w:tbl>
    <w:p>
      <w:pPr>
        <w:spacing w:after="0"/>
        <w:widowControl/>
      </w:pPr>
    </w:p>
    <w:p>
      <w:pPr>
        <w:pStyle w:val="ListBullet"/>
        <w:spacing w:after="30"/>
        <w:widowControl/>
      </w:pPr>
      <w:r>
        <w:t>Los mensajes de error para el usuario son claros y tienen una siguiente acción.</w:t>
      </w:r>
    </w:p>
    <w:p>
      <w:pPr>
        <w:pStyle w:val="ListBullet"/>
        <w:spacing w:after="30"/>
        <w:widowControl/>
      </w:pPr>
      <w:r>
        <w:t>Los logs técnicos usan códigos internos, operation_id y provider_request_id.</w:t>
      </w:r>
    </w:p>
    <w:p>
      <w:pPr>
        <w:pStyle w:val="ListBullet"/>
        <w:spacing w:after="30"/>
        <w:widowControl/>
      </w:pPr>
      <w:r>
        <w:t>No se envían logs automáticamente a ningún servicio.</w:t>
      </w:r>
    </w:p>
    <w:p>
      <w:pPr>
        <w:pStyle w:val="ListBullet"/>
        <w:spacing w:after="30"/>
        <w:widowControl/>
      </w:pPr>
      <w:r>
        <w:t>Una futura función “exportar diagnóstico” deberá ser opt-in y revisable antes de compartir.</w:t>
      </w:r>
    </w:p>
    <w:p>
      <w:pPr>
        <w:pStyle w:val="Heading1"/>
        <w:widowControl/>
      </w:pPr>
      <w:r>
        <w:t>14. Estructura prevista del repositorio</w:t>
      </w:r>
    </w:p>
    <w:p>
      <w:pPr>
        <w:pStyle w:val="ArchitectureCode"/>
        <w:keepLines/>
        <w:shd w:fill="EEF1F4"/>
        <w:widowControl/>
      </w:pPr>
      <w:r>
        <w:t>sirius/</w:t>
        <w:br/>
        <w:t>├── pyproject.toml</w:t>
        <w:br/>
        <w:t>├── uv.lock</w:t>
        <w:br/>
        <w:t>├── README.md</w:t>
        <w:br/>
        <w:t>├── LICENSES/</w:t>
        <w:br/>
        <w:t>├── docs/</w:t>
        <w:br/>
        <w:t>│   ├── architecture/</w:t>
        <w:br/>
        <w:t>│   └── decisions/</w:t>
        <w:br/>
        <w:t>├── src/sirius/</w:t>
        <w:br/>
        <w:t>│   ├── main.py</w:t>
        <w:br/>
        <w:t>│   ├── bootstrap/</w:t>
        <w:br/>
        <w:t>│   ├── presentation/</w:t>
        <w:br/>
        <w:t>│   │   ├── views/</w:t>
        <w:br/>
        <w:t>│   │   ├── viewmodels/</w:t>
        <w:br/>
        <w:t>│   │   └── workers/</w:t>
        <w:br/>
        <w:t>│   ├── application/</w:t>
        <w:br/>
        <w:t>│   │   ├── use_cases/</w:t>
        <w:br/>
        <w:t>│   │   ├── dto/</w:t>
        <w:br/>
        <w:t>│   │   ├── ports/</w:t>
        <w:br/>
        <w:t>│   │   └── services/</w:t>
        <w:br/>
        <w:t>│   ├── domain/</w:t>
        <w:br/>
        <w:t>│   │   ├── entities/</w:t>
        <w:br/>
        <w:t>│   │   ├── value_objects/</w:t>
        <w:br/>
        <w:t>│   │   ├── rules/</w:t>
        <w:br/>
        <w:t>│   │   └── errors.py</w:t>
        <w:br/>
        <w:t>│   ├── infrastructure/</w:t>
        <w:br/>
        <w:t>│   │   ├── persistence/</w:t>
        <w:br/>
        <w:t>│   │   ├── llm/</w:t>
        <w:br/>
        <w:t>│   │   ├── security/</w:t>
        <w:br/>
        <w:t>│   │   ├── backup/</w:t>
        <w:br/>
        <w:t>│   │   └── logging/</w:t>
        <w:br/>
        <w:t>│   └── resources/</w:t>
        <w:br/>
        <w:t>│       ├── identity/</w:t>
        <w:br/>
        <w:t>│       └── migrations/</w:t>
        <w:br/>
        <w:t>├── tests/</w:t>
        <w:br/>
        <w:t>│   ├── unit/</w:t>
        <w:br/>
        <w:t>│   ├── integration/</w:t>
        <w:br/>
        <w:t>│   ├── contract/</w:t>
        <w:br/>
        <w:t>│   ├── ui/</w:t>
        <w:br/>
        <w:t>│   └── acceptance/</w:t>
        <w:br/>
        <w:t>└── scripts/</w:t>
      </w:r>
    </w:p>
    <w:p>
      <w:pPr>
        <w:pStyle w:val="Heading2"/>
        <w:widowControl/>
      </w:pPr>
      <w:r>
        <w:t>14.1 Convenciones</w:t>
      </w:r>
    </w:p>
    <w:p>
      <w:pPr>
        <w:pStyle w:val="ListBullet"/>
        <w:spacing w:after="30"/>
        <w:widowControl/>
      </w:pPr>
      <w:r>
        <w:t>Nombres de módulos y código en inglés; documentación de producto y mensajes al usuario en español.</w:t>
      </w:r>
    </w:p>
    <w:p>
      <w:pPr>
        <w:pStyle w:val="ListBullet"/>
        <w:spacing w:after="30"/>
        <w:widowControl/>
      </w:pPr>
      <w:r>
        <w:t>Tipado obligatorio en contratos, dominio y casos de uso; mypy en modo estricto progresivo.</w:t>
      </w:r>
    </w:p>
    <w:p>
      <w:pPr>
        <w:pStyle w:val="ListBullet"/>
        <w:spacing w:after="30"/>
        <w:widowControl/>
      </w:pPr>
      <w:r>
        <w:t>Ruff como formato y lint único; no duplicar Black, isort y linters equivalentes.</w:t>
      </w:r>
    </w:p>
    <w:p>
      <w:pPr>
        <w:pStyle w:val="ListBullet"/>
        <w:spacing w:after="30"/>
        <w:widowControl/>
      </w:pPr>
      <w:r>
        <w:t>No se aceptan importaciones de infraestructura desde dominio.</w:t>
      </w:r>
    </w:p>
    <w:p>
      <w:pPr>
        <w:pStyle w:val="ListBullet"/>
        <w:spacing w:after="30"/>
        <w:widowControl/>
      </w:pPr>
      <w:r>
        <w:t>Cada migración, decisión técnica y cambio de esquema se versiona en Git.</w:t>
      </w:r>
    </w:p>
    <w:p>
      <w:pPr>
        <w:pStyle w:val="ListBullet"/>
        <w:spacing w:after="30"/>
        <w:widowControl/>
      </w:pPr>
      <w:r>
        <w:t>Las credenciales y datos locales nunca entran al repositorio.</w:t>
      </w:r>
    </w:p>
    <w:p>
      <w:pPr>
        <w:pStyle w:val="Heading1"/>
        <w:widowControl/>
      </w:pPr>
      <w:r>
        <w:t>15. Estrategia de pruebas y puertas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32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80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Dependencias reales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Unitarias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Reglas de memoria, decisiones, conflictos, costes y estados.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Ninguna.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Integración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SQLite, migraciones, FTS5, exportación, copia y restauración.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Archivos temporales locales.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Contrato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LLMProvider, SecretStore y repositorios.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FakeLLM por defecto; prueba real opcional.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UI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Señales, teclado, cancelación, estados y navegación.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pytest-qt.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Aceptación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PA, PS, SP y PA-E2E-01 del plan aprobado.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Entorno Windows de referencia.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15.1 Puertas obligatorias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44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Puerta</w:t>
            </w:r>
          </w:p>
        </w:tc>
        <w:tc>
          <w:tcPr>
            <w:tcW w:type="dxa" w:w="835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Condición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Q-01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Ruff sin errores y formato estable.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Q-02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mypy sin errores en dominio, aplicación y puertos.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Q-03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Pruebas unitarias e integración críticas pasan.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Q-04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Ninguna prueba toca la API real salvo grupo marcado y autorizado.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Q-05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Migración arriba/abajo y restauración probadas sobre copia.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Q-06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Sin secretos detectados en repositorio, logs o artefactos.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Q-07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Suite de personalidad ejecutada al cambiar perfil/modelo.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Q-08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PA-E2E-01 aprobada antes de declarar Sirius 0.1 terminado.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16. Empaquetado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63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Forma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Desarrollo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uv run sirius; entorno y dependencias reproducidos desde uv.lock.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Pruebas internas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Ejecutable generado con pyside6-deploy/Nuitka.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Instalación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No se crea instalador en la primera vertical; se valida el ejecutable en el PC del usuario.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Actualizaciones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Manual durante 0.1; cada versión incluye migración y copia previa.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Firma de código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Pospuesta hasta distribuir fuera del equipo del usuario.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Licencias</w:t>
            </w:r>
          </w:p>
        </w:tc>
        <w:tc>
          <w:tcPr>
            <w:tcW w:type="dxa" w:w="76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Inventario de dependencias y revisión LGPL de Qt antes de distribución pública.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16.1 Directorios locales</w:t>
      </w:r>
    </w:p>
    <w:p>
      <w:pPr>
        <w:pStyle w:val="ArchitectureCode"/>
        <w:keepLines/>
        <w:shd w:fill="EEF1F4"/>
        <w:widowControl/>
      </w:pPr>
      <w:r>
        <w:t>%LOCALAPPDATA%\Sirius\</w:t>
        <w:br/>
        <w:t>├── data\sirius.db</w:t>
        <w:br/>
        <w:t>├── logs\application.log</w:t>
        <w:br/>
        <w:t>├── cache\</w:t>
        <w:br/>
        <w:t>└── temp\</w:t>
        <w:br/>
        <w:br/>
        <w:t>%USERPROFILE%\Documents\Sirius\</w:t>
        <w:br/>
        <w:t>├── Exports\</w:t>
        <w:br/>
        <w:t>└── Backups\</w:t>
        <w:br/>
        <w:br/>
        <w:t>La clave API se guarda fuera de estas rutas, en Credential Manager.</w:t>
      </w:r>
    </w:p>
    <w:p>
      <w:pPr>
        <w:pStyle w:val="Heading1"/>
        <w:widowControl/>
      </w:pPr>
      <w:r>
        <w:t>17. Plan de implementación por verticales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Vertical</w:t>
            </w:r>
          </w:p>
        </w:tc>
        <w:tc>
          <w:tcPr>
            <w:tcW w:type="dxa" w:w="525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Entrega observable</w:t>
            </w:r>
          </w:p>
        </w:tc>
        <w:tc>
          <w:tcPr>
            <w:tcW w:type="dxa" w:w="280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No incluye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V0 · Bootstrap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Repositorio, uv, ventana mínima, CI local, FakeLLM y calidad.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Persistencia real y proveedor real.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V1 · Conversación falsa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Enviar, streaming simulado, cancelar, reintentar y estados.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OpenAI y memoria.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V2 · Persistencia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SQLite, conversación principal, reinicio, operaciones interrumpidas.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Proyecto y recuerdos.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V3 · Proveedor real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OpenAI, store=false, costes, errores y Credential Manager.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Memoria estructurada.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V4 · Proyecto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Crear, retomar, actualizar, completar y siguiente paso.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Gestor de tareas.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V5 · Memoria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Guardar, origen, corregir, sustituir, conflicto, archivar y eliminar.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Guardado proactivo automático.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V6 · Portabilidad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Exportación, copia cifrada, restauración y migraciones.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Sincronización.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V7 · Cierre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Rendimiento, seguridad, personalidad y PA-E2E-01.</w:t>
            </w:r>
          </w:p>
        </w:tc>
        <w:tc>
          <w:tcPr>
            <w:tcW w:type="dxa" w:w="28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Nuevas funciones.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ED8"/>
          <w:left w:val="single" w:sz="0" w:space="0" w:color="DDEED8"/>
          <w:bottom w:val="single" w:sz="0" w:space="0" w:color="DDEED8"/>
          <w:right w:val="single" w:sz="0" w:space="0" w:color="DDEED8"/>
          <w:insideH w:val="single" w:sz="0" w:space="0" w:color="DDEED8"/>
          <w:insideV w:val="single" w:sz="0" w:space="0" w:color="DDEED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E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Regla de avance</w:t>
              <w:br/>
            </w:r>
            <w:r>
              <w:rPr>
                <w:sz w:val="18"/>
              </w:rPr>
              <w:t>No se comienza una vertical nueva hasta que la anterior tenga demostración observable y pruebas críticas. Esto evita construir siete subsistemas incompletos a la vez.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18. Trazabilidad producto →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Requisitos</w:t>
            </w:r>
          </w:p>
        </w:tc>
        <w:tc>
          <w:tcPr>
            <w:tcW w:type="dxa" w:w="547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Elementos arquitectónicos</w:t>
            </w:r>
          </w:p>
        </w:tc>
        <w:tc>
          <w:tcPr>
            <w:tcW w:type="dxa" w:w="244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Pruebas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RF-001–003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bootstrap, SecretStore, settings, health check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PA-001–002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RF-004–009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presentation, SendMessage, OperationRunner, ContextBuilder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PA-003–005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RF-010–013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identity_profile, prompt assembler, personality suite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PS-01–07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RF-014–018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ProjectRepository, project_revision, use cases de proyecto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PA-006–009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RF-019–026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KnowledgeRepository, event, revisions, FTS5, reglas de conflicto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PA-010–016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RF-027–030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LLMProvider, OpenAIProvider, FakeLLM, CostGuard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PA-017–018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RF-031–034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ExportService, BackupService, RestoreUseCase, logging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PA-019–023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RF-035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PermissionPolicy y respuestas de límite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PA-024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RNF-001–006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PySide6, workers, SQLite, UoW, migraciones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PA-019, PA-025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RNF-007–016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ContextBuilder, SecretStore, logs mínimos, copia cifrada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SP-01–06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RNF-017–024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3 superficies, contratos, formatos, tests y control de alcance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PA-020–025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19. 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37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896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Mitigación / señal de revisión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La personalidad varía con el modelo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Sirius se siente genérico.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Perfil versionado, suite PS y aprobación humana.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El contexto crece sin control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Coste y latencia.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Presupuesto de contexto, FTS5 y límites de recuerdos.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SQLite se bloquea por hilos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Errores de escritura.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Sesiones cortas, WAL, WriteCoordinator y pruebas de concurrencia.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Borrado incompleto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Pérdida de confianza.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Política de redacción, FTS actualizado y advertencia sobre copias.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Proveedor cambia o retira modelo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Interrupción.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Contrato propio, modelo configurable y FakeLLM.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Backup muy grande para Fernet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Uso de memoria.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Guardia de 100 MB y ADR futura para cifrado por flujo.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5"/>
              </w:rPr>
              <w:t>PySide6/Nuitka falla con Python nuevo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Bloqueo de empaquetado.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5"/>
              </w:rPr>
              <w:t>Probar V0 temprano; congelar versión validada o retroceder Python sin cambiar arquitectura.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5"/>
              </w:rPr>
              <w:t>La arquitectura se convierte en sobreingeniería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Retraso.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5"/>
              </w:rPr>
              <w:t>Verticales, límites de módulo y prohibición de funciones fuera de alcance.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20. Decisiones técnicas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984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1368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ATD-001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Monolito modular local de un proceso.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ATD-002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PySide6 + Qt Widgets; sin Qt WebEngine.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ATD-003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Python 3.14.x + uv + lockfile.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ATD-004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SQLite + SQLAlchemy 2 síncrono + Alembic + FTS5.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ATD-005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QThreadPool/QRunnable y señales; sin asyncio en 0.1.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ATD-006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Estado conversacional y memoria exclusivamente locales.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ATD-007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ContextBuilder con presupuesto y precedencia explícita.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ATD-008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Credential Manager mediante SecretStore; sin fallback inseguro.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ATD-009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Exportación abierta y backup cifrado Argon2id + Fernet.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ATD-010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Repositorio por capas y puertos con pruebas por nivel.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6"/>
              </w:rPr>
              <w:t>ATD-011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Empaquetado inicial pyside6-deploy/Nuitka.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6"/>
              </w:rPr>
              <w:t>ATD-012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Ejecución por verticales; no construir subsistemas paralelos incompletos.</w:t>
            </w:r>
          </w:p>
        </w:tc>
        <w:tc>
          <w:tcPr>
            <w:tcW w:type="dxa" w:w="13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6"/>
              </w:rPr>
              <w:t>PROPUESTO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21. Condiciones para abrir el repositorio</w:t>
      </w:r>
    </w:p>
    <w:p>
      <w:pPr>
        <w:pStyle w:val="ListBullet"/>
        <w:spacing w:after="30"/>
        <w:widowControl/>
      </w:pPr>
      <w:r>
        <w:t>Este documento queda aprobado explícitamente por el usuario.</w:t>
      </w:r>
    </w:p>
    <w:p>
      <w:pPr>
        <w:pStyle w:val="ListBullet"/>
        <w:spacing w:after="30"/>
        <w:widowControl/>
      </w:pPr>
      <w:r>
        <w:t>Las ATD-001 a ATD-012 se incorporan al Registro de Decisiones con estado APROBADO.</w:t>
      </w:r>
    </w:p>
    <w:p>
      <w:pPr>
        <w:pStyle w:val="ListBullet"/>
        <w:spacing w:after="30"/>
        <w:widowControl/>
      </w:pPr>
      <w:r>
        <w:t>Se mantiene el producto 0.1 sin ampliar funciones.</w:t>
      </w:r>
    </w:p>
    <w:p>
      <w:pPr>
        <w:pStyle w:val="ListBullet"/>
        <w:spacing w:after="30"/>
        <w:widowControl/>
      </w:pPr>
      <w:r>
        <w:t>Se acepta que la primera vertical utilice FakeLLM y no muestre todavía la experiencia completa.</w:t>
      </w:r>
    </w:p>
    <w:p>
      <w:pPr>
        <w:pStyle w:val="ListBullet"/>
        <w:spacing w:after="30"/>
        <w:widowControl/>
      </w:pPr>
      <w:r>
        <w:t>Se dispone de una cuenta/API key de OpenAI cuando llegue V3; no es necesaria para V0–V2.</w:t>
      </w:r>
    </w:p>
    <w:p>
      <w:pPr>
        <w:pStyle w:val="ListBullet"/>
        <w:spacing w:after="30"/>
        <w:widowControl/>
      </w:pPr>
      <w:r>
        <w:t>El repositorio se crea privado y sin datos reales del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ED8"/>
          <w:left w:val="single" w:sz="0" w:space="0" w:color="DDEED8"/>
          <w:bottom w:val="single" w:sz="0" w:space="0" w:color="DDEED8"/>
          <w:right w:val="single" w:sz="0" w:space="0" w:color="DDEED8"/>
          <w:insideH w:val="single" w:sz="0" w:space="0" w:color="DDEED8"/>
          <w:insideV w:val="single" w:sz="0" w:space="0" w:color="DDEED8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E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Veredicto técnico</w:t>
              <w:br/>
            </w:r>
            <w:r>
              <w:rPr>
                <w:sz w:val="18"/>
              </w:rPr>
              <w:t>La arquitectura propuesta es suficientemente simple para validar Sirius 0.1 y suficientemente estructurada para proteger memoria, identidad y portabilidad. Tras su aprobación, el proyecto puede pasar a preparación del repositorio e implementación.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22. Fórmula de aprobación</w:t>
      </w:r>
    </w:p>
    <w:p>
      <w:pPr>
        <w:widowControl/>
      </w:pPr>
      <w:r>
        <w:t>La declaración recomendada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DDEAF5"/>
          <w:left w:val="single" w:sz="0" w:space="0" w:color="DDEAF5"/>
          <w:bottom w:val="single" w:sz="0" w:space="0" w:color="DDEAF5"/>
          <w:right w:val="single" w:sz="0" w:space="0" w:color="DDEAF5"/>
          <w:insideH w:val="single" w:sz="0" w:space="0" w:color="DDEAF5"/>
          <w:insideV w:val="single" w:sz="0" w:space="0" w:color="DDEAF5"/>
        </w:tblBorders>
      </w:tblPr>
      <w:tblGrid>
        <w:gridCol w:w="9792"/>
      </w:tblGrid>
      <w:tr>
        <w:trPr>
          <w:cantSplit/>
        </w:trPr>
        <w:tc>
          <w:tcPr>
            <w:tcW w:type="dxa" w:w="10166"/>
            <w:shd w:fill="DDEA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2437"/>
                <w:sz w:val="21"/>
              </w:rPr>
              <w:t>Aprobación</w:t>
              <w:br/>
            </w:r>
            <w:r>
              <w:rPr>
                <w:sz w:val="18"/>
              </w:rPr>
              <w:t>Apruebo la Arquitectura Técnica de Sirius 0.1 v1.0 y sus decisiones ATD-001 a ATD-012. Autorizo preparar el repositorio e iniciar la implementación por verticales, sin ampliar el alcance del producto aprobado.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Anexo A. Fuentes técnicas primarias consultadas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9"/>
          <w:left w:val="single" w:sz="4" w:space="0" w:color="B7C0C9"/>
          <w:bottom w:val="single" w:sz="4" w:space="0" w:color="B7C0C9"/>
          <w:right w:val="single" w:sz="4" w:space="0" w:color="B7C0C9"/>
          <w:insideH w:val="single" w:sz="4" w:space="0" w:color="B7C0C9"/>
          <w:insideV w:val="single" w:sz="4" w:space="0" w:color="B7C0C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Ref.</w:t>
            </w:r>
          </w:p>
        </w:tc>
        <w:tc>
          <w:tcPr>
            <w:tcW w:type="dxa" w:w="180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432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Uso</w:t>
            </w:r>
          </w:p>
        </w:tc>
        <w:tc>
          <w:tcPr>
            <w:tcW w:type="dxa" w:w="2880"/>
            <w:shd w:fill="1424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F1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Python.org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Python 3.14.6 es la versión estable publicada al corte; Python 3.15 sigue en beta.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https://www.python.org/downloads/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F2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Qt for Python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PySide6 es la vinculación oficial; Qt Widgets se describe como tecnología estable para UI y pyside6-deploy empaqueta mediante Nuitka.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https://doc.qt.io/qtforpython-6/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F3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Astral uv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Gestión de proyectos, intérpretes, entornos y lockfile universal.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https://docs.astral.sh/uv/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F4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SQLite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WAL, FTS5, Backup API y VACUUM INTO.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https://sqlite.org/docs.html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F5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SQLAlchemy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Dialecto SQLite, sesiones y transacciones en SQLAlchemy 2.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https://docs.sqlalchemy.org/en/20/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F6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Alembic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Migraciones y modo batch/recreate para SQLite.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https://alembic.sqlalchemy.org/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F7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OpenAI Models/Pricing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gpt-5.6-terra como equilibrio y precios oficiales al corte.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https://developers.openai.com/api/docs/models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F8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OpenAI Responses/Data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Responses API, store=false, streaming, tokens y retención.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https://developers.openai.com/api/docs/guides/your-data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F9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Microsoft Learn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Credentials Management API / Credential Locker de Windows.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https://learn.microsoft.com/en-us/windows/win32/secauthn/credentials-management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F10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platformdirs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Directorios correctos de datos, configuración, caché y logs.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https://platformdirs.readthedocs.io/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  <w:color w:val="245B86"/>
                <w:sz w:val="14"/>
              </w:rPr>
              <w:t>F11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pyca/cryptography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Fernet autenticado y Argon2id para derivación desde contraseña.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sz w:val="14"/>
              </w:rPr>
              <w:t>https://cryptography.io/en/latest/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b/>
                <w:color w:val="245B86"/>
                <w:sz w:val="14"/>
              </w:rPr>
              <w:t>F12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pytest-qt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Pruebas de interfaces Qt/PySide6.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3F5F7"/>
          </w:tcPr>
          <w:p>
            <w:r>
              <w:rPr>
                <w:sz w:val="14"/>
              </w:rPr>
              <w:t>https://pytest-qt.readthedocs.io/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Anexo B. Elementos deliberadamente pospuestos</w:t>
      </w:r>
    </w:p>
    <w:p>
      <w:pPr>
        <w:pStyle w:val="ListBullet"/>
        <w:spacing w:after="30"/>
        <w:widowControl/>
      </w:pPr>
      <w:r>
        <w:t>Voz, audio en tiempo real, cámara, sensores y representación física.</w:t>
      </w:r>
    </w:p>
    <w:p>
      <w:pPr>
        <w:pStyle w:val="ListBullet"/>
        <w:spacing w:after="30"/>
        <w:widowControl/>
      </w:pPr>
      <w:r>
        <w:t>Web, archivos, herramientas, ejecución de comandos y automatizaciones.</w:t>
      </w:r>
    </w:p>
    <w:p>
      <w:pPr>
        <w:pStyle w:val="ListBullet"/>
        <w:spacing w:after="30"/>
        <w:widowControl/>
      </w:pPr>
      <w:r>
        <w:t>RAG, embeddings, base vectorial, grafo y multiagente.</w:t>
      </w:r>
    </w:p>
    <w:p>
      <w:pPr>
        <w:pStyle w:val="ListBullet"/>
        <w:spacing w:after="30"/>
        <w:widowControl/>
      </w:pPr>
      <w:r>
        <w:t>Sincronización, cuentas, nube, móvil y varios usuarios.</w:t>
      </w:r>
    </w:p>
    <w:p>
      <w:pPr>
        <w:pStyle w:val="ListBullet"/>
        <w:spacing w:after="30"/>
        <w:widowControl/>
      </w:pPr>
      <w:r>
        <w:t>Varios proyectos activos y gestor completo de tareas.</w:t>
      </w:r>
    </w:p>
    <w:p>
      <w:pPr>
        <w:pStyle w:val="ListBullet"/>
        <w:spacing w:after="30"/>
        <w:widowControl/>
      </w:pPr>
      <w:r>
        <w:t>Instalador, actualización automática, firma de código y distribución pública.</w:t>
      </w:r>
    </w:p>
    <w:p>
      <w:pPr>
        <w:pStyle w:val="ListBullet"/>
        <w:spacing w:after="30"/>
        <w:widowControl/>
      </w:pPr>
      <w:r>
        <w:t>Cifrado completo de la base de datos de aplicación.</w:t>
      </w:r>
    </w:p>
    <w:p>
      <w:pPr>
        <w:pStyle w:val="ListBullet"/>
        <w:spacing w:after="30"/>
        <w:widowControl/>
      </w:pPr>
      <w:r>
        <w:t>Telemetría externa y diagnóstico automático.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3"/>
        <w:sz w:val="15"/>
      </w:rPr>
      <w:t>SIRIUS · Documento técnico propuesto · 11/07/2026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573"/>
        <w:sz w:val="15"/>
      </w:rPr>
      <w:t>PROYECTO SIRIUS · ARQUITECTURA TÉCNICA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C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4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45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5B8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4243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Code">
    <w:name w:val="Architecture Code"/>
    <w:pPr>
      <w:spacing w:before="60" w:after="100"/>
      <w:ind w:left="317" w:right="173"/>
    </w:pPr>
    <w:rPr>
      <w:rFonts w:ascii="Cascadia Mono" w:hAnsi="Cascadia Mono"/>
      <w:color w:val="1E2B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SIRIUS Arquitectura Técnica 0.1 v1.0</dc:title>
  <dc:subject>Arquitectura técnica propuesta para Sirius 0.1</dc:subject>
  <dc:creator>Proyecto Sirius</dc:creator>
  <cp:keywords>Sirius, arquitectura, memoria, Windows, Python, PySide6, SQLite</cp:keywords>
  <dc:description>Documento propuesto para aprobación; no implica implementación realizada.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