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4243A"/>
          <w:sz w:val="68"/>
        </w:rPr>
        <w:t>SIRIUS</w:t>
      </w:r>
    </w:p>
    <w:p>
      <w:pPr>
        <w:spacing w:before="240"/>
        <w:jc w:val="center"/>
      </w:pPr>
      <w:r>
        <w:rPr>
          <w:rFonts w:ascii="Arial" w:hAnsi="Arial"/>
          <w:b/>
          <w:color w:val="225C9C"/>
          <w:sz w:val="48"/>
        </w:rPr>
        <w:t>PAQUETE DE CIERRE PREARQUITECTURA</w:t>
      </w:r>
    </w:p>
    <w:p>
      <w:pPr>
        <w:jc w:val="center"/>
      </w:pPr>
      <w:r>
        <w:rPr>
          <w:rFonts w:ascii="Arial" w:hAnsi="Arial"/>
          <w:color w:val="4A4F55"/>
          <w:sz w:val="25"/>
        </w:rPr>
        <w:t>Correcciones aplicadas, decisiones propuestas y puerta de autorización para la arquitectura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PROPUESTO PARA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SIRIUS-CIERRE-PREARQUITECTURA · Versión 1.0 · Fecha de corte: 11 de julio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4A4F55"/>
          <w:sz w:val="18"/>
        </w:rPr>
        <w:t>Uso interno del Proyecto Sirius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SIRIUS-CIERRE-PREARQUITECTURA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Propietario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Unir los resultados de la auditoría, demostrar las correcciones y obtener una aprobación única.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Documento de cierre de fase. No sustituye los documentos canónicos incluidos.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Auditoría Integral Prearquitectura v1.0 (como siguiente acción)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Regla de aprobación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Este documento no se aprueba a sí mismo. Su aprobación exige una 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Contenido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  </w:t>
      </w:r>
      <w:r>
        <w:rPr>
          <w:rFonts w:ascii="Arial" w:hAnsi="Arial"/>
          <w:sz w:val="21"/>
        </w:rPr>
        <w:t>Qué se ha preparado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2  </w:t>
      </w:r>
      <w:r>
        <w:rPr>
          <w:rFonts w:ascii="Arial" w:hAnsi="Arial"/>
          <w:sz w:val="21"/>
        </w:rPr>
        <w:t>Correcciones aplicadas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3  </w:t>
      </w:r>
      <w:r>
        <w:rPr>
          <w:rFonts w:ascii="Arial" w:hAnsi="Arial"/>
          <w:sz w:val="21"/>
        </w:rPr>
        <w:t>Decisiones de cierre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4  </w:t>
      </w:r>
      <w:r>
        <w:rPr>
          <w:rFonts w:ascii="Arial" w:hAnsi="Arial"/>
          <w:sz w:val="21"/>
        </w:rPr>
        <w:t>Puerta prearquitectura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5  </w:t>
      </w:r>
      <w:r>
        <w:rPr>
          <w:rFonts w:ascii="Arial" w:hAnsi="Arial"/>
          <w:sz w:val="21"/>
        </w:rPr>
        <w:t>Acción manual pendiente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6  </w:t>
      </w:r>
      <w:r>
        <w:rPr>
          <w:rFonts w:ascii="Arial" w:hAnsi="Arial"/>
          <w:sz w:val="21"/>
        </w:rPr>
        <w:t>Aprobación y siguiente fase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1. Qué se ha preparado</w:t>
      </w:r>
    </w:p>
    <w:p>
      <w:r>
        <w:rPr>
          <w:rFonts w:ascii="Arial" w:hAnsi="Arial"/>
          <w:sz w:val="21"/>
        </w:rPr>
        <w:t>Este paquete ejecuta la corrección finita recomendada por la auditoría integral. No diseña la arquitectura ni programa: deja una base coherente para que la arquitectura pueda redactarse sin reinterpretar la visión o el producto.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635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 Canónico v2.0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 el Documento Maestro desactualizado y define autoridad, estado y archivo.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Manual de Visión e Identidad v1.2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Elimina duplicidad técnica, suaviza absolutos y reconcilia el roadmap.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Definición de Producto 0.1 v0.2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Reduce el alcance a una vertical y cierra memoria, conversación, proyecto, privacidad y fallos.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Registro de Decisiones v1.0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Convierte decisiones dispersas en registros con contexto, estado y consecuencias.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Plan de Pruebas v1.0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Hace reproducible la aceptación funcional, de personalidad, privacidad y extremo a extremo.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Paquete ZIP canónico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Agrupa los documentos y la auditoría con una estructura única de entrega.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2. Correcciones aplicadas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Hallazgos</w:t>
            </w:r>
          </w:p>
        </w:tc>
        <w:tc>
          <w:tcPr>
            <w:tcW w:type="dxa" w:w="215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44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F-01/F-03/F-28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Gobernanza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Jerarquía canónica, nombres versionados, estado vivo y manifiesto de archivo.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F-02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Aprobación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Todos los documentos nuevos se marcan como PROPUESTOS; existe una fórmula única de aprobación.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F-04/F-05/F-06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Alcance/roadmap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0.1 reducido y roadmap reconciliado.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F-07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Ayuda a construir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Definida como conversación, razonamiento, planificación y registro; sin ejecución.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F-08–F-13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Memoria/conversación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pequeño, origen obligatorio, conflicto, borrado y una conversación principal.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F-14/F-15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Proveedor/costes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 proveedor real, simulador, modelo de referencia y límite mensual.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F-16–F-19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Seguridad/privacidad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Amenaza mínima, secretos, sin telemetría, base local y copia cifrada.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F-20/F-21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UX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Configuración progresiva y tres superficies.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F-22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Personalidad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Perfil, escenarios, rúbrica y aprobación humana.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F-23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Conversación técnica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Markdown seguro y bloques de código.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F-24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Rendimiento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Equipo, dataset, P95 y tratamiento de latencia externa.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F-25/F-26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Principios evolutivos y retirada del catálogo tecnológico.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F-27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Decisiones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 DR con identificadores, sustituciones y consecuencias.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F-29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Activos visuales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Clasificados como archivo exploratorio fuera de 0.1.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F-30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Puerta de salida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Checklist G-01 a G-10 y autorización explícita.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3. Decisiones de cierre</w:t>
      </w:r>
    </w:p>
    <w:p>
      <w:r>
        <w:rPr>
          <w:rFonts w:ascii="Arial" w:hAnsi="Arial"/>
          <w:sz w:val="21"/>
        </w:rPr>
        <w:t>La recomendación principal es aprobar el paquete como una unidad. Las decisiones nuevas están documentadas como PROPUESTAS y pueden aprobarse con la declaración final sin revisar una por una en el chat.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Texto, una conversación, un proyecto y memoria manual en 0.1.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Voz y acciones externas fuera de alcance.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Memoria con origen, versionado, conflicto, archivo y eliminación definidos.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OpenAI gpt-5.6-terra como referencia reversible; un proveedor real más simulador.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Presupuesto de 20 USD/mes con aviso a 15 USD.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Sin telemetría externa; datos y conversación canónicos en local.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Confianza en sesión de Windows para la base local; clave en almacén seguro.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Copia cifrada y exportación estructurada.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Markdown/código y suite de personalidad como requisitos de 0.1.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4. Puerta prearquitectura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066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G-01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PARCIAL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Paquete define corpus y archivo; falta retirar fuentes antiguas en la interfaz.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Manual v1.2.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G-03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 v0.2.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Semántica de memoria cerrada.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Conversación/proyecto cerrados.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G-06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Seguridad y privacidad mínimas.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G-07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Proveedor y costes.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G-08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Plan de pruebas reproducible.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G-09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LISTO PARA APROBAR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Roadmap reconciliado.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G-10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PENDIENTE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5. Acción manual pendiente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Limpieza de fuentes del proyecto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Las herramientas disponibles permiten crear y auditar documentos, pero no retirar archivos de la sección Fuentes del proyecto. Para cerrar G-01, deben quedar activas las instrucciones, los cinco documentos canónicos nuevos y la auditoría integral. Los documentos anteriores deben archivarse o retirarse de las fuentes activas.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El Estado Canónico contiene la lista exacta de archivos a sustituir, archivar o eliminar. Esta es la única operación que requiere intervención manual fuera de los documentos.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6. Aprobación y siguiente fase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ED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3E7F3B"/>
              <w:left w:val="single" w:sz="8" w:color="3E7F3B"/>
              <w:bottom w:val="single" w:sz="8" w:color="3E7F3B"/>
              <w:right w:val="single" w:sz="8" w:color="3E7F3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Declaración recomendada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“Apruebo el Paquete Canónico de Cierre Prearquitectura de Sirius v1.0, incluidos el Manual de Visión e Identidad v1.2, la Definición de Producto Sirius 0.1 v0.2, el Registro de Decisiones v1.0, el Plan de Pruebas y Trazabilidad v1.0 y el Estado Canónico v2.0. Autorizo pasar a la arquitectura técnica de Sirius 0.1.”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Después de esa aprobación, el siguiente trabajo será redactar la Arquitectura Técnica de Sirius 0.1. La arquitectura deberá seleccionar el framework de escritorio, definir componentes y contratos, concretar el esquema SQLite, diseñar el adaptador de proveedor, especificar el almacenamiento seguro, las migraciones, el empaquetado y el plan de implementación vertical.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4A4F55"/>
        <w:sz w:val="16"/>
      </w:rPr>
      <w:t xml:space="preserve">Cierre Prearquitectura v1.0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A4F55"/>
        <w:sz w:val="16"/>
      </w:rPr>
      <w:t>SIRIUS  ·  SIRIUS-CIERRE-PREARQUITECTURA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5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A4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225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