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58E1" w:rsidRPr="00EB58E1" w:rsidRDefault="00EB58E1">
      <w:pPr>
        <w:rPr>
          <w:rFonts w:asciiTheme="majorHAnsi" w:hAnsiTheme="majorHAnsi"/>
          <w:b/>
          <w:sz w:val="28"/>
          <w:szCs w:val="28"/>
        </w:rPr>
      </w:pPr>
      <w:r w:rsidRPr="00EB58E1">
        <w:rPr>
          <w:rFonts w:asciiTheme="majorHAnsi" w:hAnsiTheme="majorHAnsi"/>
          <w:b/>
          <w:sz w:val="28"/>
          <w:szCs w:val="28"/>
        </w:rPr>
        <w:t>Steady-state Lumped Parameter Analysis</w:t>
      </w:r>
    </w:p>
    <w:p w:rsidR="00024045" w:rsidRDefault="0047106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5pt;height:223.85pt">
            <v:imagedata r:id="rId8" o:title="Ekran Alıntısı"/>
          </v:shape>
        </w:pict>
      </w:r>
    </w:p>
    <w:p w:rsidR="00024045" w:rsidRPr="003633B3" w:rsidRDefault="00024045" w:rsidP="00024045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3B1948">
        <w:rPr>
          <w:sz w:val="28"/>
          <w:szCs w:val="28"/>
        </w:rPr>
        <w:t>123 Thermal via</w:t>
      </w:r>
      <w:r w:rsidR="003B1948" w:rsidRPr="003B1948">
        <w:rPr>
          <w:sz w:val="28"/>
          <w:szCs w:val="28"/>
        </w:rPr>
        <w:t xml:space="preserve"> (0.3mm diameter)</w:t>
      </w:r>
      <w:r w:rsidRPr="003B1948">
        <w:rPr>
          <w:sz w:val="28"/>
          <w:szCs w:val="28"/>
        </w:rPr>
        <w:t xml:space="preserve"> , 6 Layer PCB, </w:t>
      </w:r>
      <w:proofErr w:type="spellStart"/>
      <w:r w:rsidRPr="003B1948">
        <w:rPr>
          <w:sz w:val="28"/>
          <w:szCs w:val="28"/>
        </w:rPr>
        <w:t>R</w:t>
      </w:r>
      <w:r w:rsidRPr="003B1948">
        <w:rPr>
          <w:sz w:val="28"/>
          <w:szCs w:val="28"/>
          <w:vertAlign w:val="subscript"/>
        </w:rPr>
        <w:t>jc</w:t>
      </w:r>
      <w:proofErr w:type="spellEnd"/>
      <w:r w:rsidRPr="003B1948">
        <w:rPr>
          <w:sz w:val="28"/>
          <w:szCs w:val="28"/>
        </w:rPr>
        <w:t xml:space="preserve">= 0.5 </w:t>
      </w:r>
      <w:r w:rsidRPr="003B1948">
        <w:rPr>
          <w:rFonts w:cstheme="minorHAnsi"/>
          <w:sz w:val="28"/>
          <w:szCs w:val="28"/>
        </w:rPr>
        <w:t>Ω</w:t>
      </w:r>
      <w:r w:rsidRPr="003B1948">
        <w:rPr>
          <w:sz w:val="28"/>
          <w:szCs w:val="28"/>
        </w:rPr>
        <w:t xml:space="preserve"> , </w:t>
      </w:r>
      <w:proofErr w:type="spellStart"/>
      <w:r w:rsidRPr="003B1948">
        <w:rPr>
          <w:sz w:val="28"/>
          <w:szCs w:val="28"/>
        </w:rPr>
        <w:t>R</w:t>
      </w:r>
      <w:r w:rsidRPr="003B1948">
        <w:rPr>
          <w:sz w:val="28"/>
          <w:szCs w:val="28"/>
          <w:vertAlign w:val="subscript"/>
        </w:rPr>
        <w:t>cpb</w:t>
      </w:r>
      <w:proofErr w:type="spellEnd"/>
      <w:r w:rsidRPr="003B1948">
        <w:rPr>
          <w:sz w:val="28"/>
          <w:szCs w:val="28"/>
        </w:rPr>
        <w:t>= 4.5</w:t>
      </w:r>
      <w:r w:rsidRPr="003B1948">
        <w:rPr>
          <w:rFonts w:cstheme="minorHAnsi"/>
          <w:sz w:val="28"/>
          <w:szCs w:val="28"/>
        </w:rPr>
        <w:t>Ω</w:t>
      </w:r>
      <w:r w:rsidR="00B755DD">
        <w:rPr>
          <w:rFonts w:cstheme="minorHAnsi"/>
          <w:sz w:val="28"/>
          <w:szCs w:val="28"/>
        </w:rPr>
        <w:t>(1.6mm &amp; 6 layer)</w:t>
      </w:r>
      <w:r w:rsidRPr="003B1948">
        <w:rPr>
          <w:sz w:val="28"/>
          <w:szCs w:val="28"/>
        </w:rPr>
        <w:t>, R</w:t>
      </w:r>
      <w:r w:rsidRPr="003B1948">
        <w:rPr>
          <w:sz w:val="28"/>
          <w:szCs w:val="28"/>
          <w:vertAlign w:val="subscript"/>
        </w:rPr>
        <w:t>TIM</w:t>
      </w:r>
      <w:r w:rsidR="00B755DD">
        <w:rPr>
          <w:sz w:val="28"/>
          <w:szCs w:val="28"/>
          <w:vertAlign w:val="subscript"/>
        </w:rPr>
        <w:t xml:space="preserve"> </w:t>
      </w:r>
      <w:r w:rsidRPr="003B1948">
        <w:rPr>
          <w:sz w:val="28"/>
          <w:szCs w:val="28"/>
        </w:rPr>
        <w:t xml:space="preserve">= 1.5 </w:t>
      </w:r>
      <w:r w:rsidRPr="003B1948">
        <w:rPr>
          <w:rFonts w:cstheme="minorHAnsi"/>
          <w:sz w:val="28"/>
          <w:szCs w:val="28"/>
        </w:rPr>
        <w:t>Ω</w:t>
      </w:r>
    </w:p>
    <w:p w:rsidR="003633B3" w:rsidRPr="003B1948" w:rsidRDefault="0047106B" w:rsidP="003633B3">
      <w:pPr>
        <w:pStyle w:val="ListeParagraf"/>
        <w:ind w:hanging="862"/>
        <w:rPr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26" type="#_x0000_t75" style="width:492.45pt;height:315.7pt">
            <v:imagedata r:id="rId9" o:title="simulink devreı"/>
          </v:shape>
        </w:pict>
      </w:r>
    </w:p>
    <w:p w:rsidR="00024045" w:rsidRDefault="000E6625" w:rsidP="00024045">
      <w:pPr>
        <w:ind w:hanging="1276"/>
      </w:pPr>
      <w:r>
        <w:lastRenderedPageBreak/>
        <w:pict>
          <v:shape id="_x0000_i1027" type="#_x0000_t75" style="width:582pt;height:318.45pt">
            <v:imagedata r:id="rId10" o:title="Ekran Alıntısı2"/>
          </v:shape>
        </w:pict>
      </w:r>
    </w:p>
    <w:p w:rsidR="00024045" w:rsidRDefault="00024045"/>
    <w:p w:rsidR="0042781A" w:rsidRDefault="0047106B" w:rsidP="005A3FD4">
      <w:pPr>
        <w:rPr>
          <w:rFonts w:cstheme="minorHAnsi"/>
          <w:sz w:val="24"/>
          <w:szCs w:val="24"/>
        </w:rPr>
      </w:pPr>
      <w:hyperlink r:id="rId11" w:history="1">
        <w:r w:rsidR="0042781A" w:rsidRPr="0042781A">
          <w:rPr>
            <w:rStyle w:val="Kpr"/>
            <w:rFonts w:cstheme="minorHAnsi"/>
            <w:sz w:val="24"/>
            <w:szCs w:val="24"/>
          </w:rPr>
          <w:t>https://www.myheatsinks.com/calculate/thermal-resistance-plate-fin/</w:t>
        </w:r>
      </w:hyperlink>
    </w:p>
    <w:p w:rsidR="0042781A" w:rsidRDefault="000E6625" w:rsidP="005A3F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28" type="#_x0000_t75" style="width:453.25pt;height:196.6pt">
            <v:imagedata r:id="rId12" o:title="Ekran Alıntıs2ı"/>
          </v:shape>
        </w:pict>
      </w:r>
    </w:p>
    <w:p w:rsidR="0042781A" w:rsidRDefault="000E6625" w:rsidP="003633B3">
      <w:pPr>
        <w:ind w:hanging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pict>
          <v:shape id="_x0000_i1029" type="#_x0000_t75" style="width:495.25pt;height:297.7pt">
            <v:imagedata r:id="rId13" o:title="Ekran Alıntısı"/>
          </v:shape>
        </w:pict>
      </w:r>
    </w:p>
    <w:p w:rsidR="0042781A" w:rsidRPr="0042781A" w:rsidRDefault="0042781A" w:rsidP="0042781A">
      <w:pPr>
        <w:pStyle w:val="ListeParagraf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2781A">
        <w:rPr>
          <w:rFonts w:cstheme="minorHAnsi"/>
          <w:sz w:val="24"/>
          <w:szCs w:val="24"/>
        </w:rPr>
        <w:t xml:space="preserve">The results changes between 0.25 - 0.4 </w:t>
      </w:r>
      <w:r w:rsidRPr="0042781A">
        <w:rPr>
          <w:rFonts w:ascii="Times New Roman" w:hAnsi="Times New Roman" w:cs="Times New Roman"/>
          <w:sz w:val="24"/>
          <w:szCs w:val="24"/>
        </w:rPr>
        <w:t>℃</w:t>
      </w:r>
      <w:r w:rsidRPr="0042781A">
        <w:rPr>
          <w:rFonts w:cstheme="minorHAnsi"/>
          <w:sz w:val="24"/>
          <w:szCs w:val="24"/>
        </w:rPr>
        <w:t>/W</w:t>
      </w:r>
    </w:p>
    <w:p w:rsidR="0042781A" w:rsidRDefault="0042781A" w:rsidP="005A3FD4">
      <w:pPr>
        <w:rPr>
          <w:rFonts w:cstheme="minorHAnsi"/>
          <w:sz w:val="24"/>
          <w:szCs w:val="24"/>
        </w:rPr>
      </w:pPr>
    </w:p>
    <w:p w:rsidR="00EB58E1" w:rsidRPr="00EB58E1" w:rsidRDefault="00EB58E1" w:rsidP="00EB58E1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FEA</w:t>
      </w:r>
      <w:r w:rsidRPr="00EB58E1">
        <w:rPr>
          <w:rFonts w:asciiTheme="majorHAnsi" w:hAnsiTheme="majorHAnsi"/>
          <w:b/>
          <w:sz w:val="28"/>
          <w:szCs w:val="28"/>
        </w:rPr>
        <w:t xml:space="preserve"> Analysis</w:t>
      </w:r>
      <w:r w:rsidR="00B82F7E">
        <w:rPr>
          <w:rFonts w:asciiTheme="majorHAnsi" w:hAnsiTheme="majorHAnsi"/>
          <w:b/>
          <w:sz w:val="28"/>
          <w:szCs w:val="28"/>
        </w:rPr>
        <w:t xml:space="preserve"> (Steady State)</w:t>
      </w:r>
    </w:p>
    <w:p w:rsidR="00024045" w:rsidRPr="005A3FD4" w:rsidRDefault="005A3FD4" w:rsidP="005A3FD4">
      <w:pPr>
        <w:rPr>
          <w:rFonts w:cstheme="minorHAnsi"/>
          <w:sz w:val="24"/>
          <w:szCs w:val="24"/>
        </w:rPr>
      </w:pPr>
      <w:r w:rsidRPr="005A3FD4">
        <w:rPr>
          <w:rFonts w:cstheme="minorHAnsi"/>
          <w:sz w:val="24"/>
          <w:szCs w:val="24"/>
        </w:rPr>
        <w:t xml:space="preserve">If you think that </w:t>
      </w:r>
      <w:proofErr w:type="spellStart"/>
      <w:r w:rsidRPr="005A3FD4">
        <w:rPr>
          <w:rFonts w:cstheme="minorHAnsi"/>
          <w:sz w:val="24"/>
          <w:szCs w:val="24"/>
        </w:rPr>
        <w:t>GanFET</w:t>
      </w:r>
      <w:proofErr w:type="spellEnd"/>
      <w:r w:rsidRPr="005A3FD4">
        <w:rPr>
          <w:rFonts w:cstheme="minorHAnsi"/>
          <w:sz w:val="24"/>
          <w:szCs w:val="24"/>
        </w:rPr>
        <w:t xml:space="preserve"> is a black box with 0.5 </w:t>
      </w:r>
      <w:proofErr w:type="spellStart"/>
      <w:proofErr w:type="gramStart"/>
      <w:r w:rsidRPr="005A3FD4">
        <w:rPr>
          <w:rFonts w:cstheme="minorHAnsi"/>
          <w:sz w:val="24"/>
          <w:szCs w:val="24"/>
        </w:rPr>
        <w:t>R</w:t>
      </w:r>
      <w:r w:rsidRPr="005A3FD4">
        <w:rPr>
          <w:rFonts w:cstheme="minorHAnsi"/>
          <w:sz w:val="24"/>
          <w:szCs w:val="24"/>
          <w:vertAlign w:val="subscript"/>
        </w:rPr>
        <w:t>jc</w:t>
      </w:r>
      <w:proofErr w:type="spellEnd"/>
      <w:r w:rsidRPr="005A3FD4">
        <w:rPr>
          <w:rFonts w:cstheme="minorHAnsi"/>
          <w:sz w:val="24"/>
          <w:szCs w:val="24"/>
          <w:vertAlign w:val="subscript"/>
        </w:rPr>
        <w:t xml:space="preserve"> </w:t>
      </w:r>
      <w:r w:rsidRPr="005A3FD4">
        <w:rPr>
          <w:rFonts w:cstheme="minorHAnsi"/>
          <w:sz w:val="24"/>
          <w:szCs w:val="24"/>
        </w:rPr>
        <w:t>;</w:t>
      </w:r>
      <w:proofErr w:type="gramEnd"/>
    </w:p>
    <w:p w:rsidR="00EE62D8" w:rsidRDefault="005A3FD4" w:rsidP="005A3FD4">
      <w:pPr>
        <w:pStyle w:val="ListeParagraf"/>
        <w:numPr>
          <w:ilvl w:val="0"/>
          <w:numId w:val="1"/>
        </w:numPr>
        <w:rPr>
          <w:rFonts w:eastAsiaTheme="minorEastAsia" w:cstheme="minorHAnsi"/>
        </w:rPr>
      </w:pPr>
      <w:r w:rsidRPr="005A3FD4">
        <w:rPr>
          <w:rFonts w:eastAsiaTheme="minorEastAsia" w:cstheme="minorHAnsi"/>
        </w:rPr>
        <w:t>L is the thickness (m)</w:t>
      </w:r>
      <w:r w:rsidR="00E36B25">
        <w:rPr>
          <w:rFonts w:eastAsiaTheme="minorEastAsia" w:cstheme="minorHAnsi"/>
        </w:rPr>
        <w:t xml:space="preserve"> (thickness of the package and the thermal pad)</w:t>
      </w:r>
      <w:r w:rsidRPr="005A3FD4">
        <w:rPr>
          <w:rFonts w:eastAsiaTheme="minorEastAsia" w:cstheme="minorHAnsi"/>
        </w:rPr>
        <w:t>;</w:t>
      </w:r>
    </w:p>
    <w:p w:rsidR="00EE62D8" w:rsidRDefault="005A3FD4" w:rsidP="005A3FD4">
      <w:pPr>
        <w:pStyle w:val="ListeParagraf"/>
        <w:numPr>
          <w:ilvl w:val="0"/>
          <w:numId w:val="1"/>
        </w:numPr>
        <w:rPr>
          <w:rFonts w:eastAsiaTheme="minorEastAsia" w:cstheme="minorHAnsi"/>
        </w:rPr>
      </w:pPr>
      <w:r w:rsidRPr="005A3FD4">
        <w:rPr>
          <w:rFonts w:eastAsiaTheme="minorEastAsia" w:cstheme="minorHAnsi"/>
        </w:rPr>
        <w:t xml:space="preserve">A is the </w:t>
      </w:r>
      <w:r w:rsidR="00EE62D8">
        <w:rPr>
          <w:rFonts w:eastAsiaTheme="minorEastAsia" w:cstheme="minorHAnsi"/>
        </w:rPr>
        <w:t>effective contact area (m</w:t>
      </w:r>
      <w:r w:rsidR="00EE62D8">
        <w:rPr>
          <w:rFonts w:eastAsiaTheme="minorEastAsia" w:cstheme="minorHAnsi"/>
          <w:vertAlign w:val="superscript"/>
        </w:rPr>
        <w:t>2</w:t>
      </w:r>
      <w:r w:rsidR="00EE62D8">
        <w:rPr>
          <w:rFonts w:eastAsiaTheme="minorEastAsia" w:cstheme="minorHAnsi"/>
        </w:rPr>
        <w:t>)</w:t>
      </w:r>
      <w:r w:rsidR="00E36B25">
        <w:rPr>
          <w:rFonts w:eastAsiaTheme="minorEastAsia" w:cstheme="minorHAnsi"/>
        </w:rPr>
        <w:t xml:space="preserve"> (Area of the thermal pad) </w:t>
      </w:r>
      <w:r w:rsidR="00EE62D8">
        <w:rPr>
          <w:rFonts w:eastAsiaTheme="minorEastAsia" w:cstheme="minorHAnsi"/>
        </w:rPr>
        <w:t>;</w:t>
      </w:r>
    </w:p>
    <w:p w:rsidR="005A3FD4" w:rsidRDefault="005A3FD4" w:rsidP="005A3FD4">
      <w:pPr>
        <w:pStyle w:val="ListeParagraf"/>
        <w:numPr>
          <w:ilvl w:val="0"/>
          <w:numId w:val="1"/>
        </w:numPr>
        <w:rPr>
          <w:rFonts w:eastAsiaTheme="minorEastAsia" w:cstheme="minorHAnsi"/>
        </w:rPr>
      </w:pPr>
      <w:r w:rsidRPr="005A3FD4">
        <w:rPr>
          <w:rFonts w:eastAsiaTheme="minorEastAsia" w:cstheme="minorHAnsi"/>
        </w:rPr>
        <w:t>k is the conductivity of the box (W/</w:t>
      </w:r>
      <w:r w:rsidR="00EE62D8">
        <w:rPr>
          <w:rFonts w:eastAsiaTheme="minorEastAsia" w:cstheme="minorHAnsi"/>
        </w:rPr>
        <w:t>(m*</w:t>
      </w:r>
      <w:r w:rsidRPr="005A3FD4">
        <w:rPr>
          <w:rFonts w:eastAsiaTheme="minorEastAsia" w:cstheme="minorHAnsi"/>
        </w:rPr>
        <w:t>K)</w:t>
      </w:r>
      <w:r w:rsidR="00EE62D8">
        <w:rPr>
          <w:rFonts w:eastAsiaTheme="minorEastAsia" w:cstheme="minorHAnsi"/>
        </w:rPr>
        <w:t>)</w:t>
      </w:r>
    </w:p>
    <w:p w:rsidR="003269B4" w:rsidRPr="005A3FD4" w:rsidRDefault="003269B4" w:rsidP="003269B4">
      <w:pPr>
        <w:pStyle w:val="ListeParagraf"/>
        <w:rPr>
          <w:rFonts w:eastAsiaTheme="minorEastAsia" w:cstheme="minorHAnsi"/>
        </w:rPr>
      </w:pPr>
    </w:p>
    <w:p w:rsidR="005A3FD4" w:rsidRPr="000F64D0" w:rsidRDefault="000F64D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A.k</m:t>
              </m:r>
            </m:den>
          </m:f>
          <m:r>
            <w:rPr>
              <w:rFonts w:ascii="Cambria Math" w:hAnsi="Cambria Math"/>
            </w:rPr>
            <m:t xml:space="preserve">   (1) </m:t>
          </m:r>
        </m:oMath>
      </m:oMathPara>
    </w:p>
    <w:p w:rsidR="000F64D0" w:rsidRPr="00E36B25" w:rsidRDefault="000F64D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A.R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0.440 x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2.667 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 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</w:rPr>
                <m:t xml:space="preserve"> x 0.5</m:t>
              </m:r>
            </m:den>
          </m:f>
          <m:r>
            <w:rPr>
              <w:rFonts w:ascii="Cambria Math" w:hAnsi="Cambria Math"/>
            </w:rPr>
            <m:t>=32.99  W/(m.K)</m:t>
          </m:r>
        </m:oMath>
      </m:oMathPara>
    </w:p>
    <w:p w:rsidR="00E36B25" w:rsidRDefault="00E36B25">
      <w:pPr>
        <w:rPr>
          <w:rFonts w:eastAsiaTheme="minorEastAsia"/>
        </w:rPr>
      </w:pPr>
    </w:p>
    <w:p w:rsidR="004B009B" w:rsidRDefault="000E6625" w:rsidP="00E36B25">
      <w:pPr>
        <w:ind w:hanging="284"/>
        <w:jc w:val="center"/>
      </w:pPr>
      <w:r>
        <w:rPr>
          <w:rFonts w:eastAsiaTheme="minorEastAsia"/>
        </w:rPr>
        <w:lastRenderedPageBreak/>
        <w:pict>
          <v:shape id="_x0000_i1030" type="#_x0000_t75" style="width:415.85pt;height:216.45pt">
            <v:imagedata r:id="rId14" o:title="GS66508B"/>
          </v:shape>
        </w:pict>
      </w:r>
    </w:p>
    <w:p w:rsidR="004B009B" w:rsidRPr="00B82F7E" w:rsidRDefault="00B82F7E" w:rsidP="00B82F7E">
      <w:pPr>
        <w:pStyle w:val="ListeParagraf"/>
        <w:numPr>
          <w:ilvl w:val="0"/>
          <w:numId w:val="6"/>
        </w:numPr>
        <w:rPr>
          <w:sz w:val="24"/>
          <w:szCs w:val="24"/>
        </w:rPr>
      </w:pPr>
      <w:r w:rsidRPr="00B82F7E">
        <w:rPr>
          <w:sz w:val="24"/>
          <w:szCs w:val="24"/>
        </w:rPr>
        <w:t>For the most accurate Heat convection coefficients CFD analysis required.</w:t>
      </w:r>
    </w:p>
    <w:p w:rsidR="004B009B" w:rsidRPr="004B009B" w:rsidRDefault="004B009B" w:rsidP="004B009B"/>
    <w:p w:rsidR="004B009B" w:rsidRPr="004B009B" w:rsidRDefault="000E6625" w:rsidP="004B009B">
      <w:r>
        <w:pict>
          <v:shape id="_x0000_i1031" type="#_x0000_t75" style="width:453.7pt;height:237.25pt">
            <v:imagedata r:id="rId15" o:title="analiz1ısı"/>
          </v:shape>
        </w:pict>
      </w:r>
    </w:p>
    <w:p w:rsidR="004B009B" w:rsidRDefault="000E6625" w:rsidP="004B009B">
      <w:r>
        <w:lastRenderedPageBreak/>
        <w:pict>
          <v:shape id="_x0000_i1032" type="#_x0000_t75" style="width:453.25pt;height:316.6pt">
            <v:imagedata r:id="rId16" o:title="analiz 2"/>
          </v:shape>
        </w:pict>
      </w:r>
      <w:bookmarkStart w:id="0" w:name="_GoBack"/>
      <w:bookmarkEnd w:id="0"/>
    </w:p>
    <w:p w:rsidR="00E36B25" w:rsidRDefault="00E36B25" w:rsidP="004B009B"/>
    <w:p w:rsidR="004B009B" w:rsidRDefault="004B009B" w:rsidP="004B009B"/>
    <w:p w:rsidR="004B009B" w:rsidRPr="004B009B" w:rsidRDefault="004B009B" w:rsidP="004B009B">
      <w:pPr>
        <w:rPr>
          <w:rFonts w:asciiTheme="majorHAnsi" w:hAnsiTheme="majorHAnsi"/>
          <w:sz w:val="28"/>
          <w:szCs w:val="28"/>
        </w:rPr>
      </w:pPr>
    </w:p>
    <w:p w:rsidR="004B009B" w:rsidRPr="004B009B" w:rsidRDefault="004B009B" w:rsidP="004B009B">
      <w:pPr>
        <w:rPr>
          <w:rFonts w:asciiTheme="majorHAnsi" w:hAnsiTheme="majorHAnsi"/>
          <w:sz w:val="28"/>
          <w:szCs w:val="28"/>
        </w:rPr>
      </w:pPr>
      <w:r w:rsidRPr="004B009B">
        <w:rPr>
          <w:rFonts w:asciiTheme="majorHAnsi" w:hAnsiTheme="majorHAnsi"/>
          <w:sz w:val="28"/>
          <w:szCs w:val="28"/>
        </w:rPr>
        <w:t>3D Design Engineers are divided into 2 group</w:t>
      </w:r>
      <w:r w:rsidR="000537D0">
        <w:rPr>
          <w:rFonts w:asciiTheme="majorHAnsi" w:hAnsiTheme="majorHAnsi"/>
          <w:sz w:val="28"/>
          <w:szCs w:val="28"/>
        </w:rPr>
        <w:t>s</w:t>
      </w:r>
      <w:r w:rsidRPr="004B009B">
        <w:rPr>
          <w:rFonts w:asciiTheme="majorHAnsi" w:hAnsiTheme="majorHAnsi"/>
          <w:sz w:val="28"/>
          <w:szCs w:val="28"/>
        </w:rPr>
        <w:t>;</w:t>
      </w:r>
    </w:p>
    <w:p w:rsidR="004B009B" w:rsidRDefault="004B009B" w:rsidP="004B009B">
      <w:pPr>
        <w:pStyle w:val="ListeParagraf"/>
        <w:numPr>
          <w:ilvl w:val="0"/>
          <w:numId w:val="2"/>
        </w:numPr>
      </w:pPr>
      <w:r>
        <w:t>MCAD Design engineer (Mechanical)</w:t>
      </w:r>
    </w:p>
    <w:p w:rsidR="004B009B" w:rsidRDefault="004B009B" w:rsidP="004B009B">
      <w:pPr>
        <w:pStyle w:val="ListeParagraf"/>
        <w:numPr>
          <w:ilvl w:val="0"/>
          <w:numId w:val="2"/>
        </w:numPr>
      </w:pPr>
      <w:r>
        <w:t>ECAD Design Engineer (Electronic)</w:t>
      </w:r>
    </w:p>
    <w:p w:rsidR="004B009B" w:rsidRDefault="004B009B" w:rsidP="004B009B">
      <w:pPr>
        <w:pStyle w:val="ListeParagraf"/>
      </w:pPr>
    </w:p>
    <w:p w:rsidR="004B009B" w:rsidRDefault="004B009B" w:rsidP="004B009B">
      <w:pPr>
        <w:pStyle w:val="ListeParagraf"/>
        <w:numPr>
          <w:ilvl w:val="0"/>
          <w:numId w:val="4"/>
        </w:numPr>
      </w:pPr>
      <w:r>
        <w:t>These engineers share the common file that is in IDF, EMN or STEP format.</w:t>
      </w:r>
    </w:p>
    <w:p w:rsidR="004B009B" w:rsidRDefault="004B009B" w:rsidP="004B009B">
      <w:pPr>
        <w:pStyle w:val="ListeParagraf"/>
        <w:numPr>
          <w:ilvl w:val="0"/>
          <w:numId w:val="4"/>
        </w:numPr>
      </w:pPr>
      <w:r>
        <w:t xml:space="preserve">Each format has different features. </w:t>
      </w:r>
      <w:r w:rsidR="00392742">
        <w:t>(Based on the PCB layout and holes)</w:t>
      </w:r>
    </w:p>
    <w:p w:rsidR="00B82F7E" w:rsidRDefault="004B009B" w:rsidP="004B009B">
      <w:pPr>
        <w:pStyle w:val="ListeParagraf"/>
        <w:numPr>
          <w:ilvl w:val="0"/>
          <w:numId w:val="4"/>
        </w:numPr>
      </w:pPr>
      <w:r>
        <w:t xml:space="preserve">IDF is the most common. </w:t>
      </w:r>
    </w:p>
    <w:p w:rsidR="00B82F7E" w:rsidRDefault="00B82F7E" w:rsidP="00B82F7E"/>
    <w:p w:rsidR="004B009B" w:rsidRPr="00B82F7E" w:rsidRDefault="00B82F7E" w:rsidP="00B82F7E">
      <w:pPr>
        <w:rPr>
          <w:b/>
          <w:sz w:val="24"/>
          <w:szCs w:val="24"/>
        </w:rPr>
      </w:pPr>
      <w:r w:rsidRPr="00B82F7E">
        <w:rPr>
          <w:b/>
          <w:sz w:val="24"/>
          <w:szCs w:val="24"/>
        </w:rPr>
        <w:t>Following weeks;</w:t>
      </w:r>
    </w:p>
    <w:p w:rsidR="00B82F7E" w:rsidRPr="00B82F7E" w:rsidRDefault="00B82F7E" w:rsidP="00B82F7E">
      <w:pPr>
        <w:pStyle w:val="ListeParagraf"/>
        <w:numPr>
          <w:ilvl w:val="0"/>
          <w:numId w:val="5"/>
        </w:numPr>
        <w:rPr>
          <w:b/>
          <w:sz w:val="24"/>
          <w:szCs w:val="24"/>
        </w:rPr>
      </w:pPr>
      <w:r w:rsidRPr="00B82F7E">
        <w:rPr>
          <w:b/>
          <w:sz w:val="24"/>
          <w:szCs w:val="24"/>
        </w:rPr>
        <w:t>FEA Transient Analysis</w:t>
      </w:r>
    </w:p>
    <w:p w:rsidR="00B82F7E" w:rsidRPr="00B82F7E" w:rsidRDefault="00B82F7E" w:rsidP="00B82F7E">
      <w:pPr>
        <w:pStyle w:val="ListeParagraf"/>
        <w:rPr>
          <w:b/>
        </w:rPr>
      </w:pPr>
    </w:p>
    <w:sectPr w:rsidR="00B82F7E" w:rsidRPr="00B82F7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106B" w:rsidRDefault="0047106B" w:rsidP="00EB58E1">
      <w:pPr>
        <w:spacing w:after="0" w:line="240" w:lineRule="auto"/>
      </w:pPr>
      <w:r>
        <w:separator/>
      </w:r>
    </w:p>
  </w:endnote>
  <w:endnote w:type="continuationSeparator" w:id="0">
    <w:p w:rsidR="0047106B" w:rsidRDefault="0047106B" w:rsidP="00EB5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00004FF" w:usb2="00000000" w:usb3="00000000" w:csb0="0000019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106B" w:rsidRDefault="0047106B" w:rsidP="00EB58E1">
      <w:pPr>
        <w:spacing w:after="0" w:line="240" w:lineRule="auto"/>
      </w:pPr>
      <w:r>
        <w:separator/>
      </w:r>
    </w:p>
  </w:footnote>
  <w:footnote w:type="continuationSeparator" w:id="0">
    <w:p w:rsidR="0047106B" w:rsidRDefault="0047106B" w:rsidP="00EB58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6540A"/>
    <w:multiLevelType w:val="hybridMultilevel"/>
    <w:tmpl w:val="799AA2A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5529FC"/>
    <w:multiLevelType w:val="hybridMultilevel"/>
    <w:tmpl w:val="B212EA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3F102E"/>
    <w:multiLevelType w:val="hybridMultilevel"/>
    <w:tmpl w:val="6CE64622"/>
    <w:lvl w:ilvl="0" w:tplc="891ED5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592663"/>
    <w:multiLevelType w:val="hybridMultilevel"/>
    <w:tmpl w:val="D04A39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FD1470"/>
    <w:multiLevelType w:val="hybridMultilevel"/>
    <w:tmpl w:val="A2181E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F118E3"/>
    <w:multiLevelType w:val="hybridMultilevel"/>
    <w:tmpl w:val="D018A3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czMDMzMjExtjAyNTdT0lEKTi0uzszPAykwrwUAi+Z6giwAAAA="/>
  </w:docVars>
  <w:rsids>
    <w:rsidRoot w:val="00570EE4"/>
    <w:rsid w:val="00024045"/>
    <w:rsid w:val="000537D0"/>
    <w:rsid w:val="000E6625"/>
    <w:rsid w:val="000F64D0"/>
    <w:rsid w:val="003269B4"/>
    <w:rsid w:val="003633B3"/>
    <w:rsid w:val="00392742"/>
    <w:rsid w:val="003B1948"/>
    <w:rsid w:val="0042781A"/>
    <w:rsid w:val="0047106B"/>
    <w:rsid w:val="004B009B"/>
    <w:rsid w:val="00570EE4"/>
    <w:rsid w:val="005A3FD4"/>
    <w:rsid w:val="007E33EB"/>
    <w:rsid w:val="00831138"/>
    <w:rsid w:val="008E43A5"/>
    <w:rsid w:val="00990BA2"/>
    <w:rsid w:val="00A73792"/>
    <w:rsid w:val="00B755DD"/>
    <w:rsid w:val="00B82F7E"/>
    <w:rsid w:val="00CD2C37"/>
    <w:rsid w:val="00CF6432"/>
    <w:rsid w:val="00DA3057"/>
    <w:rsid w:val="00E36B25"/>
    <w:rsid w:val="00E736E6"/>
    <w:rsid w:val="00E81B73"/>
    <w:rsid w:val="00EB58E1"/>
    <w:rsid w:val="00EE6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YerTutucuMetni">
    <w:name w:val="Placeholder Text"/>
    <w:basedOn w:val="VarsaylanParagrafYazTipi"/>
    <w:uiPriority w:val="99"/>
    <w:semiHidden/>
    <w:rsid w:val="000F64D0"/>
    <w:rPr>
      <w:color w:val="80808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F64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F64D0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024045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42781A"/>
    <w:rPr>
      <w:color w:val="0000FF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EB58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EB58E1"/>
  </w:style>
  <w:style w:type="paragraph" w:styleId="Altbilgi">
    <w:name w:val="footer"/>
    <w:basedOn w:val="Normal"/>
    <w:link w:val="AltbilgiChar"/>
    <w:uiPriority w:val="99"/>
    <w:unhideWhenUsed/>
    <w:rsid w:val="00EB58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EB58E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YerTutucuMetni">
    <w:name w:val="Placeholder Text"/>
    <w:basedOn w:val="VarsaylanParagrafYazTipi"/>
    <w:uiPriority w:val="99"/>
    <w:semiHidden/>
    <w:rsid w:val="000F64D0"/>
    <w:rPr>
      <w:color w:val="80808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F64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F64D0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024045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42781A"/>
    <w:rPr>
      <w:color w:val="0000FF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EB58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EB58E1"/>
  </w:style>
  <w:style w:type="paragraph" w:styleId="Altbilgi">
    <w:name w:val="footer"/>
    <w:basedOn w:val="Normal"/>
    <w:link w:val="AltbilgiChar"/>
    <w:uiPriority w:val="99"/>
    <w:unhideWhenUsed/>
    <w:rsid w:val="00EB58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EB58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myheatsinks.com/calculate/thermal-resistance-plate-fi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167</Words>
  <Characters>956</Characters>
  <Application>Microsoft Office Word</Application>
  <DocSecurity>0</DocSecurity>
  <Lines>7</Lines>
  <Paragraphs>2</Paragraphs>
  <ScaleCrop>false</ScaleCrop>
  <Company/>
  <LinksUpToDate>false</LinksUpToDate>
  <CharactersWithSpaces>1121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Caner Yağcı</dc:creator>
  <cp:keywords/>
  <dc:description/>
  <cp:lastModifiedBy>Caner Yağcı</cp:lastModifiedBy>
  <cp:revision>20</cp:revision>
  <dcterms:created xsi:type="dcterms:W3CDTF">2018-04-07T20:30:00Z</dcterms:created>
  <dcterms:modified xsi:type="dcterms:W3CDTF">2018-04-08T20:30:00Z</dcterms:modified>
</cp:coreProperties>
</file>