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8B6" w:rsidRDefault="007152EB" w:rsidP="007152EB">
      <w:pPr>
        <w:pStyle w:val="ListeParagraf"/>
        <w:numPr>
          <w:ilvl w:val="0"/>
          <w:numId w:val="1"/>
        </w:numPr>
        <w:jc w:val="both"/>
      </w:pPr>
      <w:r w:rsidRPr="007152EB">
        <w:t>In fact, the heat-sink that was installed in this inverter has not a known value of thermal resistance. Anyway, to resolve this problem, is possible to measure this parameter measuring at the same time the losses and the temperature of the heat-sink for different values of losses. Once this parameter is found it is possible to simulate the real working condition in the model and to compare correctly the results</w:t>
      </w:r>
      <w:r>
        <w:t>.</w:t>
      </w:r>
    </w:p>
    <w:p w:rsidR="007152EB" w:rsidRDefault="007152EB" w:rsidP="007152EB">
      <w:pPr>
        <w:pStyle w:val="NormalWeb"/>
        <w:ind w:left="480" w:hanging="480"/>
      </w:pPr>
      <w:r>
        <w:t xml:space="preserve">[1] FOSSATO, F. (2014). </w:t>
      </w:r>
      <w:proofErr w:type="gramStart"/>
      <w:r>
        <w:t>Loss estimation in a voltage source inverter for electrical drives.</w:t>
      </w:r>
      <w:proofErr w:type="gramEnd"/>
      <w:r>
        <w:t xml:space="preserve"> </w:t>
      </w:r>
      <w:proofErr w:type="gramStart"/>
      <w:r>
        <w:rPr>
          <w:i/>
          <w:iCs/>
        </w:rPr>
        <w:t>University of Padua</w:t>
      </w:r>
      <w:r>
        <w:t>.</w:t>
      </w:r>
      <w:proofErr w:type="gramEnd"/>
    </w:p>
    <w:p w:rsidR="00171883" w:rsidRDefault="00171883" w:rsidP="00171883">
      <w:pPr>
        <w:ind w:hanging="1276"/>
      </w:pPr>
    </w:p>
    <w:p w:rsidR="001B59AF" w:rsidRDefault="001B59AF" w:rsidP="001B59AF">
      <w:pPr>
        <w:sectPr w:rsidR="001B59AF">
          <w:pgSz w:w="11906" w:h="16838"/>
          <w:pgMar w:top="1417" w:right="1417" w:bottom="1417" w:left="1417" w:header="708" w:footer="708" w:gutter="0"/>
          <w:cols w:space="708"/>
          <w:docGrid w:linePitch="360"/>
        </w:sectPr>
      </w:pPr>
    </w:p>
    <w:p w:rsidR="00171883" w:rsidRDefault="00CA77E1" w:rsidP="00171883">
      <w:pPr>
        <w:ind w:left="-418" w:hanging="992"/>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75pt;height:330.75pt">
            <v:imagedata r:id="rId6" o:title="top cooled"/>
          </v:shape>
        </w:pict>
      </w:r>
    </w:p>
    <w:p w:rsidR="00171883" w:rsidRPr="00171883" w:rsidRDefault="00171883" w:rsidP="00171883">
      <w:pPr>
        <w:ind w:hanging="1410"/>
        <w:jc w:val="center"/>
        <w:rPr>
          <w:b/>
        </w:rPr>
      </w:pPr>
      <w:r>
        <w:rPr>
          <w:b/>
        </w:rPr>
        <w:t xml:space="preserve">Figure: </w:t>
      </w:r>
      <w:r w:rsidRPr="00171883">
        <w:rPr>
          <w:b/>
        </w:rPr>
        <w:t>Top cooled</w:t>
      </w:r>
    </w:p>
    <w:p w:rsidR="00171883" w:rsidRDefault="00171883" w:rsidP="00171883">
      <w:pPr>
        <w:ind w:left="-418" w:hanging="992"/>
      </w:pPr>
    </w:p>
    <w:p w:rsidR="007152EB" w:rsidRDefault="00CA77E1" w:rsidP="00171883">
      <w:pPr>
        <w:ind w:left="-418" w:hanging="8"/>
      </w:pPr>
      <w:r>
        <w:lastRenderedPageBreak/>
        <w:pict>
          <v:shape id="_x0000_i1026" type="#_x0000_t75" style="width:250.5pt;height:331.5pt">
            <v:imagedata r:id="rId7" o:title="bottom cooled"/>
          </v:shape>
        </w:pict>
      </w:r>
    </w:p>
    <w:p w:rsidR="00171883" w:rsidRDefault="00171883" w:rsidP="00171883">
      <w:pPr>
        <w:ind w:left="142"/>
        <w:jc w:val="center"/>
        <w:rPr>
          <w:b/>
        </w:rPr>
      </w:pPr>
      <w:r>
        <w:rPr>
          <w:b/>
        </w:rPr>
        <w:t xml:space="preserve">Figure: </w:t>
      </w:r>
      <w:r w:rsidRPr="00171883">
        <w:rPr>
          <w:b/>
        </w:rPr>
        <w:t>Bottom cooled</w:t>
      </w:r>
    </w:p>
    <w:p w:rsidR="00171883" w:rsidRDefault="00171883" w:rsidP="00171883">
      <w:pPr>
        <w:ind w:left="142"/>
        <w:jc w:val="center"/>
        <w:rPr>
          <w:b/>
        </w:rPr>
        <w:sectPr w:rsidR="00171883" w:rsidSect="00171883">
          <w:type w:val="continuous"/>
          <w:pgSz w:w="11906" w:h="16838"/>
          <w:pgMar w:top="1417" w:right="566" w:bottom="1417" w:left="1417" w:header="708" w:footer="708" w:gutter="0"/>
          <w:cols w:num="2" w:space="3"/>
          <w:docGrid w:linePitch="360"/>
        </w:sectPr>
      </w:pPr>
    </w:p>
    <w:p w:rsidR="00171883" w:rsidRDefault="00E21A57" w:rsidP="00171883">
      <w:pPr>
        <w:ind w:hanging="709"/>
        <w:jc w:val="center"/>
        <w:rPr>
          <w:b/>
        </w:rPr>
        <w:sectPr w:rsidR="00171883" w:rsidSect="00171883">
          <w:type w:val="continuous"/>
          <w:pgSz w:w="11906" w:h="16838"/>
          <w:pgMar w:top="1417" w:right="566" w:bottom="1417" w:left="1417" w:header="708" w:footer="708" w:gutter="0"/>
          <w:cols w:space="3"/>
          <w:docGrid w:linePitch="360"/>
        </w:sectPr>
      </w:pPr>
      <w:r>
        <w:rPr>
          <w:b/>
        </w:rPr>
        <w:lastRenderedPageBreak/>
        <w:pict>
          <v:shape id="_x0000_i1027" type="#_x0000_t75" style="width:525pt;height:121.5pt">
            <v:imagedata r:id="rId8" o:title="Ekran Alıntısı"/>
          </v:shape>
        </w:pict>
      </w:r>
    </w:p>
    <w:p w:rsidR="00E21A57" w:rsidRDefault="00E21A57" w:rsidP="00E21A57">
      <w:pPr>
        <w:ind w:hanging="142"/>
        <w:jc w:val="center"/>
        <w:rPr>
          <w:b/>
        </w:rPr>
      </w:pPr>
      <w:r>
        <w:rPr>
          <w:b/>
        </w:rPr>
        <w:lastRenderedPageBreak/>
        <w:pict>
          <v:shape id="_x0000_i1028" type="#_x0000_t75" style="width:417pt;height:243.75pt">
            <v:imagedata r:id="rId9" o:title="top cooled graph"/>
          </v:shape>
        </w:pict>
      </w:r>
    </w:p>
    <w:p w:rsidR="00E21A57" w:rsidRDefault="00E21A57" w:rsidP="00B8675A">
      <w:pPr>
        <w:ind w:hanging="142"/>
        <w:jc w:val="center"/>
        <w:rPr>
          <w:b/>
        </w:rPr>
      </w:pPr>
      <w:r>
        <w:rPr>
          <w:b/>
        </w:rPr>
        <w:t>Figure: Top side cooling</w:t>
      </w:r>
    </w:p>
    <w:p w:rsidR="00E21A57" w:rsidRDefault="00D879FA" w:rsidP="00E21A57">
      <w:pPr>
        <w:ind w:hanging="142"/>
        <w:jc w:val="center"/>
        <w:rPr>
          <w:b/>
        </w:rPr>
      </w:pPr>
      <w:r>
        <w:rPr>
          <w:b/>
        </w:rPr>
        <w:pict>
          <v:shape id="_x0000_i1029" type="#_x0000_t75" style="width:518.25pt;height:232.5pt">
            <v:imagedata r:id="rId10" o:title="bottom ekran alıntısı"/>
          </v:shape>
        </w:pict>
      </w:r>
    </w:p>
    <w:p w:rsidR="00E21A57" w:rsidRDefault="00E21A57" w:rsidP="00B8675A">
      <w:pPr>
        <w:ind w:hanging="142"/>
        <w:jc w:val="center"/>
        <w:rPr>
          <w:b/>
        </w:rPr>
        <w:sectPr w:rsidR="00E21A57" w:rsidSect="00B8675A">
          <w:type w:val="continuous"/>
          <w:pgSz w:w="11906" w:h="16838"/>
          <w:pgMar w:top="1417" w:right="566" w:bottom="1417" w:left="1417" w:header="708" w:footer="708" w:gutter="0"/>
          <w:cols w:space="3"/>
          <w:docGrid w:linePitch="360"/>
        </w:sectPr>
      </w:pPr>
      <w:r>
        <w:rPr>
          <w:b/>
        </w:rPr>
        <w:t>Figure:Bottom side cooling</w:t>
      </w:r>
    </w:p>
    <w:p w:rsidR="00A249A4" w:rsidRDefault="00A249A4" w:rsidP="00B8675A">
      <w:pPr>
        <w:rPr>
          <w:b/>
        </w:rPr>
      </w:pPr>
      <w:r>
        <w:rPr>
          <w:b/>
        </w:rPr>
        <w:lastRenderedPageBreak/>
        <w:pict>
          <v:shape id="_x0000_i1030" type="#_x0000_t75" style="width:490.5pt;height:309pt">
            <v:imagedata r:id="rId11" o:title="source connection"/>
          </v:shape>
        </w:pict>
      </w:r>
    </w:p>
    <w:p w:rsidR="00D879FA" w:rsidRDefault="00D879FA" w:rsidP="00B8675A">
      <w:pPr>
        <w:rPr>
          <w:b/>
        </w:rPr>
      </w:pPr>
    </w:p>
    <w:p w:rsidR="00D879FA" w:rsidRDefault="00D879FA" w:rsidP="00B8675A">
      <w:pPr>
        <w:rPr>
          <w:b/>
          <w:sz w:val="28"/>
          <w:szCs w:val="28"/>
        </w:rPr>
        <w:sectPr w:rsidR="00D879FA" w:rsidSect="00A249A4">
          <w:type w:val="continuous"/>
          <w:pgSz w:w="11906" w:h="16838"/>
          <w:pgMar w:top="1417" w:right="566" w:bottom="1417" w:left="1417" w:header="708" w:footer="708" w:gutter="0"/>
          <w:cols w:space="3"/>
          <w:docGrid w:linePitch="360"/>
        </w:sectPr>
      </w:pPr>
    </w:p>
    <w:p w:rsidR="00D879FA" w:rsidRPr="00D879FA" w:rsidRDefault="00D879FA" w:rsidP="00B8675A">
      <w:pPr>
        <w:rPr>
          <w:b/>
          <w:sz w:val="28"/>
          <w:szCs w:val="28"/>
        </w:rPr>
        <w:sectPr w:rsidR="00D879FA" w:rsidRPr="00D879FA" w:rsidSect="00D879FA">
          <w:type w:val="continuous"/>
          <w:pgSz w:w="11906" w:h="16838"/>
          <w:pgMar w:top="1417" w:right="566" w:bottom="1417" w:left="1417" w:header="708" w:footer="708" w:gutter="0"/>
          <w:cols w:space="3"/>
          <w:docGrid w:linePitch="360"/>
        </w:sectPr>
      </w:pPr>
      <w:r w:rsidRPr="00D879FA">
        <w:rPr>
          <w:b/>
          <w:sz w:val="28"/>
          <w:szCs w:val="28"/>
        </w:rPr>
        <w:lastRenderedPageBreak/>
        <w:t>PCB thermal performance</w:t>
      </w:r>
    </w:p>
    <w:p w:rsidR="00D879FA" w:rsidRPr="00A81E1D" w:rsidRDefault="00D879FA" w:rsidP="00D879FA">
      <w:pPr>
        <w:rPr>
          <w:b/>
          <w:sz w:val="24"/>
          <w:szCs w:val="24"/>
        </w:rPr>
      </w:pPr>
      <w:r w:rsidRPr="00A81E1D">
        <w:rPr>
          <w:b/>
          <w:sz w:val="24"/>
          <w:szCs w:val="24"/>
        </w:rPr>
        <w:lastRenderedPageBreak/>
        <w:t>1. Heat spreading copper pad</w:t>
      </w:r>
    </w:p>
    <w:p w:rsidR="00171883" w:rsidRDefault="00D879FA" w:rsidP="00D879FA">
      <w:r w:rsidRPr="00D879FA">
        <w:t xml:space="preserve">The top copper pad plays important role to conduct the heat from the small area under the device to larger area on the PCB. As such, the top copper layer must have sufficient thickness and area to provide enough heat spreading. </w:t>
      </w:r>
      <w:r w:rsidRPr="0026138F">
        <w:rPr>
          <w:b/>
          <w:color w:val="FF0000"/>
        </w:rPr>
        <w:t xml:space="preserve">It is recommended to always use 2 </w:t>
      </w:r>
      <w:proofErr w:type="spellStart"/>
      <w:r w:rsidRPr="0026138F">
        <w:rPr>
          <w:b/>
          <w:color w:val="FF0000"/>
        </w:rPr>
        <w:t>oz</w:t>
      </w:r>
      <w:proofErr w:type="spellEnd"/>
      <w:r w:rsidRPr="0026138F">
        <w:rPr>
          <w:b/>
          <w:color w:val="FF0000"/>
        </w:rPr>
        <w:t xml:space="preserve"> </w:t>
      </w:r>
      <w:r w:rsidR="0026138F">
        <w:rPr>
          <w:b/>
          <w:color w:val="FF0000"/>
        </w:rPr>
        <w:t xml:space="preserve">(56.7 g) </w:t>
      </w:r>
      <w:r w:rsidRPr="0026138F">
        <w:rPr>
          <w:b/>
          <w:color w:val="FF0000"/>
        </w:rPr>
        <w:t>or thicker copper on all layers.</w:t>
      </w:r>
      <w:r w:rsidRPr="00D879FA">
        <w:t xml:space="preserve"> The internal and bottom layers also improve the heat spreading. The bottom copper pad serves as the contact surface to the heatsink or Thermal Interface Material (TIM) and it should have sufficient coverage to allow optimum heat transfer to the heatsink.</w:t>
      </w:r>
    </w:p>
    <w:p w:rsidR="00A81E1D" w:rsidRPr="00A81E1D" w:rsidRDefault="00A81E1D" w:rsidP="00A81E1D">
      <w:pPr>
        <w:rPr>
          <w:b/>
          <w:sz w:val="24"/>
          <w:szCs w:val="24"/>
        </w:rPr>
      </w:pPr>
      <w:r w:rsidRPr="00A81E1D">
        <w:rPr>
          <w:b/>
          <w:sz w:val="24"/>
          <w:szCs w:val="24"/>
        </w:rPr>
        <w:t xml:space="preserve">2. Thermal </w:t>
      </w:r>
      <w:proofErr w:type="spellStart"/>
      <w:r w:rsidRPr="00A81E1D">
        <w:rPr>
          <w:b/>
          <w:sz w:val="24"/>
          <w:szCs w:val="24"/>
        </w:rPr>
        <w:t>vias</w:t>
      </w:r>
      <w:proofErr w:type="spellEnd"/>
    </w:p>
    <w:p w:rsidR="00A81E1D" w:rsidRPr="00A81E1D" w:rsidRDefault="00A81E1D" w:rsidP="00A81E1D">
      <w:pPr>
        <w:rPr>
          <w:color w:val="FF0000"/>
        </w:rPr>
      </w:pPr>
      <w:r>
        <w:t xml:space="preserve">The most effective way to improve vertical heat transfer for FR-4 PCB is to add plated through-hole thermal </w:t>
      </w:r>
      <w:proofErr w:type="spellStart"/>
      <w:r>
        <w:t>vias</w:t>
      </w:r>
      <w:proofErr w:type="spellEnd"/>
      <w:r>
        <w:t xml:space="preserve"> between conductive layers. </w:t>
      </w:r>
      <w:r w:rsidRPr="00A81E1D">
        <w:rPr>
          <w:b/>
          <w:color w:val="FF0000"/>
        </w:rPr>
        <w:t xml:space="preserve">Since FR-4 material has very low thermal conductivity, thermal </w:t>
      </w:r>
      <w:proofErr w:type="spellStart"/>
      <w:r w:rsidRPr="00A81E1D">
        <w:rPr>
          <w:b/>
          <w:color w:val="FF0000"/>
        </w:rPr>
        <w:t>vias</w:t>
      </w:r>
      <w:proofErr w:type="spellEnd"/>
      <w:r w:rsidRPr="00A81E1D">
        <w:rPr>
          <w:b/>
          <w:color w:val="FF0000"/>
        </w:rPr>
        <w:t xml:space="preserve"> design is one of the dominating factors for total PCB thermal resistance.</w:t>
      </w:r>
    </w:p>
    <w:p w:rsidR="00A81E1D" w:rsidRDefault="00A81E1D" w:rsidP="00A81E1D">
      <w:r>
        <w:t xml:space="preserve">Below are some considerations for thermal </w:t>
      </w:r>
      <w:proofErr w:type="spellStart"/>
      <w:r>
        <w:t>vias</w:t>
      </w:r>
      <w:proofErr w:type="spellEnd"/>
      <w:r>
        <w:t xml:space="preserve"> design:</w:t>
      </w:r>
    </w:p>
    <w:p w:rsidR="00A81E1D" w:rsidRDefault="00A81E1D" w:rsidP="00A81E1D">
      <w:r>
        <w:t xml:space="preserve">• Adding open plated through </w:t>
      </w:r>
      <w:proofErr w:type="spellStart"/>
      <w:r>
        <w:t>vias</w:t>
      </w:r>
      <w:proofErr w:type="spellEnd"/>
      <w:r>
        <w:t xml:space="preserve"> to the SMT pad (“Via </w:t>
      </w:r>
      <w:proofErr w:type="gramStart"/>
      <w:r>
        <w:t>In</w:t>
      </w:r>
      <w:proofErr w:type="gramEnd"/>
      <w:r>
        <w:t xml:space="preserve"> Pad”) is generally not a common practice as it may create the </w:t>
      </w:r>
      <w:r w:rsidRPr="00254171">
        <w:rPr>
          <w:b/>
          <w:color w:val="FF0000"/>
        </w:rPr>
        <w:t>solder-wicking issue</w:t>
      </w:r>
      <w:r>
        <w:t xml:space="preserve">: the solder tends to be drained down into the </w:t>
      </w:r>
      <w:proofErr w:type="spellStart"/>
      <w:r>
        <w:t>vias</w:t>
      </w:r>
      <w:proofErr w:type="spellEnd"/>
      <w:r>
        <w:t xml:space="preserve"> during the reflow process and generates solder voids on the pad. Following steps can be taken to limit this problem:</w:t>
      </w:r>
    </w:p>
    <w:p w:rsidR="00A81E1D" w:rsidRDefault="00A81E1D" w:rsidP="00254171">
      <w:pPr>
        <w:ind w:left="720"/>
      </w:pPr>
      <w:proofErr w:type="gramStart"/>
      <w:r>
        <w:t>o</w:t>
      </w:r>
      <w:proofErr w:type="gramEnd"/>
      <w:r>
        <w:t xml:space="preserve"> </w:t>
      </w:r>
      <w:r w:rsidRPr="00254171">
        <w:rPr>
          <w:b/>
          <w:color w:val="FF0000"/>
        </w:rPr>
        <w:t>Use small via diameter</w:t>
      </w:r>
      <w:r>
        <w:t xml:space="preserve">. The surface tension of solder limits the amount of solder wicking on smaller </w:t>
      </w:r>
      <w:proofErr w:type="spellStart"/>
      <w:r>
        <w:t>vias</w:t>
      </w:r>
      <w:proofErr w:type="spellEnd"/>
      <w:r>
        <w:t>. With 0.3 mm or smaller via diameter, the solder wicking can be reduced.</w:t>
      </w:r>
    </w:p>
    <w:p w:rsidR="00A81E1D" w:rsidRDefault="00A81E1D" w:rsidP="00254171">
      <w:pPr>
        <w:ind w:left="720"/>
      </w:pPr>
      <w:proofErr w:type="gramStart"/>
      <w:r>
        <w:lastRenderedPageBreak/>
        <w:t>o</w:t>
      </w:r>
      <w:proofErr w:type="gramEnd"/>
      <w:r>
        <w:t xml:space="preserve"> </w:t>
      </w:r>
      <w:r w:rsidRPr="00254171">
        <w:rPr>
          <w:b/>
          <w:color w:val="FF0000"/>
        </w:rPr>
        <w:t xml:space="preserve">Fill the </w:t>
      </w:r>
      <w:proofErr w:type="spellStart"/>
      <w:r w:rsidRPr="00254171">
        <w:rPr>
          <w:b/>
          <w:color w:val="FF0000"/>
        </w:rPr>
        <w:t>vias</w:t>
      </w:r>
      <w:proofErr w:type="spellEnd"/>
      <w:r w:rsidRPr="00254171">
        <w:rPr>
          <w:b/>
          <w:color w:val="FF0000"/>
        </w:rPr>
        <w:t xml:space="preserve"> with thermally conductive materials.</w:t>
      </w:r>
      <w:r w:rsidRPr="00254171">
        <w:rPr>
          <w:color w:val="FF0000"/>
        </w:rPr>
        <w:t xml:space="preserve"> </w:t>
      </w:r>
      <w:r>
        <w:t>It eliminates the solder wicking but adds cost and extra manufacturing step.</w:t>
      </w:r>
    </w:p>
    <w:p w:rsidR="00A81E1D" w:rsidRDefault="00A81E1D" w:rsidP="00A81E1D">
      <w:proofErr w:type="gramStart"/>
      <w:r>
        <w:t>• 8 mil (0.2 mm)</w:t>
      </w:r>
      <w:proofErr w:type="gramEnd"/>
      <w:r>
        <w:t xml:space="preserve"> is typical minimum mechanical drilling size. </w:t>
      </w:r>
      <w:proofErr w:type="gramStart"/>
      <w:r>
        <w:t>12 mil (0.3 mm)</w:t>
      </w:r>
      <w:proofErr w:type="gramEnd"/>
      <w:r>
        <w:t xml:space="preserve"> is more common and lower cost.</w:t>
      </w:r>
    </w:p>
    <w:p w:rsidR="00A81E1D" w:rsidRDefault="00A81E1D" w:rsidP="00A81E1D">
      <w:pPr>
        <w:rPr>
          <w:b/>
          <w:color w:val="FF0000"/>
        </w:rPr>
      </w:pPr>
      <w:r>
        <w:t xml:space="preserve">• </w:t>
      </w:r>
      <w:r w:rsidRPr="00254171">
        <w:rPr>
          <w:b/>
          <w:color w:val="FF0000"/>
        </w:rPr>
        <w:t xml:space="preserve">IPC-6012 specifies minimum 0.8 mil (20 </w:t>
      </w:r>
      <w:proofErr w:type="spellStart"/>
      <w:r w:rsidRPr="00254171">
        <w:rPr>
          <w:b/>
          <w:color w:val="FF0000"/>
        </w:rPr>
        <w:t>μm</w:t>
      </w:r>
      <w:proofErr w:type="spellEnd"/>
      <w:r w:rsidRPr="00254171">
        <w:rPr>
          <w:b/>
          <w:color w:val="FF0000"/>
        </w:rPr>
        <w:t xml:space="preserve">) copper plating thickness for Class 2 PCB and 1 mil (25 </w:t>
      </w:r>
      <w:proofErr w:type="spellStart"/>
      <w:r w:rsidRPr="00254171">
        <w:rPr>
          <w:b/>
          <w:color w:val="FF0000"/>
        </w:rPr>
        <w:t>μm</w:t>
      </w:r>
      <w:proofErr w:type="spellEnd"/>
      <w:r w:rsidRPr="00254171">
        <w:rPr>
          <w:b/>
          <w:color w:val="FF0000"/>
        </w:rPr>
        <w:t>) is</w:t>
      </w:r>
      <w:r w:rsidR="00254171" w:rsidRPr="00254171">
        <w:rPr>
          <w:b/>
          <w:color w:val="FF0000"/>
        </w:rPr>
        <w:t xml:space="preserve"> standard via plating thickness.</w:t>
      </w:r>
    </w:p>
    <w:p w:rsidR="00254171" w:rsidRPr="00570B8D" w:rsidRDefault="00570B8D" w:rsidP="00A81E1D">
      <w:pPr>
        <w:rPr>
          <w:b/>
          <w:sz w:val="28"/>
          <w:szCs w:val="28"/>
        </w:rPr>
      </w:pPr>
      <w:proofErr w:type="spellStart"/>
      <w:r w:rsidRPr="00570B8D">
        <w:rPr>
          <w:b/>
          <w:sz w:val="28"/>
          <w:szCs w:val="28"/>
        </w:rPr>
        <w:t>GaN</w:t>
      </w:r>
      <w:proofErr w:type="spellEnd"/>
      <w:r w:rsidRPr="00570B8D">
        <w:rPr>
          <w:b/>
          <w:sz w:val="28"/>
          <w:szCs w:val="28"/>
        </w:rPr>
        <w:t xml:space="preserve"> Systems Simulation</w:t>
      </w:r>
    </w:p>
    <w:p w:rsidR="00254171" w:rsidRPr="00FF636B" w:rsidRDefault="00254171" w:rsidP="00A41EF7">
      <w:pPr>
        <w:ind w:firstLine="720"/>
        <w:rPr>
          <w:sz w:val="24"/>
          <w:szCs w:val="24"/>
        </w:rPr>
      </w:pPr>
      <w:r w:rsidRPr="00FF636B">
        <w:rPr>
          <w:sz w:val="24"/>
          <w:szCs w:val="24"/>
        </w:rPr>
        <w:t xml:space="preserve">The first step is to determine the right size for the heat spreading copper pad and how many </w:t>
      </w:r>
      <w:proofErr w:type="spellStart"/>
      <w:r w:rsidRPr="00FF636B">
        <w:rPr>
          <w:sz w:val="24"/>
          <w:szCs w:val="24"/>
        </w:rPr>
        <w:t>vias</w:t>
      </w:r>
      <w:proofErr w:type="spellEnd"/>
      <w:r w:rsidRPr="00FF636B">
        <w:rPr>
          <w:sz w:val="24"/>
          <w:szCs w:val="24"/>
        </w:rPr>
        <w:t xml:space="preserve"> are needed under the thermal pad.</w:t>
      </w:r>
    </w:p>
    <w:p w:rsidR="00254171" w:rsidRPr="00FF636B" w:rsidRDefault="00254171" w:rsidP="00A41EF7">
      <w:pPr>
        <w:ind w:firstLine="720"/>
        <w:rPr>
          <w:sz w:val="24"/>
          <w:szCs w:val="24"/>
        </w:rPr>
      </w:pPr>
      <w:r w:rsidRPr="00FF636B">
        <w:rPr>
          <w:sz w:val="24"/>
          <w:szCs w:val="24"/>
        </w:rPr>
        <w:t xml:space="preserve">The design constraint rule is that no </w:t>
      </w:r>
      <w:proofErr w:type="spellStart"/>
      <w:r w:rsidRPr="00FF636B">
        <w:rPr>
          <w:sz w:val="24"/>
          <w:szCs w:val="24"/>
        </w:rPr>
        <w:t>vias</w:t>
      </w:r>
      <w:proofErr w:type="spellEnd"/>
      <w:r w:rsidRPr="00FF636B">
        <w:rPr>
          <w:sz w:val="24"/>
          <w:szCs w:val="24"/>
        </w:rPr>
        <w:t xml:space="preserve"> are added towards the drain side in order to maintain the same clearance between thermal and Drain pads.</w:t>
      </w:r>
      <w:r w:rsidR="00A41EF7" w:rsidRPr="00FF636B">
        <w:rPr>
          <w:sz w:val="24"/>
          <w:szCs w:val="24"/>
        </w:rPr>
        <w:t xml:space="preserve"> Also the left edge of the copper pad keeps minimum 0.5 mm distance from Gate and Source-sense pads. There will be no </w:t>
      </w:r>
      <w:proofErr w:type="spellStart"/>
      <w:r w:rsidR="00A41EF7" w:rsidRPr="00FF636B">
        <w:rPr>
          <w:sz w:val="24"/>
          <w:szCs w:val="24"/>
        </w:rPr>
        <w:t>vias</w:t>
      </w:r>
      <w:proofErr w:type="spellEnd"/>
      <w:r w:rsidR="00A41EF7" w:rsidRPr="00FF636B">
        <w:rPr>
          <w:sz w:val="24"/>
          <w:szCs w:val="24"/>
        </w:rPr>
        <w:t xml:space="preserve"> added on the left side the package as that area is typically used for gate driver circuit.</w:t>
      </w:r>
    </w:p>
    <w:p w:rsidR="00A41EF7" w:rsidRDefault="00A41EF7" w:rsidP="00A41EF7">
      <w:pPr>
        <w:ind w:firstLine="720"/>
        <w:rPr>
          <w:b/>
          <w:sz w:val="28"/>
          <w:szCs w:val="28"/>
        </w:rPr>
      </w:pPr>
    </w:p>
    <w:p w:rsidR="00A41EF7" w:rsidRDefault="00A41EF7" w:rsidP="00A41EF7">
      <w:pPr>
        <w:ind w:hanging="709"/>
        <w:rPr>
          <w:b/>
          <w:sz w:val="28"/>
          <w:szCs w:val="28"/>
        </w:rPr>
      </w:pPr>
      <w:r>
        <w:rPr>
          <w:b/>
          <w:sz w:val="28"/>
          <w:szCs w:val="28"/>
        </w:rPr>
        <w:pict>
          <v:shape id="_x0000_i1031" type="#_x0000_t75" style="width:517.5pt;height:252pt">
            <v:imagedata r:id="rId12" o:title="pcblayouts"/>
          </v:shape>
        </w:pict>
      </w:r>
    </w:p>
    <w:p w:rsidR="00782E8F" w:rsidRDefault="00782E8F" w:rsidP="00A41EF7">
      <w:pPr>
        <w:ind w:hanging="709"/>
        <w:rPr>
          <w:b/>
          <w:sz w:val="28"/>
          <w:szCs w:val="28"/>
        </w:rPr>
      </w:pPr>
      <w:r>
        <w:rPr>
          <w:b/>
          <w:sz w:val="28"/>
          <w:szCs w:val="28"/>
        </w:rPr>
        <w:lastRenderedPageBreak/>
        <w:pict>
          <v:shape id="_x0000_i1032" type="#_x0000_t75" style="width:502.5pt;height:411.75pt">
            <v:imagedata r:id="rId13" o:title="thermal simulation"/>
          </v:shape>
        </w:pict>
      </w:r>
    </w:p>
    <w:p w:rsidR="00FF636B" w:rsidRDefault="00782E8F" w:rsidP="00FF636B">
      <w:pPr>
        <w:ind w:hanging="709"/>
        <w:jc w:val="center"/>
        <w:rPr>
          <w:b/>
          <w:sz w:val="28"/>
          <w:szCs w:val="28"/>
        </w:rPr>
      </w:pPr>
      <w:r>
        <w:rPr>
          <w:b/>
          <w:sz w:val="28"/>
          <w:szCs w:val="28"/>
        </w:rPr>
        <w:t xml:space="preserve">Figure: </w:t>
      </w:r>
      <w:proofErr w:type="spellStart"/>
      <w:r w:rsidRPr="00782E8F">
        <w:rPr>
          <w:b/>
          <w:color w:val="FF0000"/>
          <w:sz w:val="28"/>
          <w:szCs w:val="28"/>
        </w:rPr>
        <w:t>ElectroFlo</w:t>
      </w:r>
      <w:proofErr w:type="spellEnd"/>
      <w:r w:rsidRPr="00782E8F">
        <w:rPr>
          <w:b/>
          <w:color w:val="FF0000"/>
          <w:sz w:val="28"/>
          <w:szCs w:val="28"/>
        </w:rPr>
        <w:t xml:space="preserve">® thermal analysis software </w:t>
      </w:r>
      <w:r w:rsidRPr="00782E8F">
        <w:rPr>
          <w:b/>
          <w:sz w:val="28"/>
          <w:szCs w:val="28"/>
        </w:rPr>
        <w:t>was used for the thermal simulation</w:t>
      </w:r>
    </w:p>
    <w:p w:rsidR="00570B8D" w:rsidRDefault="00FF636B" w:rsidP="00FF636B">
      <w:pPr>
        <w:ind w:left="-709"/>
        <w:jc w:val="both"/>
        <w:rPr>
          <w:b/>
          <w:color w:val="FF0000"/>
          <w:sz w:val="28"/>
          <w:szCs w:val="28"/>
        </w:rPr>
      </w:pPr>
      <w:r w:rsidRPr="00FF636B">
        <w:rPr>
          <w:sz w:val="28"/>
          <w:szCs w:val="28"/>
        </w:rPr>
        <w:t xml:space="preserve">Both PCB and TIM thermal resistances decrease with the increasing of via numbers and copper area. </w:t>
      </w:r>
      <w:r w:rsidRPr="00FF636B">
        <w:rPr>
          <w:b/>
          <w:color w:val="FF0000"/>
          <w:sz w:val="28"/>
          <w:szCs w:val="28"/>
        </w:rPr>
        <w:t xml:space="preserve">When number of thermal </w:t>
      </w:r>
      <w:proofErr w:type="spellStart"/>
      <w:r w:rsidRPr="00FF636B">
        <w:rPr>
          <w:b/>
          <w:color w:val="FF0000"/>
          <w:sz w:val="28"/>
          <w:szCs w:val="28"/>
        </w:rPr>
        <w:t>vias</w:t>
      </w:r>
      <w:proofErr w:type="spellEnd"/>
      <w:r w:rsidRPr="00FF636B">
        <w:rPr>
          <w:b/>
          <w:color w:val="FF0000"/>
          <w:sz w:val="28"/>
          <w:szCs w:val="28"/>
        </w:rPr>
        <w:t xml:space="preserve"> increase from 30 to 210 (Layout #1 to #8), the PCB thermal resistance </w:t>
      </w:r>
      <w:proofErr w:type="spellStart"/>
      <w:r w:rsidRPr="00FF636B">
        <w:rPr>
          <w:b/>
          <w:color w:val="FF0000"/>
          <w:sz w:val="28"/>
          <w:szCs w:val="28"/>
        </w:rPr>
        <w:t>RθPCB</w:t>
      </w:r>
      <w:proofErr w:type="spellEnd"/>
      <w:r w:rsidRPr="00FF636B">
        <w:rPr>
          <w:b/>
          <w:color w:val="FF0000"/>
          <w:sz w:val="28"/>
          <w:szCs w:val="28"/>
        </w:rPr>
        <w:t xml:space="preserve"> drops almost 2.4 times </w:t>
      </w:r>
      <w:r w:rsidRPr="00FF636B">
        <w:rPr>
          <w:sz w:val="28"/>
          <w:szCs w:val="28"/>
        </w:rPr>
        <w:t xml:space="preserve">from 11.5 °C/W to 4.8 °C/W. The TIM thermal resistance </w:t>
      </w:r>
      <w:proofErr w:type="spellStart"/>
      <w:r w:rsidRPr="00FF636B">
        <w:rPr>
          <w:b/>
          <w:color w:val="FF0000"/>
          <w:sz w:val="28"/>
          <w:szCs w:val="28"/>
        </w:rPr>
        <w:t>RθTIM</w:t>
      </w:r>
      <w:proofErr w:type="spellEnd"/>
      <w:r w:rsidRPr="00FF636B">
        <w:rPr>
          <w:b/>
          <w:color w:val="FF0000"/>
          <w:sz w:val="28"/>
          <w:szCs w:val="28"/>
        </w:rPr>
        <w:t xml:space="preserve"> also reduces about 3 times as the contact area increases.</w:t>
      </w:r>
    </w:p>
    <w:p w:rsidR="00FF636B" w:rsidRDefault="00FF636B" w:rsidP="00FF636B">
      <w:pPr>
        <w:ind w:left="-709"/>
        <w:jc w:val="both"/>
        <w:rPr>
          <w:sz w:val="28"/>
          <w:szCs w:val="28"/>
        </w:rPr>
      </w:pPr>
    </w:p>
    <w:p w:rsidR="00FF636B" w:rsidRPr="00FF636B" w:rsidRDefault="00FF636B" w:rsidP="00FF636B">
      <w:pPr>
        <w:ind w:left="-709"/>
        <w:jc w:val="both"/>
        <w:rPr>
          <w:sz w:val="28"/>
          <w:szCs w:val="28"/>
        </w:rPr>
      </w:pPr>
      <w:r>
        <w:rPr>
          <w:sz w:val="28"/>
          <w:szCs w:val="28"/>
        </w:rPr>
        <w:lastRenderedPageBreak/>
        <w:pict>
          <v:shape id="_x0000_i1033" type="#_x0000_t75" style="width:507.75pt;height:153pt">
            <v:imagedata r:id="rId14" o:title="kırp1"/>
          </v:shape>
        </w:pict>
      </w:r>
    </w:p>
    <w:p w:rsidR="00FF636B" w:rsidRDefault="00FF636B">
      <w:pPr>
        <w:ind w:left="-709"/>
        <w:jc w:val="both"/>
        <w:rPr>
          <w:sz w:val="28"/>
          <w:szCs w:val="28"/>
        </w:rPr>
      </w:pPr>
      <w:r>
        <w:rPr>
          <w:sz w:val="28"/>
          <w:szCs w:val="28"/>
        </w:rPr>
        <w:pict>
          <v:shape id="_x0000_i1034" type="#_x0000_t75" style="width:509.25pt;height:116.25pt">
            <v:imagedata r:id="rId15" o:title="kırp2"/>
          </v:shape>
        </w:pict>
      </w:r>
    </w:p>
    <w:p w:rsidR="00C74842" w:rsidRDefault="00C74842">
      <w:pPr>
        <w:ind w:left="-709"/>
        <w:jc w:val="both"/>
        <w:rPr>
          <w:sz w:val="28"/>
          <w:szCs w:val="28"/>
        </w:rPr>
      </w:pPr>
    </w:p>
    <w:p w:rsidR="00C74842" w:rsidRDefault="00C74842">
      <w:pPr>
        <w:ind w:left="-709"/>
        <w:jc w:val="both"/>
        <w:rPr>
          <w:sz w:val="28"/>
          <w:szCs w:val="28"/>
        </w:rPr>
      </w:pPr>
      <w:r w:rsidRPr="00C74842">
        <w:rPr>
          <w:sz w:val="28"/>
          <w:szCs w:val="28"/>
        </w:rPr>
        <w:t xml:space="preserve">For optimum PCB thermal performance, it is recommended that the copper pad and thermal </w:t>
      </w:r>
      <w:proofErr w:type="spellStart"/>
      <w:r w:rsidRPr="00C74842">
        <w:rPr>
          <w:sz w:val="28"/>
          <w:szCs w:val="28"/>
        </w:rPr>
        <w:t>vias</w:t>
      </w:r>
      <w:proofErr w:type="spellEnd"/>
      <w:r w:rsidRPr="00C74842">
        <w:rPr>
          <w:sz w:val="28"/>
          <w:szCs w:val="28"/>
        </w:rPr>
        <w:t xml:space="preserve"> should cover at least 10x 5 mm area (50 mm2) under the thermal pad (or approximately 120 thermal </w:t>
      </w:r>
      <w:proofErr w:type="spellStart"/>
      <w:r w:rsidRPr="00C74842">
        <w:rPr>
          <w:sz w:val="28"/>
          <w:szCs w:val="28"/>
        </w:rPr>
        <w:t>vias</w:t>
      </w:r>
      <w:proofErr w:type="spellEnd"/>
      <w:r w:rsidRPr="00C74842">
        <w:rPr>
          <w:sz w:val="28"/>
          <w:szCs w:val="28"/>
        </w:rPr>
        <w:t>), as shown in Figure 7.</w:t>
      </w:r>
    </w:p>
    <w:p w:rsidR="00C74842" w:rsidRDefault="00C74842">
      <w:pPr>
        <w:ind w:left="-709"/>
        <w:jc w:val="both"/>
        <w:rPr>
          <w:sz w:val="28"/>
          <w:szCs w:val="28"/>
        </w:rPr>
      </w:pPr>
      <w:r>
        <w:rPr>
          <w:sz w:val="28"/>
          <w:szCs w:val="28"/>
        </w:rPr>
        <w:pict>
          <v:shape id="_x0000_i1035" type="#_x0000_t75" style="width:513pt;height:262.5pt">
            <v:imagedata r:id="rId16" o:title="recommend"/>
          </v:shape>
        </w:pict>
      </w:r>
    </w:p>
    <w:p w:rsidR="000F1238" w:rsidRDefault="000F1238">
      <w:pPr>
        <w:ind w:left="-709"/>
        <w:jc w:val="both"/>
        <w:rPr>
          <w:sz w:val="28"/>
          <w:szCs w:val="28"/>
        </w:rPr>
      </w:pPr>
      <w:r>
        <w:rPr>
          <w:sz w:val="28"/>
          <w:szCs w:val="28"/>
        </w:rPr>
        <w:lastRenderedPageBreak/>
        <w:pict>
          <v:shape id="_x0000_i1036" type="#_x0000_t75" style="width:531.75pt;height:183.75pt">
            <v:imagedata r:id="rId17" o:title="table2"/>
          </v:shape>
        </w:pict>
      </w:r>
    </w:p>
    <w:p w:rsidR="00CA77E1" w:rsidRDefault="00CA77E1" w:rsidP="00CA77E1">
      <w:pPr>
        <w:ind w:left="-709"/>
        <w:jc w:val="both"/>
        <w:rPr>
          <w:b/>
          <w:color w:val="FF0000"/>
          <w:sz w:val="28"/>
          <w:szCs w:val="28"/>
        </w:rPr>
      </w:pPr>
      <w:r w:rsidRPr="00CA77E1">
        <w:rPr>
          <w:b/>
          <w:color w:val="FF0000"/>
          <w:sz w:val="28"/>
          <w:szCs w:val="28"/>
        </w:rPr>
        <w:t>PCB thickness has</w:t>
      </w:r>
    </w:p>
    <w:p w:rsidR="00CA77E1" w:rsidRDefault="00CA77E1" w:rsidP="00CA77E1">
      <w:pPr>
        <w:jc w:val="both"/>
        <w:rPr>
          <w:b/>
          <w:color w:val="FF0000"/>
          <w:sz w:val="28"/>
          <w:szCs w:val="28"/>
        </w:rPr>
      </w:pPr>
      <w:r>
        <w:rPr>
          <w:b/>
          <w:color w:val="FF0000"/>
          <w:sz w:val="28"/>
          <w:szCs w:val="28"/>
        </w:rPr>
        <w:t>-</w:t>
      </w:r>
      <w:r w:rsidRPr="00CA77E1">
        <w:rPr>
          <w:b/>
          <w:color w:val="FF0000"/>
          <w:sz w:val="28"/>
          <w:szCs w:val="28"/>
        </w:rPr>
        <w:t xml:space="preserve"> </w:t>
      </w:r>
      <w:proofErr w:type="gramStart"/>
      <w:r w:rsidRPr="00CA77E1">
        <w:rPr>
          <w:b/>
          <w:color w:val="FF0000"/>
          <w:sz w:val="28"/>
          <w:szCs w:val="28"/>
        </w:rPr>
        <w:t>less</w:t>
      </w:r>
      <w:proofErr w:type="gramEnd"/>
      <w:r w:rsidRPr="00CA77E1">
        <w:rPr>
          <w:b/>
          <w:color w:val="FF0000"/>
          <w:sz w:val="28"/>
          <w:szCs w:val="28"/>
        </w:rPr>
        <w:t xml:space="preserve"> effect on TIM thermal performance and actually increases TIM thermal resistance by about 10 %.</w:t>
      </w:r>
    </w:p>
    <w:p w:rsidR="00CA77E1" w:rsidRPr="00CA77E1" w:rsidRDefault="00CA77E1" w:rsidP="00CA77E1">
      <w:pPr>
        <w:jc w:val="both"/>
        <w:rPr>
          <w:b/>
          <w:color w:val="FF0000"/>
          <w:sz w:val="28"/>
          <w:szCs w:val="28"/>
        </w:rPr>
      </w:pPr>
      <w:r>
        <w:rPr>
          <w:b/>
          <w:color w:val="FF0000"/>
          <w:sz w:val="28"/>
          <w:szCs w:val="28"/>
        </w:rPr>
        <w:t xml:space="preserve">- </w:t>
      </w:r>
      <w:proofErr w:type="gramStart"/>
      <w:r>
        <w:rPr>
          <w:b/>
          <w:color w:val="FF0000"/>
          <w:sz w:val="28"/>
          <w:szCs w:val="28"/>
        </w:rPr>
        <w:t>i</w:t>
      </w:r>
      <w:r w:rsidRPr="00CA77E1">
        <w:rPr>
          <w:b/>
          <w:color w:val="FF0000"/>
          <w:sz w:val="28"/>
          <w:szCs w:val="28"/>
        </w:rPr>
        <w:t>mprovement</w:t>
      </w:r>
      <w:proofErr w:type="gramEnd"/>
      <w:r w:rsidRPr="00CA77E1">
        <w:rPr>
          <w:b/>
          <w:color w:val="FF0000"/>
          <w:sz w:val="28"/>
          <w:szCs w:val="28"/>
        </w:rPr>
        <w:t xml:space="preserve"> on PCB thermal resistance</w:t>
      </w:r>
      <w:r>
        <w:rPr>
          <w:b/>
          <w:color w:val="FF0000"/>
          <w:sz w:val="28"/>
          <w:szCs w:val="28"/>
        </w:rPr>
        <w:t xml:space="preserve"> </w:t>
      </w:r>
      <w:bookmarkStart w:id="0" w:name="_GoBack"/>
      <w:bookmarkEnd w:id="0"/>
    </w:p>
    <w:sectPr w:rsidR="00CA77E1" w:rsidRPr="00CA77E1" w:rsidSect="00D879FA">
      <w:type w:val="continuous"/>
      <w:pgSz w:w="11906" w:h="16838"/>
      <w:pgMar w:top="1417" w:right="566" w:bottom="1417" w:left="1417" w:header="708" w:footer="708" w:gutter="0"/>
      <w:cols w:space="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6391"/>
    <w:multiLevelType w:val="hybridMultilevel"/>
    <w:tmpl w:val="EEA01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xNTczNjMzMbI0NTVS0lEKTi0uzszPAykwqgUASuWjMiwAAAA="/>
  </w:docVars>
  <w:rsids>
    <w:rsidRoot w:val="005002AC"/>
    <w:rsid w:val="000F1238"/>
    <w:rsid w:val="00171883"/>
    <w:rsid w:val="001B59AF"/>
    <w:rsid w:val="00254171"/>
    <w:rsid w:val="0026138F"/>
    <w:rsid w:val="005002AC"/>
    <w:rsid w:val="00570B8D"/>
    <w:rsid w:val="007152EB"/>
    <w:rsid w:val="00782E8F"/>
    <w:rsid w:val="00831138"/>
    <w:rsid w:val="00A249A4"/>
    <w:rsid w:val="00A41EF7"/>
    <w:rsid w:val="00A73792"/>
    <w:rsid w:val="00A81E1D"/>
    <w:rsid w:val="00B8675A"/>
    <w:rsid w:val="00C74842"/>
    <w:rsid w:val="00CA77E1"/>
    <w:rsid w:val="00CD2C37"/>
    <w:rsid w:val="00CF6432"/>
    <w:rsid w:val="00D879FA"/>
    <w:rsid w:val="00DA3057"/>
    <w:rsid w:val="00E21A57"/>
    <w:rsid w:val="00E736E6"/>
    <w:rsid w:val="00FF6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152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Paragraf">
    <w:name w:val="List Paragraph"/>
    <w:basedOn w:val="Normal"/>
    <w:uiPriority w:val="34"/>
    <w:qFormat/>
    <w:rsid w:val="007152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152E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Paragraf">
    <w:name w:val="List Paragraph"/>
    <w:basedOn w:val="Normal"/>
    <w:uiPriority w:val="34"/>
    <w:qFormat/>
    <w:rsid w:val="00715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78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568</Words>
  <Characters>3244</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Yağcı</dc:creator>
  <cp:keywords/>
  <dc:description/>
  <cp:lastModifiedBy>Caner Yağcı</cp:lastModifiedBy>
  <cp:revision>14</cp:revision>
  <dcterms:created xsi:type="dcterms:W3CDTF">2017-12-11T09:20:00Z</dcterms:created>
  <dcterms:modified xsi:type="dcterms:W3CDTF">2017-12-12T08:22:00Z</dcterms:modified>
</cp:coreProperties>
</file>