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63EA7" w14:textId="77777777" w:rsidR="00C46276" w:rsidRPr="0056598D" w:rsidRDefault="0056598D" w:rsidP="00777BB8">
      <w:pPr>
        <w:pStyle w:val="1"/>
        <w:spacing w:line="360" w:lineRule="auto"/>
      </w:pPr>
      <w:r w:rsidRPr="0056598D">
        <w:rPr>
          <w:rFonts w:hint="eastAsia"/>
        </w:rPr>
        <w:t>ALS</w:t>
      </w:r>
      <w:r w:rsidRPr="0056598D">
        <w:rPr>
          <w:rFonts w:hint="eastAsia"/>
        </w:rPr>
        <w:t>（</w:t>
      </w:r>
      <w:r w:rsidRPr="0056598D">
        <w:rPr>
          <w:rFonts w:hint="eastAsia"/>
        </w:rPr>
        <w:t>Spark</w:t>
      </w:r>
      <w:r w:rsidRPr="0056598D">
        <w:rPr>
          <w:rFonts w:hint="eastAsia"/>
        </w:rPr>
        <w:t>）算法在英雄推荐中的简单应用</w:t>
      </w:r>
    </w:p>
    <w:p w14:paraId="595E3BE0" w14:textId="77777777" w:rsidR="0056598D" w:rsidRDefault="0056598D" w:rsidP="00777BB8">
      <w:pPr>
        <w:pStyle w:val="2"/>
        <w:spacing w:line="360" w:lineRule="auto"/>
      </w:pPr>
      <w:r w:rsidRPr="0056598D">
        <w:rPr>
          <w:rFonts w:hint="eastAsia"/>
        </w:rPr>
        <w:t>概述</w:t>
      </w:r>
    </w:p>
    <w:p w14:paraId="0F2BDB7E" w14:textId="5CB975F3" w:rsidR="0056598D" w:rsidRDefault="0056598D" w:rsidP="00777BB8">
      <w:pPr>
        <w:spacing w:line="360" w:lineRule="auto"/>
        <w:ind w:left="840" w:firstLine="420"/>
      </w:pPr>
      <w:r>
        <w:rPr>
          <w:rFonts w:hint="eastAsia"/>
        </w:rPr>
        <w:t>本文拿《王者荣耀》游戏中玩家所拥有的英雄信息（该信息主要保存在</w:t>
      </w:r>
      <w:proofErr w:type="spellStart"/>
      <w:r>
        <w:rPr>
          <w:rFonts w:hint="eastAsia"/>
        </w:rPr>
        <w:t>tbHeroInfo</w:t>
      </w:r>
      <w:proofErr w:type="spellEnd"/>
      <w:r>
        <w:rPr>
          <w:rFonts w:hint="eastAsia"/>
        </w:rPr>
        <w:t>表中），用</w:t>
      </w:r>
      <w:r>
        <w:rPr>
          <w:rFonts w:hint="eastAsia"/>
        </w:rPr>
        <w:t>Spark</w:t>
      </w:r>
      <w:r>
        <w:rPr>
          <w:rFonts w:hint="eastAsia"/>
        </w:rPr>
        <w:t>中的交替最小二乘算法（</w:t>
      </w:r>
      <w:r>
        <w:rPr>
          <w:rFonts w:hint="eastAsia"/>
        </w:rPr>
        <w:t>ALS</w:t>
      </w:r>
      <w:r>
        <w:rPr>
          <w:rFonts w:hint="eastAsia"/>
        </w:rPr>
        <w:t>：</w:t>
      </w:r>
      <w:r>
        <w:rPr>
          <w:rFonts w:hint="eastAsia"/>
        </w:rPr>
        <w:t>Alternating Least Square</w:t>
      </w:r>
      <w:r w:rsidR="00E935ED">
        <w:rPr>
          <w:rFonts w:hint="eastAsia"/>
        </w:rPr>
        <w:t>），做一个简易的英雄推荐模型，在测试集上的推荐效果用</w:t>
      </w:r>
      <w:r w:rsidR="00E935ED">
        <w:rPr>
          <w:rFonts w:hint="eastAsia"/>
        </w:rPr>
        <w:t>AUC</w:t>
      </w:r>
      <w:r w:rsidR="00E935ED">
        <w:rPr>
          <w:rFonts w:hint="eastAsia"/>
        </w:rPr>
        <w:t>和</w:t>
      </w:r>
      <w:r w:rsidR="00E935ED">
        <w:rPr>
          <w:rFonts w:hint="eastAsia"/>
        </w:rPr>
        <w:t>MSE</w:t>
      </w:r>
      <w:r w:rsidR="00E935ED">
        <w:rPr>
          <w:rFonts w:hint="eastAsia"/>
        </w:rPr>
        <w:t>两种方式来衡量</w:t>
      </w:r>
      <w:r>
        <w:rPr>
          <w:rFonts w:hint="eastAsia"/>
        </w:rPr>
        <w:t>。</w:t>
      </w:r>
    </w:p>
    <w:p w14:paraId="20901F75" w14:textId="77777777" w:rsidR="0056598D" w:rsidRDefault="0056598D" w:rsidP="00777BB8">
      <w:pPr>
        <w:pStyle w:val="2"/>
        <w:spacing w:line="360" w:lineRule="auto"/>
      </w:pPr>
      <w:r>
        <w:rPr>
          <w:rFonts w:hint="eastAsia"/>
        </w:rPr>
        <w:t>ALS(Alternating Least Square)</w:t>
      </w:r>
      <w:r>
        <w:rPr>
          <w:rFonts w:hint="eastAsia"/>
        </w:rPr>
        <w:t>算法</w:t>
      </w:r>
      <w:r w:rsidR="006C63BD">
        <w:rPr>
          <w:rFonts w:hint="eastAsia"/>
        </w:rPr>
        <w:t>简介</w:t>
      </w:r>
    </w:p>
    <w:p w14:paraId="54138533" w14:textId="6200C8B9" w:rsidR="00515D63" w:rsidRDefault="0056598D" w:rsidP="00777BB8">
      <w:pPr>
        <w:spacing w:line="360" w:lineRule="auto"/>
        <w:ind w:left="840" w:firstLine="420"/>
      </w:pPr>
      <w:r>
        <w:rPr>
          <w:rFonts w:hint="eastAsia"/>
        </w:rPr>
        <w:t>假设有二维矩阵</w:t>
      </w:r>
      <w:r w:rsidR="00B41777">
        <w:rPr>
          <w:rFonts w:hint="eastAsia"/>
        </w:rPr>
        <w:t>A</w:t>
      </w:r>
      <w:r>
        <w:rPr>
          <w:rFonts w:hint="eastAsia"/>
        </w:rPr>
        <w:t>，横轴表示玩家</w:t>
      </w:r>
      <w:r>
        <w:rPr>
          <w:rFonts w:hint="eastAsia"/>
        </w:rPr>
        <w:t>id</w:t>
      </w:r>
      <w:r>
        <w:rPr>
          <w:rFonts w:hint="eastAsia"/>
        </w:rPr>
        <w:t>（</w:t>
      </w:r>
      <w:proofErr w:type="spellStart"/>
      <w:r>
        <w:rPr>
          <w:rFonts w:hint="eastAsia"/>
        </w:rPr>
        <w:t>player_id</w:t>
      </w:r>
      <w:proofErr w:type="spellEnd"/>
      <w:r>
        <w:rPr>
          <w:rFonts w:hint="eastAsia"/>
        </w:rPr>
        <w:t>），纵轴表示英雄（</w:t>
      </w:r>
      <w:proofErr w:type="spellStart"/>
      <w:r>
        <w:rPr>
          <w:rFonts w:hint="eastAsia"/>
        </w:rPr>
        <w:t>hero_id</w:t>
      </w:r>
      <w:proofErr w:type="spellEnd"/>
      <w:r w:rsidR="00B41777">
        <w:rPr>
          <w:rFonts w:hint="eastAsia"/>
        </w:rPr>
        <w:t>），矩阵中的元素表示玩家是否拥有该英雄，或玩家对该英雄的评分值，不管元素的具体含义是什么，这里抽象为玩家对英雄的偏好，用</w:t>
      </w:r>
      <w:r w:rsidR="00B41777">
        <w:rPr>
          <w:rFonts w:hint="eastAsia"/>
        </w:rPr>
        <w:t>rating</w:t>
      </w:r>
      <w:r w:rsidR="00B41777">
        <w:rPr>
          <w:rFonts w:hint="eastAsia"/>
        </w:rPr>
        <w:t>来表示，值越大表示玩家对该英雄的偏好越大。矩阵</w:t>
      </w:r>
      <w:r w:rsidR="00B41777">
        <w:rPr>
          <w:rFonts w:hint="eastAsia"/>
        </w:rPr>
        <w:t>A</w:t>
      </w:r>
      <w:r w:rsidR="00B41777">
        <w:rPr>
          <w:rFonts w:hint="eastAsia"/>
        </w:rPr>
        <w:t>的维度一般较高，但</w:t>
      </w:r>
      <w:r w:rsidR="00515D63">
        <w:rPr>
          <w:rFonts w:hint="eastAsia"/>
        </w:rPr>
        <w:t>是其中的元素确是比较稀疏的，甚至是非常稀疏的。如果</w:t>
      </w:r>
      <w:r w:rsidR="00B41777">
        <w:rPr>
          <w:rFonts w:hint="eastAsia"/>
        </w:rPr>
        <w:t>根据玩家的已知偏好，要为玩家推荐其可能感兴趣的英雄，这时候就要设法补全二维矩阵</w:t>
      </w:r>
      <w:r w:rsidR="00B41777">
        <w:rPr>
          <w:rFonts w:hint="eastAsia"/>
        </w:rPr>
        <w:t>A</w:t>
      </w:r>
      <w:r w:rsidR="00B41777">
        <w:rPr>
          <w:rFonts w:hint="eastAsia"/>
        </w:rPr>
        <w:t>。</w:t>
      </w:r>
      <w:r w:rsidR="0033751D">
        <w:rPr>
          <w:rFonts w:hint="eastAsia"/>
        </w:rPr>
        <w:t>其中一种</w:t>
      </w:r>
      <w:r w:rsidR="00515D63">
        <w:rPr>
          <w:rFonts w:hint="eastAsia"/>
        </w:rPr>
        <w:t>补全的办法是把矩阵</w:t>
      </w:r>
      <m:oMath>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cs="STIXGeneral-Italic"/>
              </w:rPr>
              <m:t>n</m:t>
            </m:r>
          </m:sub>
        </m:sSub>
      </m:oMath>
      <w:r w:rsidR="00515D63">
        <w:rPr>
          <w:rFonts w:hint="eastAsia"/>
        </w:rPr>
        <w:t>用两个低维矩阵的乘积表示，即：</w:t>
      </w:r>
    </w:p>
    <w:p w14:paraId="0BE9CA20" w14:textId="77777777" w:rsidR="00515D63" w:rsidRDefault="00515D63" w:rsidP="00777BB8">
      <w:pPr>
        <w:spacing w:line="360" w:lineRule="auto"/>
        <w:jc w:val="center"/>
      </w:pPr>
      <w:r>
        <w:rPr>
          <w:rFonts w:hint="eastAsia"/>
        </w:rPr>
        <w:t xml:space="preserve">A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m×k</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n×k</m:t>
            </m:r>
          </m:sub>
          <m:sup>
            <m:r>
              <w:rPr>
                <w:rFonts w:ascii="Cambria Math" w:hAnsi="Cambria Math"/>
              </w:rPr>
              <m:t>T</m:t>
            </m:r>
          </m:sup>
        </m:sSubSup>
      </m:oMath>
    </w:p>
    <w:p w14:paraId="22FBE3E0" w14:textId="77777777" w:rsidR="00B41777" w:rsidRDefault="00515D63" w:rsidP="00777BB8">
      <w:pPr>
        <w:spacing w:line="360" w:lineRule="auto"/>
        <w:ind w:left="840" w:firstLine="420"/>
      </w:pPr>
      <w:r>
        <w:rPr>
          <w:rFonts w:hint="eastAsia"/>
        </w:rPr>
        <w:t>其中</w:t>
      </w:r>
      <w:r>
        <w:rPr>
          <w:rFonts w:hint="eastAsia"/>
        </w:rPr>
        <w:t>k &lt;&lt; min(m, n)</w:t>
      </w:r>
      <w:r>
        <w:rPr>
          <w:rFonts w:hint="eastAsia"/>
        </w:rPr>
        <w:t>，</w:t>
      </w:r>
      <w:r>
        <w:rPr>
          <w:rFonts w:hint="eastAsia"/>
        </w:rPr>
        <w:t>k</w:t>
      </w:r>
      <w:r>
        <w:rPr>
          <w:rFonts w:hint="eastAsia"/>
        </w:rPr>
        <w:t>值可理解为英雄隐含的种类，</w:t>
      </w:r>
      <w:r>
        <w:rPr>
          <w:rFonts w:hint="eastAsia"/>
        </w:rPr>
        <w:t>X</w:t>
      </w:r>
      <w:r>
        <w:rPr>
          <w:rFonts w:hint="eastAsia"/>
        </w:rPr>
        <w:t>矩阵的含义为玩家对不同种类英雄的偏好矩阵，</w:t>
      </w:r>
      <w:r>
        <w:rPr>
          <w:rFonts w:hint="eastAsia"/>
        </w:rPr>
        <w:t>Y</w:t>
      </w:r>
      <w:r>
        <w:rPr>
          <w:rFonts w:hint="eastAsia"/>
        </w:rPr>
        <w:t>矩阵的含义为英雄与不同种类的英雄的关系矩阵。接下来的问题是要如何寻找</w:t>
      </w:r>
      <w:r>
        <w:rPr>
          <w:rFonts w:hint="eastAsia"/>
        </w:rPr>
        <w:t>X</w:t>
      </w:r>
      <w:r>
        <w:rPr>
          <w:rFonts w:hint="eastAsia"/>
        </w:rPr>
        <w:t>、</w:t>
      </w:r>
      <w:r>
        <w:rPr>
          <w:rFonts w:hint="eastAsia"/>
        </w:rPr>
        <w:t>Y</w:t>
      </w:r>
      <w:r>
        <w:rPr>
          <w:rFonts w:hint="eastAsia"/>
        </w:rPr>
        <w:t>矩阵。</w:t>
      </w:r>
      <w:r w:rsidR="00FD3376">
        <w:rPr>
          <w:rFonts w:hint="eastAsia"/>
        </w:rPr>
        <w:t>ALS</w:t>
      </w:r>
      <w:r w:rsidR="00FD3376">
        <w:rPr>
          <w:rFonts w:hint="eastAsia"/>
        </w:rPr>
        <w:t>采用的方法是最小化重构误差，即：</w:t>
      </w:r>
    </w:p>
    <w:p w14:paraId="3461CF55" w14:textId="77777777" w:rsidR="00FD3376" w:rsidRDefault="00FD3376" w:rsidP="00777BB8">
      <w:pPr>
        <w:spacing w:line="360" w:lineRule="auto"/>
        <w:jc w:val="center"/>
      </w:pPr>
      <w:proofErr w:type="gramStart"/>
      <w:r>
        <w:rPr>
          <w:rFonts w:hint="eastAsia"/>
        </w:rPr>
        <w:t>min</w:t>
      </w:r>
      <w:proofErr w:type="gramEnd"/>
      <w:r>
        <w:rPr>
          <w:rFonts w:hint="eastAsia"/>
        </w:rPr>
        <w:t xml:space="preserve"> </w:t>
      </w:r>
      <w:r w:rsidR="002F4166">
        <w:rPr>
          <w:rFonts w:hint="eastAsia"/>
        </w:rPr>
        <w:t xml:space="preserve">L(x, y) = </w:t>
      </w:r>
      <m:oMath>
        <m:nary>
          <m:naryPr>
            <m:chr m:val="∑"/>
            <m:limLoc m:val="undOvr"/>
            <m:supHide m:val="1"/>
            <m:ctrlPr>
              <w:rPr>
                <w:rFonts w:ascii="Cambria Math" w:hAnsi="Cambria Math"/>
                <w:i/>
              </w:rPr>
            </m:ctrlPr>
          </m:naryPr>
          <m:sub>
            <m:r>
              <w:rPr>
                <w:rFonts w:ascii="Cambria Math" w:hAnsi="Cambria Math"/>
              </w:rPr>
              <m:t>u,</m:t>
            </m:r>
            <m:r>
              <w:rPr>
                <w:rFonts w:ascii="Cambria Math" w:hAnsi="Cambria Math" w:cs="STIXGeneral-Italic"/>
              </w:rPr>
              <m:t>h</m:t>
            </m: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u,h</m:t>
                </m:r>
              </m:sub>
            </m:sSub>
            <m:r>
              <w:rPr>
                <w:rFonts w:ascii="Cambria Math" w:hAnsi="Cambria Math"/>
              </w:rPr>
              <m:t xml:space="preserve"> - </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u</m:t>
                </m:r>
              </m:sub>
            </m:sSub>
            <m:r>
              <w:rPr>
                <w:rFonts w:ascii="Cambria Math" w:hAnsi="Cambria Math" w:cs="STIXGeneral-Italic"/>
              </w:rPr>
              <m:t xml:space="preserve">* </m:t>
            </m:r>
            <m:sSubSup>
              <m:sSubSupPr>
                <m:ctrlPr>
                  <w:rPr>
                    <w:rFonts w:ascii="Cambria Math" w:hAnsi="Cambria Math" w:cs="STIXGeneral-Italic"/>
                    <w:i/>
                  </w:rPr>
                </m:ctrlPr>
              </m:sSubSupPr>
              <m:e>
                <m:r>
                  <w:rPr>
                    <w:rFonts w:ascii="Cambria Math" w:hAnsi="Cambria Math" w:cs="STIXGeneral-Italic"/>
                  </w:rPr>
                  <m:t>y</m:t>
                </m:r>
              </m:e>
              <m:sub>
                <m:r>
                  <w:rPr>
                    <w:rFonts w:ascii="Cambria Math" w:hAnsi="Cambria Math" w:cs="STIXGeneral-Italic"/>
                  </w:rPr>
                  <m:t>h</m:t>
                </m:r>
              </m:sub>
              <m:sup>
                <m:r>
                  <w:rPr>
                    <w:rFonts w:ascii="Cambria Math" w:hAnsi="Cambria Math" w:cs="STIXGeneral-Italic"/>
                  </w:rPr>
                  <m:t>T</m:t>
                </m:r>
              </m:sup>
            </m:sSubSup>
            <m:r>
              <w:rPr>
                <w:rFonts w:ascii="Cambria Math" w:hAnsi="Cambria Math"/>
              </w:rPr>
              <m:t>)</m:t>
            </m:r>
          </m:e>
        </m:nary>
      </m:oMath>
    </w:p>
    <w:p w14:paraId="275BCA3F" w14:textId="77777777" w:rsidR="002F4166" w:rsidRDefault="002F4166" w:rsidP="00777BB8">
      <w:pPr>
        <w:spacing w:line="360" w:lineRule="auto"/>
        <w:ind w:left="840" w:firstLine="420"/>
      </w:pPr>
      <w:r>
        <w:rPr>
          <w:rFonts w:hint="eastAsia"/>
        </w:rPr>
        <w:t>根据上面的公式，结合一些正则化的方法，控制</w:t>
      </w:r>
      <w:r>
        <w:rPr>
          <w:rFonts w:hint="eastAsia"/>
        </w:rPr>
        <w:t>x</w:t>
      </w:r>
      <w:r>
        <w:rPr>
          <w:rFonts w:hint="eastAsia"/>
        </w:rPr>
        <w:t>向量和</w:t>
      </w:r>
      <w:r>
        <w:rPr>
          <w:rFonts w:hint="eastAsia"/>
        </w:rPr>
        <w:t>y</w:t>
      </w:r>
      <w:r>
        <w:rPr>
          <w:rFonts w:hint="eastAsia"/>
        </w:rPr>
        <w:t>向量的大小，进而控制</w:t>
      </w:r>
      <w:r>
        <w:rPr>
          <w:rFonts w:hint="eastAsia"/>
        </w:rPr>
        <w:t>X</w:t>
      </w:r>
      <w:r>
        <w:rPr>
          <w:rFonts w:hint="eastAsia"/>
        </w:rPr>
        <w:t>矩阵和</w:t>
      </w:r>
      <w:r>
        <w:rPr>
          <w:rFonts w:hint="eastAsia"/>
        </w:rPr>
        <w:t>Y</w:t>
      </w:r>
      <w:r>
        <w:rPr>
          <w:rFonts w:hint="eastAsia"/>
        </w:rPr>
        <w:t>矩阵的大小，使模型尽量保持稳定和简单，得到实际的优化目标如下：</w:t>
      </w:r>
    </w:p>
    <w:p w14:paraId="076A889D" w14:textId="77777777" w:rsidR="002F4166" w:rsidRDefault="002F4166" w:rsidP="00777BB8">
      <w:pPr>
        <w:spacing w:line="360" w:lineRule="auto"/>
        <w:jc w:val="center"/>
      </w:pPr>
      <w:proofErr w:type="gramStart"/>
      <w:r>
        <w:rPr>
          <w:rFonts w:hint="eastAsia"/>
        </w:rPr>
        <w:t>min</w:t>
      </w:r>
      <w:proofErr w:type="gramEnd"/>
      <w:r>
        <w:rPr>
          <w:rFonts w:hint="eastAsia"/>
        </w:rPr>
        <w:t xml:space="preserve"> L(x, y) = </w:t>
      </w:r>
      <m:oMath>
        <m:nary>
          <m:naryPr>
            <m:chr m:val="∑"/>
            <m:limLoc m:val="undOvr"/>
            <m:supHide m:val="1"/>
            <m:ctrlPr>
              <w:rPr>
                <w:rFonts w:ascii="Cambria Math" w:hAnsi="Cambria Math"/>
                <w:i/>
              </w:rPr>
            </m:ctrlPr>
          </m:naryPr>
          <m:sub>
            <m:r>
              <w:rPr>
                <w:rFonts w:ascii="Cambria Math" w:hAnsi="Cambria Math"/>
              </w:rPr>
              <m:t>u,</m:t>
            </m:r>
            <m:r>
              <w:rPr>
                <w:rFonts w:ascii="Cambria Math" w:hAnsi="Cambria Math" w:cs="STIXGeneral-Italic"/>
              </w:rPr>
              <m:t>h</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u,h</m:t>
                    </m:r>
                  </m:sub>
                </m:sSub>
                <m:r>
                  <w:rPr>
                    <w:rFonts w:ascii="Cambria Math" w:hAnsi="Cambria Math"/>
                  </w:rPr>
                  <m:t xml:space="preserve"> - </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u</m:t>
                    </m:r>
                  </m:sub>
                </m:sSub>
                <m:r>
                  <w:rPr>
                    <w:rFonts w:ascii="Cambria Math" w:hAnsi="Cambria Math" w:cs="STIXGeneral-Italic"/>
                  </w:rPr>
                  <m:t xml:space="preserve">* </m:t>
                </m:r>
                <m:sSubSup>
                  <m:sSubSupPr>
                    <m:ctrlPr>
                      <w:rPr>
                        <w:rFonts w:ascii="Cambria Math" w:hAnsi="Cambria Math" w:cs="STIXGeneral-Italic"/>
                        <w:i/>
                      </w:rPr>
                    </m:ctrlPr>
                  </m:sSubSupPr>
                  <m:e>
                    <m:r>
                      <w:rPr>
                        <w:rFonts w:ascii="Cambria Math" w:hAnsi="Cambria Math" w:cs="STIXGeneral-Italic"/>
                      </w:rPr>
                      <m:t>y</m:t>
                    </m:r>
                  </m:e>
                  <m:sub>
                    <m:r>
                      <w:rPr>
                        <w:rFonts w:ascii="Cambria Math" w:hAnsi="Cambria Math" w:cs="STIXGeneral-Italic"/>
                      </w:rPr>
                      <m:t>h</m:t>
                    </m:r>
                  </m:sub>
                  <m:sup>
                    <m:r>
                      <w:rPr>
                        <w:rFonts w:ascii="Cambria Math" w:hAnsi="Cambria Math" w:cs="STIXGeneral-Italic"/>
                      </w:rPr>
                      <m:t>T</m:t>
                    </m:r>
                  </m:sup>
                </m:sSubSup>
              </m:e>
            </m:d>
          </m:e>
        </m:nary>
      </m:oMath>
      <w:r>
        <w:rPr>
          <w:rFonts w:hint="eastAsia"/>
        </w:rPr>
        <w:t xml:space="preserve"> + </w:t>
      </w:r>
      <m:oMath>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sup>
            <m:r>
              <w:rPr>
                <w:rFonts w:ascii="Cambria Math" w:hAnsi="Cambria Math"/>
              </w:rPr>
              <m:t>2</m:t>
            </m:r>
          </m:sup>
        </m:sSup>
        <m:r>
          <w:rPr>
            <w:rFonts w:ascii="Cambria Math" w:hAnsi="Cambria Math"/>
          </w:rPr>
          <m:t>)</m:t>
        </m:r>
      </m:oMath>
    </w:p>
    <w:p w14:paraId="1D07AB94" w14:textId="77777777" w:rsidR="002F4166" w:rsidRDefault="006C63BD" w:rsidP="00777BB8">
      <w:pPr>
        <w:spacing w:line="360" w:lineRule="auto"/>
        <w:ind w:left="840" w:firstLine="420"/>
      </w:pPr>
      <w:r>
        <w:rPr>
          <w:rFonts w:hint="eastAsia"/>
        </w:rPr>
        <w:t>对上面的公式中的</w:t>
      </w:r>
      <w:r>
        <w:rPr>
          <w:rFonts w:hint="eastAsia"/>
        </w:rPr>
        <w:t>x</w:t>
      </w:r>
      <w:r>
        <w:rPr>
          <w:rFonts w:hint="eastAsia"/>
        </w:rPr>
        <w:t>和</w:t>
      </w:r>
      <w:r>
        <w:rPr>
          <w:rFonts w:hint="eastAsia"/>
        </w:rPr>
        <w:t>y</w:t>
      </w:r>
      <w:r>
        <w:rPr>
          <w:rFonts w:hint="eastAsia"/>
        </w:rPr>
        <w:t>分别求导，得到偏导数为</w:t>
      </w:r>
      <w:r>
        <w:rPr>
          <w:rFonts w:hint="eastAsia"/>
        </w:rPr>
        <w:t>0</w:t>
      </w:r>
      <w:r>
        <w:rPr>
          <w:rFonts w:hint="eastAsia"/>
        </w:rPr>
        <w:t>时</w:t>
      </w:r>
      <w:r>
        <w:rPr>
          <w:rFonts w:hint="eastAsia"/>
        </w:rPr>
        <w:t>x</w:t>
      </w:r>
      <w:r>
        <w:rPr>
          <w:rFonts w:hint="eastAsia"/>
        </w:rPr>
        <w:t>和</w:t>
      </w:r>
      <w:r>
        <w:rPr>
          <w:rFonts w:hint="eastAsia"/>
        </w:rPr>
        <w:t>y</w:t>
      </w:r>
      <w:r>
        <w:rPr>
          <w:rFonts w:hint="eastAsia"/>
        </w:rPr>
        <w:t>的表达式，然后再用最优</w:t>
      </w:r>
      <w:r>
        <w:rPr>
          <w:rFonts w:hint="eastAsia"/>
        </w:rPr>
        <w:lastRenderedPageBreak/>
        <w:t>化方法来迭代求解。得到的</w:t>
      </w:r>
      <w:r>
        <w:rPr>
          <w:rFonts w:hint="eastAsia"/>
        </w:rPr>
        <w:t>x</w:t>
      </w:r>
      <w:r>
        <w:rPr>
          <w:rFonts w:hint="eastAsia"/>
        </w:rPr>
        <w:t>的表达式中含有</w:t>
      </w:r>
      <w:r>
        <w:rPr>
          <w:rFonts w:hint="eastAsia"/>
        </w:rPr>
        <w:t>y</w:t>
      </w:r>
      <w:r>
        <w:rPr>
          <w:rFonts w:hint="eastAsia"/>
        </w:rPr>
        <w:t>变量，得到的</w:t>
      </w:r>
      <w:r>
        <w:rPr>
          <w:rFonts w:hint="eastAsia"/>
        </w:rPr>
        <w:t>y</w:t>
      </w:r>
      <w:r>
        <w:rPr>
          <w:rFonts w:hint="eastAsia"/>
        </w:rPr>
        <w:t>表达式中含有</w:t>
      </w:r>
      <w:r>
        <w:rPr>
          <w:rFonts w:hint="eastAsia"/>
        </w:rPr>
        <w:t>x</w:t>
      </w:r>
      <w:r>
        <w:rPr>
          <w:rFonts w:hint="eastAsia"/>
        </w:rPr>
        <w:t>变量，而在两组变量都未知的情况下，在迭代其中一个变量是要固定另一组变量。比如在计算</w:t>
      </w:r>
      <w:r>
        <w:rPr>
          <w:rFonts w:hint="eastAsia"/>
        </w:rPr>
        <w:t>x</w:t>
      </w:r>
      <w:r>
        <w:rPr>
          <w:rFonts w:hint="eastAsia"/>
        </w:rPr>
        <w:t>时固定</w:t>
      </w:r>
      <w:r>
        <w:rPr>
          <w:rFonts w:hint="eastAsia"/>
        </w:rPr>
        <w:t>y</w:t>
      </w:r>
      <w:r>
        <w:rPr>
          <w:rFonts w:hint="eastAsia"/>
        </w:rPr>
        <w:t>值为上一次迭代得到的</w:t>
      </w:r>
      <w:r>
        <w:rPr>
          <w:rFonts w:hint="eastAsia"/>
        </w:rPr>
        <w:t>y</w:t>
      </w:r>
      <w:r>
        <w:rPr>
          <w:rFonts w:hint="eastAsia"/>
        </w:rPr>
        <w:t>值，在计算</w:t>
      </w:r>
      <w:r>
        <w:rPr>
          <w:rFonts w:hint="eastAsia"/>
        </w:rPr>
        <w:t>y</w:t>
      </w:r>
      <w:r>
        <w:rPr>
          <w:rFonts w:hint="eastAsia"/>
        </w:rPr>
        <w:t>时固定</w:t>
      </w:r>
      <w:r>
        <w:rPr>
          <w:rFonts w:hint="eastAsia"/>
        </w:rPr>
        <w:t>x</w:t>
      </w:r>
      <w:r>
        <w:rPr>
          <w:rFonts w:hint="eastAsia"/>
        </w:rPr>
        <w:t>的取值为上一次迭代中求得的</w:t>
      </w:r>
      <w:r>
        <w:rPr>
          <w:rFonts w:hint="eastAsia"/>
        </w:rPr>
        <w:t>x</w:t>
      </w:r>
      <w:r>
        <w:rPr>
          <w:rFonts w:hint="eastAsia"/>
        </w:rPr>
        <w:t>的取值。这种方法即为交替最小二乘法（</w:t>
      </w:r>
      <w:r>
        <w:rPr>
          <w:rFonts w:hint="eastAsia"/>
        </w:rPr>
        <w:t>ALS</w:t>
      </w:r>
      <w:r>
        <w:rPr>
          <w:rFonts w:hint="eastAsia"/>
        </w:rPr>
        <w:t>）。</w:t>
      </w:r>
    </w:p>
    <w:p w14:paraId="53214828" w14:textId="3EE5A853" w:rsidR="0033751D" w:rsidRDefault="0033751D" w:rsidP="00777BB8">
      <w:pPr>
        <w:spacing w:line="360" w:lineRule="auto"/>
        <w:ind w:left="840" w:firstLine="420"/>
      </w:pPr>
      <w:r>
        <w:rPr>
          <w:rFonts w:hint="eastAsia"/>
        </w:rPr>
        <w:t>在得到了两个矩阵</w:t>
      </w:r>
      <w:r>
        <w:rPr>
          <w:rFonts w:hint="eastAsia"/>
        </w:rPr>
        <w:t>X</w:t>
      </w:r>
      <w:r>
        <w:rPr>
          <w:rFonts w:hint="eastAsia"/>
        </w:rPr>
        <w:t>和</w:t>
      </w:r>
      <w:r>
        <w:rPr>
          <w:rFonts w:hint="eastAsia"/>
        </w:rPr>
        <w:t>Y</w:t>
      </w:r>
      <w:r>
        <w:rPr>
          <w:rFonts w:hint="eastAsia"/>
        </w:rPr>
        <w:t>之后，就可以</w:t>
      </w:r>
      <w:r w:rsidR="009F0B98">
        <w:rPr>
          <w:rFonts w:hint="eastAsia"/>
        </w:rPr>
        <w:t>代入测试数据进行预测。但需要注意的是，因为得到的</w:t>
      </w:r>
      <w:r w:rsidR="009F0B98">
        <w:rPr>
          <w:rFonts w:hint="eastAsia"/>
        </w:rPr>
        <w:t>X</w:t>
      </w:r>
      <w:r w:rsidR="009F0B98">
        <w:rPr>
          <w:rFonts w:hint="eastAsia"/>
        </w:rPr>
        <w:t>、</w:t>
      </w:r>
      <w:r w:rsidR="009F0B98">
        <w:rPr>
          <w:rFonts w:hint="eastAsia"/>
        </w:rPr>
        <w:t>Y</w:t>
      </w:r>
      <w:r w:rsidR="009F0B98">
        <w:rPr>
          <w:rFonts w:hint="eastAsia"/>
        </w:rPr>
        <w:t>矩阵，分别表示用户、物品与类别的关系，如果在训练数据中缺失某些</w:t>
      </w:r>
      <w:proofErr w:type="spellStart"/>
      <w:r w:rsidR="009F0B98">
        <w:rPr>
          <w:rFonts w:hint="eastAsia"/>
        </w:rPr>
        <w:t>user_id</w:t>
      </w:r>
      <w:proofErr w:type="spellEnd"/>
      <w:r w:rsidR="009F0B98">
        <w:rPr>
          <w:rFonts w:hint="eastAsia"/>
        </w:rPr>
        <w:t>或</w:t>
      </w:r>
      <w:proofErr w:type="spellStart"/>
      <w:r w:rsidR="009F0B98">
        <w:rPr>
          <w:rFonts w:hint="eastAsia"/>
        </w:rPr>
        <w:t>item_id</w:t>
      </w:r>
      <w:proofErr w:type="spellEnd"/>
      <w:r w:rsidR="009F0B98">
        <w:rPr>
          <w:rFonts w:hint="eastAsia"/>
        </w:rPr>
        <w:t>，则得到的</w:t>
      </w:r>
      <w:r w:rsidR="009F0B98">
        <w:rPr>
          <w:rFonts w:hint="eastAsia"/>
        </w:rPr>
        <w:t>X</w:t>
      </w:r>
      <w:r w:rsidR="009F0B98">
        <w:rPr>
          <w:rFonts w:hint="eastAsia"/>
        </w:rPr>
        <w:t>、</w:t>
      </w:r>
      <w:r w:rsidR="009F0B98">
        <w:rPr>
          <w:rFonts w:hint="eastAsia"/>
        </w:rPr>
        <w:t>Y</w:t>
      </w:r>
      <w:r w:rsidR="009F0B98">
        <w:rPr>
          <w:rFonts w:hint="eastAsia"/>
        </w:rPr>
        <w:t>矩阵中就不会存在这些</w:t>
      </w:r>
      <w:proofErr w:type="spellStart"/>
      <w:r w:rsidR="009F0B98">
        <w:rPr>
          <w:rFonts w:hint="eastAsia"/>
        </w:rPr>
        <w:t>user_id</w:t>
      </w:r>
      <w:proofErr w:type="spellEnd"/>
      <w:r w:rsidR="009F0B98">
        <w:rPr>
          <w:rFonts w:hint="eastAsia"/>
        </w:rPr>
        <w:t>、</w:t>
      </w:r>
      <w:proofErr w:type="spellStart"/>
      <w:r w:rsidR="009F0B98">
        <w:rPr>
          <w:rFonts w:hint="eastAsia"/>
        </w:rPr>
        <w:t>item_id</w:t>
      </w:r>
      <w:proofErr w:type="spellEnd"/>
      <w:r w:rsidR="009F0B98">
        <w:rPr>
          <w:rFonts w:hint="eastAsia"/>
        </w:rPr>
        <w:t>与类别的关系，而如果测试数据中又含有这些</w:t>
      </w:r>
      <w:proofErr w:type="spellStart"/>
      <w:r w:rsidR="009F0B98">
        <w:rPr>
          <w:rFonts w:hint="eastAsia"/>
        </w:rPr>
        <w:t>user_id</w:t>
      </w:r>
      <w:proofErr w:type="spellEnd"/>
      <w:r w:rsidR="009F0B98">
        <w:rPr>
          <w:rFonts w:hint="eastAsia"/>
        </w:rPr>
        <w:t>或</w:t>
      </w:r>
      <w:proofErr w:type="spellStart"/>
      <w:r w:rsidR="009F0B98">
        <w:rPr>
          <w:rFonts w:hint="eastAsia"/>
        </w:rPr>
        <w:t>item_id</w:t>
      </w:r>
      <w:proofErr w:type="spellEnd"/>
      <w:r w:rsidR="009F0B98">
        <w:rPr>
          <w:rFonts w:hint="eastAsia"/>
        </w:rPr>
        <w:t>，则无法对该测试数据进行预测。所以在使用</w:t>
      </w:r>
      <w:r w:rsidR="009F0B98">
        <w:rPr>
          <w:rFonts w:hint="eastAsia"/>
        </w:rPr>
        <w:t>ALS</w:t>
      </w:r>
      <w:r w:rsidR="009F0B98">
        <w:rPr>
          <w:rFonts w:hint="eastAsia"/>
        </w:rPr>
        <w:t>的时候，要注意训练集中的用户集合和物品集合的覆盖度要尽量全。如果一开始无法做到这一步的话，那么也应该设置某种机制让新发现的用户或物品不断加入到模型的更新中来。</w:t>
      </w:r>
    </w:p>
    <w:p w14:paraId="4A4E1D9D" w14:textId="77777777" w:rsidR="006C63BD" w:rsidRDefault="006C63BD" w:rsidP="00777BB8">
      <w:pPr>
        <w:pStyle w:val="2"/>
        <w:spacing w:line="360" w:lineRule="auto"/>
      </w:pPr>
      <w:r>
        <w:rPr>
          <w:rFonts w:hint="eastAsia"/>
        </w:rPr>
        <w:t>数据概况</w:t>
      </w:r>
    </w:p>
    <w:p w14:paraId="31D2E980" w14:textId="6F4EBAB4" w:rsidR="006C63BD" w:rsidRDefault="00745068" w:rsidP="00777BB8">
      <w:pPr>
        <w:spacing w:line="360" w:lineRule="auto"/>
        <w:ind w:left="840"/>
      </w:pPr>
      <w:r>
        <w:rPr>
          <w:rFonts w:hint="eastAsia"/>
        </w:rPr>
        <w:t>玩家数目：</w:t>
      </w:r>
      <w:r>
        <w:rPr>
          <w:rFonts w:hint="eastAsia"/>
        </w:rPr>
        <w:tab/>
      </w:r>
      <w:r>
        <w:rPr>
          <w:rFonts w:hint="eastAsia"/>
        </w:rPr>
        <w:tab/>
        <w:t>254w</w:t>
      </w:r>
    </w:p>
    <w:p w14:paraId="0354A8B3" w14:textId="30029D06" w:rsidR="00745068" w:rsidRDefault="00745068" w:rsidP="00777BB8">
      <w:pPr>
        <w:spacing w:line="360" w:lineRule="auto"/>
        <w:ind w:left="840"/>
      </w:pPr>
      <w:r>
        <w:rPr>
          <w:rFonts w:hint="eastAsia"/>
        </w:rPr>
        <w:t>英雄数目：</w:t>
      </w:r>
      <w:r w:rsidR="00E935ED">
        <w:rPr>
          <w:rFonts w:hint="eastAsia"/>
        </w:rPr>
        <w:tab/>
      </w:r>
      <w:r>
        <w:rPr>
          <w:rFonts w:hint="eastAsia"/>
        </w:rPr>
        <w:tab/>
        <w:t>52</w:t>
      </w:r>
    </w:p>
    <w:p w14:paraId="497E87AC" w14:textId="5684C555" w:rsidR="006A1C7A" w:rsidRDefault="00E935ED" w:rsidP="00777BB8">
      <w:pPr>
        <w:spacing w:line="360" w:lineRule="auto"/>
        <w:ind w:left="840"/>
      </w:pPr>
      <w:r>
        <w:rPr>
          <w:rFonts w:hint="eastAsia"/>
        </w:rPr>
        <w:t>打分方法</w:t>
      </w:r>
      <w:r w:rsidR="006A1C7A">
        <w:rPr>
          <w:rFonts w:hint="eastAsia"/>
        </w:rPr>
        <w:t>：</w:t>
      </w:r>
      <w:r w:rsidR="006A1C7A">
        <w:rPr>
          <w:rFonts w:hint="eastAsia"/>
        </w:rPr>
        <w:tab/>
      </w:r>
      <w:r>
        <w:rPr>
          <w:rFonts w:hint="eastAsia"/>
        </w:rPr>
        <w:tab/>
      </w:r>
      <w:r w:rsidR="006A1C7A">
        <w:rPr>
          <w:rFonts w:hint="eastAsia"/>
        </w:rPr>
        <w:t>如果玩家</w:t>
      </w:r>
      <w:proofErr w:type="spellStart"/>
      <w:r w:rsidR="006A1C7A">
        <w:rPr>
          <w:rFonts w:hint="eastAsia"/>
        </w:rPr>
        <w:t>i</w:t>
      </w:r>
      <w:proofErr w:type="spellEnd"/>
      <w:r w:rsidR="006A1C7A">
        <w:rPr>
          <w:rFonts w:hint="eastAsia"/>
        </w:rPr>
        <w:t>拥有某英雄</w:t>
      </w:r>
      <w:r w:rsidR="006A1C7A">
        <w:rPr>
          <w:rFonts w:hint="eastAsia"/>
        </w:rPr>
        <w:t>j</w:t>
      </w:r>
      <w:r w:rsidR="006A1C7A">
        <w:rPr>
          <w:rFonts w:hint="eastAsia"/>
        </w:rPr>
        <w:t>，则玩家</w:t>
      </w:r>
      <w:proofErr w:type="spellStart"/>
      <w:r w:rsidR="006A1C7A">
        <w:rPr>
          <w:rFonts w:hint="eastAsia"/>
        </w:rPr>
        <w:t>i</w:t>
      </w:r>
      <w:proofErr w:type="spellEnd"/>
      <w:r w:rsidR="006A1C7A">
        <w:rPr>
          <w:rFonts w:hint="eastAsia"/>
        </w:rPr>
        <w:t>对英雄</w:t>
      </w:r>
      <w:r w:rsidR="006A1C7A">
        <w:rPr>
          <w:rFonts w:hint="eastAsia"/>
        </w:rPr>
        <w:t>j</w:t>
      </w:r>
      <w:r w:rsidR="006A1C7A">
        <w:rPr>
          <w:rFonts w:hint="eastAsia"/>
        </w:rPr>
        <w:t>的打分为</w:t>
      </w:r>
      <w:r w:rsidR="006A1C7A">
        <w:rPr>
          <w:rFonts w:hint="eastAsia"/>
        </w:rPr>
        <w:t>1.0</w:t>
      </w:r>
      <w:r w:rsidR="006A1C7A">
        <w:rPr>
          <w:rFonts w:hint="eastAsia"/>
        </w:rPr>
        <w:t>；</w:t>
      </w:r>
    </w:p>
    <w:p w14:paraId="49253BF7" w14:textId="3F5C1705" w:rsidR="00745068" w:rsidRDefault="00745068" w:rsidP="00E935ED">
      <w:pPr>
        <w:spacing w:line="360" w:lineRule="auto"/>
        <w:ind w:left="840"/>
      </w:pPr>
      <w:r>
        <w:rPr>
          <w:rFonts w:hint="eastAsia"/>
        </w:rPr>
        <w:t>训练和测试数据：</w:t>
      </w:r>
      <w:r w:rsidR="00ED47BE">
        <w:rPr>
          <w:rFonts w:hint="eastAsia"/>
        </w:rPr>
        <w:t>对</w:t>
      </w:r>
      <w:r>
        <w:rPr>
          <w:rFonts w:hint="eastAsia"/>
        </w:rPr>
        <w:t>所有的玩家</w:t>
      </w:r>
      <w:r>
        <w:rPr>
          <w:rFonts w:hint="eastAsia"/>
        </w:rPr>
        <w:t>-</w:t>
      </w:r>
      <w:r>
        <w:rPr>
          <w:rFonts w:hint="eastAsia"/>
        </w:rPr>
        <w:t>英雄对进行随机划分，</w:t>
      </w:r>
      <w:r>
        <w:rPr>
          <w:rFonts w:hint="eastAsia"/>
        </w:rPr>
        <w:t>80%</w:t>
      </w:r>
      <w:r>
        <w:rPr>
          <w:rFonts w:hint="eastAsia"/>
        </w:rPr>
        <w:t>为训练数据，</w:t>
      </w:r>
      <w:r>
        <w:rPr>
          <w:rFonts w:hint="eastAsia"/>
        </w:rPr>
        <w:t>20%</w:t>
      </w:r>
      <w:r>
        <w:rPr>
          <w:rFonts w:hint="eastAsia"/>
        </w:rPr>
        <w:t>为测试数据；</w:t>
      </w:r>
    </w:p>
    <w:p w14:paraId="3FDB1AC8" w14:textId="559A753F" w:rsidR="00096B2B" w:rsidRDefault="00777BB8" w:rsidP="00777BB8">
      <w:pPr>
        <w:pStyle w:val="2"/>
        <w:spacing w:line="360" w:lineRule="auto"/>
      </w:pPr>
      <w:r>
        <w:rPr>
          <w:rFonts w:hint="eastAsia"/>
        </w:rPr>
        <w:t>模型评估</w:t>
      </w:r>
      <w:r w:rsidR="00ED47BE">
        <w:rPr>
          <w:rFonts w:hint="eastAsia"/>
        </w:rPr>
        <w:t>方法</w:t>
      </w:r>
    </w:p>
    <w:p w14:paraId="18683DC7" w14:textId="3F8E0AAC" w:rsidR="00777BB8" w:rsidRPr="00777BB8" w:rsidRDefault="00777BB8" w:rsidP="00777BB8">
      <w:pPr>
        <w:pStyle w:val="3"/>
      </w:pPr>
      <w:r w:rsidRPr="00777BB8">
        <w:rPr>
          <w:rFonts w:hint="eastAsia"/>
        </w:rPr>
        <w:t>AUC</w:t>
      </w:r>
    </w:p>
    <w:p w14:paraId="539F4A6A" w14:textId="7681DC2A" w:rsidR="006C63BD" w:rsidRDefault="006A1C7A" w:rsidP="00777BB8">
      <w:pPr>
        <w:spacing w:line="360" w:lineRule="auto"/>
        <w:ind w:left="840" w:firstLine="420"/>
      </w:pPr>
      <w:r>
        <w:rPr>
          <w:rFonts w:hint="eastAsia"/>
        </w:rPr>
        <w:t>在当前的推荐场景下，由于测试数据中均为正样本，即测试数据中的玩家</w:t>
      </w:r>
      <w:r>
        <w:rPr>
          <w:rFonts w:hint="eastAsia"/>
        </w:rPr>
        <w:t>-</w:t>
      </w:r>
      <w:r>
        <w:rPr>
          <w:rFonts w:hint="eastAsia"/>
        </w:rPr>
        <w:t>英雄对中，玩家确实拥有该英雄。为了验证模型的效果，必须对测试数据的每个玩家加入负样本，即加入玩家没有的英雄，然后模型对正样本和负样本统一打分，好的模型对正样本的打分会高于对负样本的打分。</w:t>
      </w:r>
    </w:p>
    <w:p w14:paraId="7452F2E9" w14:textId="342250D8" w:rsidR="006A1C7A" w:rsidRDefault="006A1C7A" w:rsidP="00777BB8">
      <w:pPr>
        <w:spacing w:line="360" w:lineRule="auto"/>
        <w:ind w:left="840" w:firstLine="420"/>
      </w:pPr>
      <w:r>
        <w:rPr>
          <w:rFonts w:hint="eastAsia"/>
        </w:rPr>
        <w:t>在模型对正样本和负样本都打过分后，就可以用</w:t>
      </w:r>
      <w:r>
        <w:rPr>
          <w:rFonts w:hint="eastAsia"/>
        </w:rPr>
        <w:t>AUC</w:t>
      </w:r>
      <w:r>
        <w:rPr>
          <w:rFonts w:hint="eastAsia"/>
        </w:rPr>
        <w:t>指标对模型进行评估。</w:t>
      </w:r>
      <w:r w:rsidR="00F549EC">
        <w:rPr>
          <w:rFonts w:hint="eastAsia"/>
        </w:rPr>
        <w:t>AUC</w:t>
      </w:r>
      <w:r w:rsidR="00F549EC">
        <w:rPr>
          <w:rFonts w:hint="eastAsia"/>
        </w:rPr>
        <w:t>越大则模型的效果越好。</w:t>
      </w:r>
    </w:p>
    <w:p w14:paraId="2A097E4E" w14:textId="473C4A57" w:rsidR="00777BB8" w:rsidRDefault="00777BB8" w:rsidP="00777BB8">
      <w:pPr>
        <w:pStyle w:val="3"/>
      </w:pPr>
      <w:r>
        <w:rPr>
          <w:rFonts w:hint="eastAsia"/>
        </w:rPr>
        <w:t>MSE</w:t>
      </w:r>
    </w:p>
    <w:p w14:paraId="2616AE3F" w14:textId="2A0A68DB" w:rsidR="00D553B9" w:rsidRPr="00D553B9" w:rsidRDefault="00D553B9" w:rsidP="00E00D73">
      <w:pPr>
        <w:ind w:left="840" w:firstLine="420"/>
      </w:pPr>
      <w:r>
        <w:rPr>
          <w:rFonts w:hint="eastAsia"/>
        </w:rPr>
        <w:t>MSE</w:t>
      </w:r>
      <w:r>
        <w:rPr>
          <w:rFonts w:hint="eastAsia"/>
        </w:rPr>
        <w:t>（</w:t>
      </w:r>
      <w:r>
        <w:rPr>
          <w:rFonts w:hint="eastAsia"/>
        </w:rPr>
        <w:t>Mean Square Error</w:t>
      </w:r>
      <w:r>
        <w:rPr>
          <w:rFonts w:hint="eastAsia"/>
        </w:rPr>
        <w:t>）指的是均方差</w:t>
      </w:r>
      <w:r w:rsidR="00E00D73">
        <w:rPr>
          <w:rFonts w:hint="eastAsia"/>
        </w:rPr>
        <w:t>，其等于预测值与实际值之差的平方和。在本例中，实际值为</w:t>
      </w:r>
      <w:r w:rsidR="00E00D73">
        <w:rPr>
          <w:rFonts w:hint="eastAsia"/>
        </w:rPr>
        <w:t>1.0</w:t>
      </w:r>
      <w:r w:rsidR="00E00D73">
        <w:rPr>
          <w:rFonts w:hint="eastAsia"/>
        </w:rPr>
        <w:t>，预测值为模型计算结果，范围在</w:t>
      </w:r>
      <w:r w:rsidR="00E00D73">
        <w:rPr>
          <w:rFonts w:hint="eastAsia"/>
        </w:rPr>
        <w:t>[0, 1.0]</w:t>
      </w:r>
      <w:r w:rsidR="00E00D73">
        <w:rPr>
          <w:rFonts w:hint="eastAsia"/>
        </w:rPr>
        <w:t>之间。</w:t>
      </w:r>
      <w:r w:rsidR="00F549EC">
        <w:rPr>
          <w:rFonts w:hint="eastAsia"/>
        </w:rPr>
        <w:t>该值越小表示模型的效果越好。</w:t>
      </w:r>
    </w:p>
    <w:p w14:paraId="20F6A398" w14:textId="2908700A" w:rsidR="006C63BD" w:rsidRDefault="00E935ED" w:rsidP="00777BB8">
      <w:pPr>
        <w:pStyle w:val="2"/>
        <w:spacing w:line="360" w:lineRule="auto"/>
        <w:rPr>
          <w:rFonts w:hint="eastAsia"/>
        </w:rPr>
      </w:pPr>
      <w:r>
        <w:rPr>
          <w:rFonts w:hint="eastAsia"/>
        </w:rPr>
        <w:t>测试集</w:t>
      </w:r>
      <w:r w:rsidR="00777BB8">
        <w:rPr>
          <w:rFonts w:hint="eastAsia"/>
        </w:rPr>
        <w:t>评估</w:t>
      </w:r>
      <w:r w:rsidR="006A1C7A">
        <w:rPr>
          <w:rFonts w:hint="eastAsia"/>
        </w:rPr>
        <w:t>结果</w:t>
      </w:r>
    </w:p>
    <w:p w14:paraId="4569D0B9" w14:textId="077924A0" w:rsidR="00E935ED" w:rsidRPr="00E935ED" w:rsidRDefault="00E935ED" w:rsidP="00E935ED">
      <w:pPr>
        <w:jc w:val="center"/>
        <w:rPr>
          <w:rFonts w:hint="eastAsia"/>
          <w:sz w:val="22"/>
          <w:szCs w:val="22"/>
        </w:rPr>
      </w:pPr>
      <w:r w:rsidRPr="00E935ED">
        <w:rPr>
          <w:rFonts w:hint="eastAsia"/>
          <w:sz w:val="22"/>
          <w:szCs w:val="22"/>
        </w:rPr>
        <w:t>表</w:t>
      </w:r>
    </w:p>
    <w:tbl>
      <w:tblPr>
        <w:tblStyle w:val="a9"/>
        <w:tblW w:w="0" w:type="auto"/>
        <w:tblInd w:w="1101" w:type="dxa"/>
        <w:tblLook w:val="04A0" w:firstRow="1" w:lastRow="0" w:firstColumn="1" w:lastColumn="0" w:noHBand="0" w:noVBand="1"/>
      </w:tblPr>
      <w:tblGrid>
        <w:gridCol w:w="4237"/>
        <w:gridCol w:w="4268"/>
      </w:tblGrid>
      <w:tr w:rsidR="00E935ED" w14:paraId="42BC1ED1" w14:textId="77777777" w:rsidTr="00E935ED">
        <w:tc>
          <w:tcPr>
            <w:tcW w:w="4237" w:type="dxa"/>
          </w:tcPr>
          <w:p w14:paraId="1694E4BA" w14:textId="74BC590C" w:rsidR="00E935ED" w:rsidRDefault="00E935ED" w:rsidP="00E935ED">
            <w:pPr>
              <w:rPr>
                <w:rFonts w:hint="eastAsia"/>
              </w:rPr>
            </w:pPr>
            <w:r>
              <w:rPr>
                <w:rFonts w:hint="eastAsia"/>
              </w:rPr>
              <w:t>训练集规模</w:t>
            </w:r>
          </w:p>
        </w:tc>
        <w:tc>
          <w:tcPr>
            <w:tcW w:w="4268" w:type="dxa"/>
          </w:tcPr>
          <w:p w14:paraId="69176CF7" w14:textId="77777777" w:rsidR="00E935ED" w:rsidRDefault="00E935ED" w:rsidP="00E935ED">
            <w:pPr>
              <w:rPr>
                <w:rFonts w:hint="eastAsia"/>
              </w:rPr>
            </w:pPr>
          </w:p>
        </w:tc>
      </w:tr>
      <w:tr w:rsidR="00E935ED" w14:paraId="6A07B9A5" w14:textId="77777777" w:rsidTr="00E935ED">
        <w:tc>
          <w:tcPr>
            <w:tcW w:w="4237" w:type="dxa"/>
          </w:tcPr>
          <w:p w14:paraId="45F6FEA8" w14:textId="5B0E963A" w:rsidR="00E935ED" w:rsidRDefault="00E935ED" w:rsidP="00E935ED">
            <w:pPr>
              <w:rPr>
                <w:rFonts w:hint="eastAsia"/>
              </w:rPr>
            </w:pPr>
            <w:r>
              <w:rPr>
                <w:rFonts w:hint="eastAsia"/>
              </w:rPr>
              <w:t>正样本测试集规模</w:t>
            </w:r>
          </w:p>
        </w:tc>
        <w:tc>
          <w:tcPr>
            <w:tcW w:w="4268" w:type="dxa"/>
          </w:tcPr>
          <w:p w14:paraId="2F945EDB" w14:textId="77777777" w:rsidR="00E935ED" w:rsidRDefault="00E935ED" w:rsidP="00E935ED">
            <w:pPr>
              <w:rPr>
                <w:rFonts w:hint="eastAsia"/>
              </w:rPr>
            </w:pPr>
          </w:p>
        </w:tc>
      </w:tr>
      <w:tr w:rsidR="00E935ED" w14:paraId="2A922853" w14:textId="77777777" w:rsidTr="00E935ED">
        <w:tc>
          <w:tcPr>
            <w:tcW w:w="4237" w:type="dxa"/>
          </w:tcPr>
          <w:p w14:paraId="14B696EF" w14:textId="3958E10F" w:rsidR="00E935ED" w:rsidRDefault="00E935ED" w:rsidP="00E935ED">
            <w:pPr>
              <w:rPr>
                <w:rFonts w:hint="eastAsia"/>
              </w:rPr>
            </w:pPr>
            <w:r>
              <w:rPr>
                <w:rFonts w:hint="eastAsia"/>
              </w:rPr>
              <w:t>构造的负样本测试集规模</w:t>
            </w:r>
          </w:p>
        </w:tc>
        <w:tc>
          <w:tcPr>
            <w:tcW w:w="4268" w:type="dxa"/>
          </w:tcPr>
          <w:p w14:paraId="3BC90A05" w14:textId="77777777" w:rsidR="00E935ED" w:rsidRDefault="00E935ED" w:rsidP="00E935ED">
            <w:pPr>
              <w:rPr>
                <w:rFonts w:hint="eastAsia"/>
              </w:rPr>
            </w:pPr>
          </w:p>
        </w:tc>
      </w:tr>
      <w:tr w:rsidR="00E935ED" w14:paraId="376C972F" w14:textId="77777777" w:rsidTr="00E935ED">
        <w:tc>
          <w:tcPr>
            <w:tcW w:w="4237" w:type="dxa"/>
          </w:tcPr>
          <w:p w14:paraId="5DAAE2CB" w14:textId="273298BB" w:rsidR="00E935ED" w:rsidRDefault="00E935ED" w:rsidP="00E935ED">
            <w:pPr>
              <w:rPr>
                <w:rFonts w:hint="eastAsia"/>
              </w:rPr>
            </w:pPr>
            <w:r>
              <w:rPr>
                <w:rFonts w:hint="eastAsia"/>
              </w:rPr>
              <w:t>正样本测试集成功预测的规模</w:t>
            </w:r>
          </w:p>
        </w:tc>
        <w:tc>
          <w:tcPr>
            <w:tcW w:w="4268" w:type="dxa"/>
          </w:tcPr>
          <w:p w14:paraId="7FCB5AF0" w14:textId="77777777" w:rsidR="00E935ED" w:rsidRDefault="00E935ED" w:rsidP="00E935ED">
            <w:pPr>
              <w:rPr>
                <w:rFonts w:hint="eastAsia"/>
              </w:rPr>
            </w:pPr>
          </w:p>
        </w:tc>
      </w:tr>
      <w:tr w:rsidR="00E935ED" w14:paraId="4E59740F" w14:textId="77777777" w:rsidTr="00E935ED">
        <w:tc>
          <w:tcPr>
            <w:tcW w:w="4237" w:type="dxa"/>
          </w:tcPr>
          <w:p w14:paraId="1ED2CE2A" w14:textId="5E3B7087" w:rsidR="00E935ED" w:rsidRDefault="00E935ED" w:rsidP="00E935ED">
            <w:pPr>
              <w:rPr>
                <w:rFonts w:hint="eastAsia"/>
              </w:rPr>
            </w:pPr>
            <w:r>
              <w:rPr>
                <w:rFonts w:hint="eastAsia"/>
              </w:rPr>
              <w:t>负样本测试集成功预测的规模</w:t>
            </w:r>
          </w:p>
        </w:tc>
        <w:tc>
          <w:tcPr>
            <w:tcW w:w="4268" w:type="dxa"/>
          </w:tcPr>
          <w:p w14:paraId="183BEF56" w14:textId="77777777" w:rsidR="00E935ED" w:rsidRDefault="00E935ED" w:rsidP="00E935ED">
            <w:pPr>
              <w:rPr>
                <w:rFonts w:hint="eastAsia"/>
              </w:rPr>
            </w:pPr>
          </w:p>
        </w:tc>
      </w:tr>
      <w:tr w:rsidR="00E935ED" w14:paraId="400498BA" w14:textId="77777777" w:rsidTr="00E935ED">
        <w:tc>
          <w:tcPr>
            <w:tcW w:w="4237" w:type="dxa"/>
          </w:tcPr>
          <w:p w14:paraId="27F06D21" w14:textId="0B63FA41" w:rsidR="00E935ED" w:rsidRDefault="00E935ED" w:rsidP="00E935ED">
            <w:pPr>
              <w:rPr>
                <w:rFonts w:hint="eastAsia"/>
              </w:rPr>
            </w:pPr>
            <w:r>
              <w:rPr>
                <w:rFonts w:hint="eastAsia"/>
              </w:rPr>
              <w:t>AUC</w:t>
            </w:r>
          </w:p>
        </w:tc>
        <w:tc>
          <w:tcPr>
            <w:tcW w:w="4268" w:type="dxa"/>
          </w:tcPr>
          <w:p w14:paraId="4D974A27" w14:textId="77777777" w:rsidR="00E935ED" w:rsidRDefault="00E935ED" w:rsidP="00E935ED">
            <w:pPr>
              <w:rPr>
                <w:rFonts w:hint="eastAsia"/>
              </w:rPr>
            </w:pPr>
          </w:p>
        </w:tc>
      </w:tr>
      <w:tr w:rsidR="00E935ED" w14:paraId="6BAC662B" w14:textId="77777777" w:rsidTr="00E935ED">
        <w:tc>
          <w:tcPr>
            <w:tcW w:w="4237" w:type="dxa"/>
          </w:tcPr>
          <w:p w14:paraId="0E72F295" w14:textId="4FD87DBA" w:rsidR="00E935ED" w:rsidRDefault="00E935ED" w:rsidP="00E935ED">
            <w:pPr>
              <w:rPr>
                <w:rFonts w:hint="eastAsia"/>
              </w:rPr>
            </w:pPr>
            <w:r>
              <w:rPr>
                <w:rFonts w:hint="eastAsia"/>
              </w:rPr>
              <w:t>MSE</w:t>
            </w:r>
          </w:p>
        </w:tc>
        <w:tc>
          <w:tcPr>
            <w:tcW w:w="4268" w:type="dxa"/>
          </w:tcPr>
          <w:p w14:paraId="6AD0E9F6" w14:textId="77777777" w:rsidR="00E935ED" w:rsidRDefault="00E935ED" w:rsidP="00E935ED">
            <w:pPr>
              <w:rPr>
                <w:rFonts w:hint="eastAsia"/>
              </w:rPr>
            </w:pPr>
          </w:p>
        </w:tc>
      </w:tr>
    </w:tbl>
    <w:p w14:paraId="43BEF252" w14:textId="00AC0786" w:rsidR="00E935ED" w:rsidRPr="00E935ED" w:rsidRDefault="008323FE" w:rsidP="008323FE">
      <w:pPr>
        <w:pStyle w:val="2"/>
        <w:rPr>
          <w:rFonts w:hint="eastAsia"/>
        </w:rPr>
      </w:pPr>
      <w:r>
        <w:rPr>
          <w:rFonts w:hint="eastAsia"/>
        </w:rPr>
        <w:t>总结</w:t>
      </w:r>
    </w:p>
    <w:p w14:paraId="6B377299" w14:textId="77777777" w:rsidR="006A1C7A" w:rsidRPr="006A1C7A" w:rsidRDefault="006A1C7A" w:rsidP="00777BB8">
      <w:pPr>
        <w:spacing w:line="360" w:lineRule="auto"/>
      </w:pPr>
      <w:bookmarkStart w:id="0" w:name="_GoBack"/>
      <w:bookmarkEnd w:id="0"/>
    </w:p>
    <w:sectPr w:rsidR="006A1C7A" w:rsidRPr="006A1C7A" w:rsidSect="0056598D">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4C84"/>
    <w:multiLevelType w:val="multilevel"/>
    <w:tmpl w:val="4364C870"/>
    <w:lvl w:ilvl="0">
      <w:start w:val="4"/>
      <w:numFmt w:val="decimal"/>
      <w:lvlText w:val="%1"/>
      <w:lvlJc w:val="left"/>
      <w:pPr>
        <w:ind w:left="460" w:hanging="460"/>
      </w:pPr>
      <w:rPr>
        <w:rFonts w:hint="eastAsia"/>
      </w:rPr>
    </w:lvl>
    <w:lvl w:ilvl="1">
      <w:start w:val="1"/>
      <w:numFmt w:val="decimal"/>
      <w:pStyle w:val="3"/>
      <w:lvlText w:val="%1.%2"/>
      <w:lvlJc w:val="left"/>
      <w:pPr>
        <w:ind w:left="1429" w:hanging="720"/>
      </w:pPr>
      <w:rPr>
        <w:rFonts w:hint="eastAsia"/>
      </w:rPr>
    </w:lvl>
    <w:lvl w:ilvl="2">
      <w:start w:val="1"/>
      <w:numFmt w:val="decimal"/>
      <w:lvlText w:val="%1.%2.%3"/>
      <w:lvlJc w:val="left"/>
      <w:pPr>
        <w:ind w:left="2498" w:hanging="1080"/>
      </w:pPr>
      <w:rPr>
        <w:rFonts w:hint="eastAsia"/>
      </w:rPr>
    </w:lvl>
    <w:lvl w:ilvl="3">
      <w:start w:val="1"/>
      <w:numFmt w:val="decimal"/>
      <w:lvlText w:val="%1.%2.%3.%4"/>
      <w:lvlJc w:val="left"/>
      <w:pPr>
        <w:ind w:left="3207" w:hanging="1080"/>
      </w:pPr>
      <w:rPr>
        <w:rFonts w:hint="eastAsia"/>
      </w:rPr>
    </w:lvl>
    <w:lvl w:ilvl="4">
      <w:start w:val="1"/>
      <w:numFmt w:val="decimal"/>
      <w:lvlText w:val="%1.%2.%3.%4.%5"/>
      <w:lvlJc w:val="left"/>
      <w:pPr>
        <w:ind w:left="4276" w:hanging="1440"/>
      </w:pPr>
      <w:rPr>
        <w:rFonts w:hint="eastAsia"/>
      </w:rPr>
    </w:lvl>
    <w:lvl w:ilvl="5">
      <w:start w:val="1"/>
      <w:numFmt w:val="decimal"/>
      <w:lvlText w:val="%1.%2.%3.%4.%5.%6"/>
      <w:lvlJc w:val="left"/>
      <w:pPr>
        <w:ind w:left="5345" w:hanging="1800"/>
      </w:pPr>
      <w:rPr>
        <w:rFonts w:hint="eastAsia"/>
      </w:rPr>
    </w:lvl>
    <w:lvl w:ilvl="6">
      <w:start w:val="1"/>
      <w:numFmt w:val="decimal"/>
      <w:lvlText w:val="%1.%2.%3.%4.%5.%6.%7"/>
      <w:lvlJc w:val="left"/>
      <w:pPr>
        <w:ind w:left="6414" w:hanging="2160"/>
      </w:pPr>
      <w:rPr>
        <w:rFonts w:hint="eastAsia"/>
      </w:rPr>
    </w:lvl>
    <w:lvl w:ilvl="7">
      <w:start w:val="1"/>
      <w:numFmt w:val="decimal"/>
      <w:lvlText w:val="%1.%2.%3.%4.%5.%6.%7.%8"/>
      <w:lvlJc w:val="left"/>
      <w:pPr>
        <w:ind w:left="7123" w:hanging="2160"/>
      </w:pPr>
      <w:rPr>
        <w:rFonts w:hint="eastAsia"/>
      </w:rPr>
    </w:lvl>
    <w:lvl w:ilvl="8">
      <w:start w:val="1"/>
      <w:numFmt w:val="decimal"/>
      <w:lvlText w:val="%1.%2.%3.%4.%5.%6.%7.%8.%9"/>
      <w:lvlJc w:val="left"/>
      <w:pPr>
        <w:ind w:left="8192" w:hanging="2520"/>
      </w:pPr>
      <w:rPr>
        <w:rFonts w:hint="eastAsia"/>
      </w:rPr>
    </w:lvl>
  </w:abstractNum>
  <w:abstractNum w:abstractNumId="1">
    <w:nsid w:val="480F38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18C7342"/>
    <w:multiLevelType w:val="hybridMultilevel"/>
    <w:tmpl w:val="A6F48B04"/>
    <w:lvl w:ilvl="0" w:tplc="9042A6D0">
      <w:start w:val="1"/>
      <w:numFmt w:val="chineseCountingThousand"/>
      <w:pStyle w:val="2"/>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8D"/>
    <w:rsid w:val="00096B2B"/>
    <w:rsid w:val="001527B0"/>
    <w:rsid w:val="002F4166"/>
    <w:rsid w:val="0033751D"/>
    <w:rsid w:val="00515D63"/>
    <w:rsid w:val="0056598D"/>
    <w:rsid w:val="006A1C7A"/>
    <w:rsid w:val="006C63BD"/>
    <w:rsid w:val="00745068"/>
    <w:rsid w:val="00777BB8"/>
    <w:rsid w:val="008323FE"/>
    <w:rsid w:val="009F0B98"/>
    <w:rsid w:val="00AE462B"/>
    <w:rsid w:val="00B41777"/>
    <w:rsid w:val="00C46276"/>
    <w:rsid w:val="00D553B9"/>
    <w:rsid w:val="00E00D73"/>
    <w:rsid w:val="00E935ED"/>
    <w:rsid w:val="00ED47BE"/>
    <w:rsid w:val="00F549EC"/>
    <w:rsid w:val="00FD3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068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6598D"/>
    <w:pPr>
      <w:keepNext/>
      <w:keepLines/>
      <w:spacing w:before="340" w:after="330" w:line="578" w:lineRule="auto"/>
      <w:jc w:val="center"/>
      <w:outlineLvl w:val="0"/>
    </w:pPr>
    <w:rPr>
      <w:b/>
      <w:bCs/>
      <w:kern w:val="44"/>
      <w:sz w:val="40"/>
      <w:szCs w:val="40"/>
    </w:rPr>
  </w:style>
  <w:style w:type="paragraph" w:styleId="2">
    <w:name w:val="heading 2"/>
    <w:basedOn w:val="a"/>
    <w:next w:val="a"/>
    <w:link w:val="20"/>
    <w:uiPriority w:val="9"/>
    <w:unhideWhenUsed/>
    <w:qFormat/>
    <w:rsid w:val="0056598D"/>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7BB8"/>
    <w:pPr>
      <w:keepNext/>
      <w:keepLines/>
      <w:numPr>
        <w:ilvl w:val="1"/>
        <w:numId w:val="3"/>
      </w:numPr>
      <w:spacing w:before="260" w:after="26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598D"/>
    <w:rPr>
      <w:b/>
      <w:bCs/>
      <w:kern w:val="44"/>
      <w:sz w:val="40"/>
      <w:szCs w:val="40"/>
    </w:rPr>
  </w:style>
  <w:style w:type="paragraph" w:styleId="a3">
    <w:name w:val="Document Map"/>
    <w:basedOn w:val="a"/>
    <w:link w:val="a4"/>
    <w:uiPriority w:val="99"/>
    <w:semiHidden/>
    <w:unhideWhenUsed/>
    <w:rsid w:val="0056598D"/>
    <w:rPr>
      <w:rFonts w:ascii="Heiti SC Light" w:eastAsia="Heiti SC Light"/>
    </w:rPr>
  </w:style>
  <w:style w:type="character" w:customStyle="1" w:styleId="a4">
    <w:name w:val="文档结构图 字符"/>
    <w:basedOn w:val="a0"/>
    <w:link w:val="a3"/>
    <w:uiPriority w:val="99"/>
    <w:semiHidden/>
    <w:rsid w:val="0056598D"/>
    <w:rPr>
      <w:rFonts w:ascii="Heiti SC Light" w:eastAsia="Heiti SC Light"/>
    </w:rPr>
  </w:style>
  <w:style w:type="paragraph" w:styleId="a5">
    <w:name w:val="Revision"/>
    <w:hidden/>
    <w:uiPriority w:val="99"/>
    <w:semiHidden/>
    <w:rsid w:val="0056598D"/>
  </w:style>
  <w:style w:type="paragraph" w:styleId="a6">
    <w:name w:val="Balloon Text"/>
    <w:basedOn w:val="a"/>
    <w:link w:val="a7"/>
    <w:uiPriority w:val="99"/>
    <w:semiHidden/>
    <w:unhideWhenUsed/>
    <w:rsid w:val="0056598D"/>
    <w:rPr>
      <w:rFonts w:ascii="Heiti SC Light" w:eastAsia="Heiti SC Light"/>
      <w:sz w:val="18"/>
      <w:szCs w:val="18"/>
    </w:rPr>
  </w:style>
  <w:style w:type="character" w:customStyle="1" w:styleId="a7">
    <w:name w:val="批注框文本字符"/>
    <w:basedOn w:val="a0"/>
    <w:link w:val="a6"/>
    <w:uiPriority w:val="99"/>
    <w:semiHidden/>
    <w:rsid w:val="0056598D"/>
    <w:rPr>
      <w:rFonts w:ascii="Heiti SC Light" w:eastAsia="Heiti SC Light"/>
      <w:sz w:val="18"/>
      <w:szCs w:val="18"/>
    </w:rPr>
  </w:style>
  <w:style w:type="character" w:customStyle="1" w:styleId="20">
    <w:name w:val="标题 2字符"/>
    <w:basedOn w:val="a0"/>
    <w:link w:val="2"/>
    <w:uiPriority w:val="9"/>
    <w:rsid w:val="0056598D"/>
    <w:rPr>
      <w:rFonts w:asciiTheme="majorHAnsi" w:eastAsiaTheme="majorEastAsia" w:hAnsiTheme="majorHAnsi" w:cstheme="majorBidi"/>
      <w:b/>
      <w:bCs/>
      <w:sz w:val="32"/>
      <w:szCs w:val="32"/>
    </w:rPr>
  </w:style>
  <w:style w:type="character" w:styleId="a8">
    <w:name w:val="Placeholder Text"/>
    <w:basedOn w:val="a0"/>
    <w:uiPriority w:val="99"/>
    <w:semiHidden/>
    <w:rsid w:val="00515D63"/>
    <w:rPr>
      <w:color w:val="808080"/>
    </w:rPr>
  </w:style>
  <w:style w:type="table" w:styleId="a9">
    <w:name w:val="Table Grid"/>
    <w:basedOn w:val="a1"/>
    <w:uiPriority w:val="59"/>
    <w:rsid w:val="00745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777BB8"/>
    <w:rPr>
      <w:b/>
      <w:bCs/>
      <w:sz w:val="28"/>
      <w:szCs w:val="32"/>
    </w:rPr>
  </w:style>
  <w:style w:type="character" w:styleId="aa">
    <w:name w:val="annotation reference"/>
    <w:basedOn w:val="a0"/>
    <w:uiPriority w:val="99"/>
    <w:semiHidden/>
    <w:unhideWhenUsed/>
    <w:rsid w:val="00777BB8"/>
    <w:rPr>
      <w:sz w:val="21"/>
      <w:szCs w:val="21"/>
    </w:rPr>
  </w:style>
  <w:style w:type="paragraph" w:styleId="ab">
    <w:name w:val="annotation text"/>
    <w:basedOn w:val="a"/>
    <w:link w:val="ac"/>
    <w:uiPriority w:val="99"/>
    <w:semiHidden/>
    <w:unhideWhenUsed/>
    <w:rsid w:val="00777BB8"/>
    <w:pPr>
      <w:jc w:val="left"/>
    </w:pPr>
  </w:style>
  <w:style w:type="character" w:customStyle="1" w:styleId="ac">
    <w:name w:val="注释文本字符"/>
    <w:basedOn w:val="a0"/>
    <w:link w:val="ab"/>
    <w:uiPriority w:val="99"/>
    <w:semiHidden/>
    <w:rsid w:val="00777BB8"/>
  </w:style>
  <w:style w:type="paragraph" w:styleId="ad">
    <w:name w:val="annotation subject"/>
    <w:basedOn w:val="ab"/>
    <w:next w:val="ab"/>
    <w:link w:val="ae"/>
    <w:uiPriority w:val="99"/>
    <w:semiHidden/>
    <w:unhideWhenUsed/>
    <w:rsid w:val="00777BB8"/>
    <w:rPr>
      <w:b/>
      <w:bCs/>
    </w:rPr>
  </w:style>
  <w:style w:type="character" w:customStyle="1" w:styleId="ae">
    <w:name w:val="批注主题字符"/>
    <w:basedOn w:val="ac"/>
    <w:link w:val="ad"/>
    <w:uiPriority w:val="99"/>
    <w:semiHidden/>
    <w:rsid w:val="00777BB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6598D"/>
    <w:pPr>
      <w:keepNext/>
      <w:keepLines/>
      <w:spacing w:before="340" w:after="330" w:line="578" w:lineRule="auto"/>
      <w:jc w:val="center"/>
      <w:outlineLvl w:val="0"/>
    </w:pPr>
    <w:rPr>
      <w:b/>
      <w:bCs/>
      <w:kern w:val="44"/>
      <w:sz w:val="40"/>
      <w:szCs w:val="40"/>
    </w:rPr>
  </w:style>
  <w:style w:type="paragraph" w:styleId="2">
    <w:name w:val="heading 2"/>
    <w:basedOn w:val="a"/>
    <w:next w:val="a"/>
    <w:link w:val="20"/>
    <w:uiPriority w:val="9"/>
    <w:unhideWhenUsed/>
    <w:qFormat/>
    <w:rsid w:val="0056598D"/>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7BB8"/>
    <w:pPr>
      <w:keepNext/>
      <w:keepLines/>
      <w:numPr>
        <w:ilvl w:val="1"/>
        <w:numId w:val="3"/>
      </w:numPr>
      <w:spacing w:before="260" w:after="26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598D"/>
    <w:rPr>
      <w:b/>
      <w:bCs/>
      <w:kern w:val="44"/>
      <w:sz w:val="40"/>
      <w:szCs w:val="40"/>
    </w:rPr>
  </w:style>
  <w:style w:type="paragraph" w:styleId="a3">
    <w:name w:val="Document Map"/>
    <w:basedOn w:val="a"/>
    <w:link w:val="a4"/>
    <w:uiPriority w:val="99"/>
    <w:semiHidden/>
    <w:unhideWhenUsed/>
    <w:rsid w:val="0056598D"/>
    <w:rPr>
      <w:rFonts w:ascii="Heiti SC Light" w:eastAsia="Heiti SC Light"/>
    </w:rPr>
  </w:style>
  <w:style w:type="character" w:customStyle="1" w:styleId="a4">
    <w:name w:val="文档结构图 字符"/>
    <w:basedOn w:val="a0"/>
    <w:link w:val="a3"/>
    <w:uiPriority w:val="99"/>
    <w:semiHidden/>
    <w:rsid w:val="0056598D"/>
    <w:rPr>
      <w:rFonts w:ascii="Heiti SC Light" w:eastAsia="Heiti SC Light"/>
    </w:rPr>
  </w:style>
  <w:style w:type="paragraph" w:styleId="a5">
    <w:name w:val="Revision"/>
    <w:hidden/>
    <w:uiPriority w:val="99"/>
    <w:semiHidden/>
    <w:rsid w:val="0056598D"/>
  </w:style>
  <w:style w:type="paragraph" w:styleId="a6">
    <w:name w:val="Balloon Text"/>
    <w:basedOn w:val="a"/>
    <w:link w:val="a7"/>
    <w:uiPriority w:val="99"/>
    <w:semiHidden/>
    <w:unhideWhenUsed/>
    <w:rsid w:val="0056598D"/>
    <w:rPr>
      <w:rFonts w:ascii="Heiti SC Light" w:eastAsia="Heiti SC Light"/>
      <w:sz w:val="18"/>
      <w:szCs w:val="18"/>
    </w:rPr>
  </w:style>
  <w:style w:type="character" w:customStyle="1" w:styleId="a7">
    <w:name w:val="批注框文本字符"/>
    <w:basedOn w:val="a0"/>
    <w:link w:val="a6"/>
    <w:uiPriority w:val="99"/>
    <w:semiHidden/>
    <w:rsid w:val="0056598D"/>
    <w:rPr>
      <w:rFonts w:ascii="Heiti SC Light" w:eastAsia="Heiti SC Light"/>
      <w:sz w:val="18"/>
      <w:szCs w:val="18"/>
    </w:rPr>
  </w:style>
  <w:style w:type="character" w:customStyle="1" w:styleId="20">
    <w:name w:val="标题 2字符"/>
    <w:basedOn w:val="a0"/>
    <w:link w:val="2"/>
    <w:uiPriority w:val="9"/>
    <w:rsid w:val="0056598D"/>
    <w:rPr>
      <w:rFonts w:asciiTheme="majorHAnsi" w:eastAsiaTheme="majorEastAsia" w:hAnsiTheme="majorHAnsi" w:cstheme="majorBidi"/>
      <w:b/>
      <w:bCs/>
      <w:sz w:val="32"/>
      <w:szCs w:val="32"/>
    </w:rPr>
  </w:style>
  <w:style w:type="character" w:styleId="a8">
    <w:name w:val="Placeholder Text"/>
    <w:basedOn w:val="a0"/>
    <w:uiPriority w:val="99"/>
    <w:semiHidden/>
    <w:rsid w:val="00515D63"/>
    <w:rPr>
      <w:color w:val="808080"/>
    </w:rPr>
  </w:style>
  <w:style w:type="table" w:styleId="a9">
    <w:name w:val="Table Grid"/>
    <w:basedOn w:val="a1"/>
    <w:uiPriority w:val="59"/>
    <w:rsid w:val="00745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777BB8"/>
    <w:rPr>
      <w:b/>
      <w:bCs/>
      <w:sz w:val="28"/>
      <w:szCs w:val="32"/>
    </w:rPr>
  </w:style>
  <w:style w:type="character" w:styleId="aa">
    <w:name w:val="annotation reference"/>
    <w:basedOn w:val="a0"/>
    <w:uiPriority w:val="99"/>
    <w:semiHidden/>
    <w:unhideWhenUsed/>
    <w:rsid w:val="00777BB8"/>
    <w:rPr>
      <w:sz w:val="21"/>
      <w:szCs w:val="21"/>
    </w:rPr>
  </w:style>
  <w:style w:type="paragraph" w:styleId="ab">
    <w:name w:val="annotation text"/>
    <w:basedOn w:val="a"/>
    <w:link w:val="ac"/>
    <w:uiPriority w:val="99"/>
    <w:semiHidden/>
    <w:unhideWhenUsed/>
    <w:rsid w:val="00777BB8"/>
    <w:pPr>
      <w:jc w:val="left"/>
    </w:pPr>
  </w:style>
  <w:style w:type="character" w:customStyle="1" w:styleId="ac">
    <w:name w:val="注释文本字符"/>
    <w:basedOn w:val="a0"/>
    <w:link w:val="ab"/>
    <w:uiPriority w:val="99"/>
    <w:semiHidden/>
    <w:rsid w:val="00777BB8"/>
  </w:style>
  <w:style w:type="paragraph" w:styleId="ad">
    <w:name w:val="annotation subject"/>
    <w:basedOn w:val="ab"/>
    <w:next w:val="ab"/>
    <w:link w:val="ae"/>
    <w:uiPriority w:val="99"/>
    <w:semiHidden/>
    <w:unhideWhenUsed/>
    <w:rsid w:val="00777BB8"/>
    <w:rPr>
      <w:b/>
      <w:bCs/>
    </w:rPr>
  </w:style>
  <w:style w:type="character" w:customStyle="1" w:styleId="ae">
    <w:name w:val="批注主题字符"/>
    <w:basedOn w:val="ac"/>
    <w:link w:val="ad"/>
    <w:uiPriority w:val="99"/>
    <w:semiHidden/>
    <w:rsid w:val="00777B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AB471-A613-3844-A8E2-1A57C873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257</Words>
  <Characters>1469</Characters>
  <Application>Microsoft Macintosh Word</Application>
  <DocSecurity>0</DocSecurity>
  <Lines>12</Lines>
  <Paragraphs>3</Paragraphs>
  <ScaleCrop>false</ScaleCrop>
  <Company>Tencent</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Tiancai Chen</dc:creator>
  <cp:keywords/>
  <dc:description/>
  <cp:lastModifiedBy>Tiancai Chen</cp:lastModifiedBy>
  <cp:revision>6</cp:revision>
  <dcterms:created xsi:type="dcterms:W3CDTF">2016-07-03T05:03:00Z</dcterms:created>
  <dcterms:modified xsi:type="dcterms:W3CDTF">2016-07-03T15:55:00Z</dcterms:modified>
</cp:coreProperties>
</file>