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b w:val="1"/>
        </w:rPr>
      </w:pPr>
      <w:bookmarkStart w:colFirst="0" w:colLast="0" w:name="_dbzdg9rrxpba" w:id="0"/>
      <w:bookmarkEnd w:id="0"/>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Thank you for your interest in joining the Development Team at Northern! As part of the recruitment and selection process, we’d like to ask you to complete the following code challenge. Are you up for the challenge?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right="0"/>
        <w:rPr/>
      </w:pPr>
      <w:r w:rsidDel="00000000" w:rsidR="00000000" w:rsidRPr="00000000">
        <w:rPr>
          <w:rtl w:val="0"/>
        </w:rPr>
        <w:t xml:space="preserve">A designer has given you the following </w:t>
      </w:r>
      <w:hyperlink r:id="rId6">
        <w:r w:rsidDel="00000000" w:rsidR="00000000" w:rsidRPr="00000000">
          <w:rPr>
            <w:color w:val="1155cc"/>
            <w:u w:val="single"/>
            <w:rtl w:val="0"/>
          </w:rPr>
          <w:t xml:space="preserve">mockups</w:t>
        </w:r>
      </w:hyperlink>
      <w:r w:rsidDel="00000000" w:rsidR="00000000" w:rsidRPr="00000000">
        <w:rPr>
          <w:rtl w:val="0"/>
        </w:rPr>
        <w:t xml:space="preserve"> that you will be asked to turn into a working feature on northern.co. Keep in mind that it should work for everyone (ie. think mobile, cross-browser,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final result should be live in a service like CodePen, JS Bin, etc. Candidates need to attach the URL with their applications.</w:t>
      </w:r>
      <w:r w:rsidDel="00000000" w:rsidR="00000000" w:rsidRPr="00000000">
        <w:rPr>
          <w:rtl w:val="0"/>
        </w:rPr>
        <w:t xml:space="preserve"> (</w:t>
      </w:r>
      <w:hyperlink r:id="rId7">
        <w:r w:rsidDel="00000000" w:rsidR="00000000" w:rsidRPr="00000000">
          <w:rPr>
            <w:color w:val="1155cc"/>
            <w:u w:val="single"/>
            <w:rtl w:val="0"/>
          </w:rPr>
          <w:t xml:space="preserve">Where to Apply?</w:t>
        </w:r>
      </w:hyperlink>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Feel free to use a CSS preprocessor and/or JS Framework/Library. It’s also fine to not use any of these </w:t>
      </w:r>
      <w:r w:rsidDel="00000000" w:rsidR="00000000" w:rsidRPr="00000000">
        <w:rPr>
          <w:rtl w:val="0"/>
        </w:rPr>
        <w:t xml:space="preserve">technologies</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When submitting the form:</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If the email field does not validate, an </w:t>
      </w:r>
      <w:hyperlink r:id="rId8">
        <w:r w:rsidDel="00000000" w:rsidR="00000000" w:rsidRPr="00000000">
          <w:rPr>
            <w:color w:val="1155cc"/>
            <w:u w:val="single"/>
            <w:rtl w:val="0"/>
          </w:rPr>
          <w:t xml:space="preserve">error message</w:t>
        </w:r>
      </w:hyperlink>
      <w:r w:rsidDel="00000000" w:rsidR="00000000" w:rsidRPr="00000000">
        <w:rPr>
          <w:rtl w:val="0"/>
        </w:rPr>
        <w:t xml:space="preserve"> should be rendered.</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If the email field is valid, the form should submit and log the value of each field in the browser console without refreshing the page.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It will show a </w:t>
      </w:r>
      <w:hyperlink r:id="rId9">
        <w:r w:rsidDel="00000000" w:rsidR="00000000" w:rsidRPr="00000000">
          <w:rPr>
            <w:color w:val="1155cc"/>
            <w:u w:val="single"/>
            <w:rtl w:val="0"/>
          </w:rPr>
          <w:t xml:space="preserve">loading state</w:t>
        </w:r>
      </w:hyperlink>
      <w:r w:rsidDel="00000000" w:rsidR="00000000" w:rsidRPr="00000000">
        <w:rPr>
          <w:rtl w:val="0"/>
        </w:rPr>
        <w:t xml:space="preserve"> for 2 seconds, to simulate an HTTP request.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It should allow only a single submission. That is, subsequent attempts to submit should be ignored after the initial submission.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After the simulated request, a </w:t>
      </w:r>
      <w:hyperlink r:id="rId10">
        <w:r w:rsidDel="00000000" w:rsidR="00000000" w:rsidRPr="00000000">
          <w:rPr>
            <w:color w:val="1155cc"/>
            <w:u w:val="single"/>
            <w:rtl w:val="0"/>
          </w:rPr>
          <w:t xml:space="preserve">“thank you” message</w:t>
        </w:r>
      </w:hyperlink>
      <w:r w:rsidDel="00000000" w:rsidR="00000000" w:rsidRPr="00000000">
        <w:rPr>
          <w:rtl w:val="0"/>
        </w:rPr>
        <w:t xml:space="preserve"> should replace the form without refreshing the page.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grey box within the mockups is only to provide you with the colour and font info that is used, you don’t need to code it into your work.</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supported browsers will be the following:</w:t>
      </w:r>
    </w:p>
    <w:p w:rsidR="00000000" w:rsidDel="00000000" w:rsidP="00000000" w:rsidRDefault="00000000" w:rsidRPr="00000000" w14:paraId="00000010">
      <w:pPr>
        <w:ind w:left="720" w:firstLine="0"/>
        <w:rPr/>
      </w:pPr>
      <w:r w:rsidDel="00000000" w:rsidR="00000000" w:rsidRPr="00000000">
        <w:rPr>
          <w:b w:val="1"/>
          <w:rtl w:val="0"/>
        </w:rPr>
        <w:t xml:space="preserve">Desktop</w:t>
      </w:r>
      <w:r w:rsidDel="00000000" w:rsidR="00000000" w:rsidRPr="00000000">
        <w:rPr>
          <w:rtl w:val="0"/>
        </w:rPr>
        <w:t xml:space="preserve">:</w:t>
      </w:r>
    </w:p>
    <w:p w:rsidR="00000000" w:rsidDel="00000000" w:rsidP="00000000" w:rsidRDefault="00000000" w:rsidRPr="00000000" w14:paraId="00000011">
      <w:pPr>
        <w:numPr>
          <w:ilvl w:val="2"/>
          <w:numId w:val="1"/>
        </w:numPr>
        <w:ind w:left="1440" w:hanging="360"/>
      </w:pPr>
      <w:r w:rsidDel="00000000" w:rsidR="00000000" w:rsidRPr="00000000">
        <w:rPr>
          <w:rtl w:val="0"/>
        </w:rPr>
        <w:t xml:space="preserve">Latest 2 major releases of Chrome and Firefox, Safari, and Edge</w:t>
      </w:r>
    </w:p>
    <w:p w:rsidR="00000000" w:rsidDel="00000000" w:rsidP="00000000" w:rsidRDefault="00000000" w:rsidRPr="00000000" w14:paraId="00000012">
      <w:pPr>
        <w:numPr>
          <w:ilvl w:val="2"/>
          <w:numId w:val="1"/>
        </w:numPr>
        <w:ind w:left="1440" w:hanging="360"/>
      </w:pPr>
      <w:r w:rsidDel="00000000" w:rsidR="00000000" w:rsidRPr="00000000">
        <w:rPr>
          <w:rtl w:val="0"/>
        </w:rPr>
        <w:t xml:space="preserve">IE 11 Functional</w:t>
      </w:r>
    </w:p>
    <w:p w:rsidR="00000000" w:rsidDel="00000000" w:rsidP="00000000" w:rsidRDefault="00000000" w:rsidRPr="00000000" w14:paraId="00000013">
      <w:pPr>
        <w:ind w:left="720" w:firstLine="0"/>
        <w:rPr/>
      </w:pPr>
      <w:r w:rsidDel="00000000" w:rsidR="00000000" w:rsidRPr="00000000">
        <w:rPr>
          <w:b w:val="1"/>
          <w:rtl w:val="0"/>
        </w:rPr>
        <w:t xml:space="preserve">Mobile</w:t>
      </w:r>
      <w:r w:rsidDel="00000000" w:rsidR="00000000" w:rsidRPr="00000000">
        <w:rPr>
          <w:rtl w:val="0"/>
        </w:rPr>
        <w:t xml:space="preserve">:</w:t>
      </w:r>
    </w:p>
    <w:p w:rsidR="00000000" w:rsidDel="00000000" w:rsidP="00000000" w:rsidRDefault="00000000" w:rsidRPr="00000000" w14:paraId="00000014">
      <w:pPr>
        <w:numPr>
          <w:ilvl w:val="2"/>
          <w:numId w:val="1"/>
        </w:numPr>
        <w:ind w:left="1440" w:hanging="360"/>
      </w:pPr>
      <w:r w:rsidDel="00000000" w:rsidR="00000000" w:rsidRPr="00000000">
        <w:rPr>
          <w:rtl w:val="0"/>
        </w:rPr>
        <w:t xml:space="preserve">Latest 2 major releases of Chrome and Firefox, and Safari</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hyperlink r:id="rId11">
        <w:r w:rsidDel="00000000" w:rsidR="00000000" w:rsidRPr="00000000">
          <w:rPr>
            <w:b w:val="1"/>
            <w:color w:val="1155cc"/>
            <w:u w:val="single"/>
            <w:rtl w:val="0"/>
          </w:rPr>
          <w:t xml:space="preserve">Form Mockup</w:t>
        </w:r>
      </w:hyperlink>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5032042" cy="3586163"/>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32042"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hyperlink r:id="rId13">
        <w:r w:rsidDel="00000000" w:rsidR="00000000" w:rsidRPr="00000000">
          <w:rPr>
            <w:b w:val="1"/>
            <w:color w:val="1155cc"/>
            <w:u w:val="single"/>
            <w:rtl w:val="0"/>
          </w:rPr>
          <w:t xml:space="preserve">Form Error Message</w:t>
        </w:r>
      </w:hyperlink>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4986338" cy="3547971"/>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86338" cy="354797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15">
        <w:r w:rsidDel="00000000" w:rsidR="00000000" w:rsidRPr="00000000">
          <w:rPr>
            <w:b w:val="1"/>
            <w:color w:val="1155cc"/>
            <w:u w:val="single"/>
            <w:rtl w:val="0"/>
          </w:rPr>
          <w:t xml:space="preserve">Form Submitting</w:t>
        </w:r>
      </w:hyperlink>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Pr>
        <w:drawing>
          <wp:inline distB="114300" distT="114300" distL="114300" distR="114300">
            <wp:extent cx="4944294" cy="3529013"/>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944294"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rPr>
          <w:b w:val="1"/>
        </w:rPr>
      </w:pPr>
      <w:hyperlink r:id="rId17">
        <w:r w:rsidDel="00000000" w:rsidR="00000000" w:rsidRPr="00000000">
          <w:rPr>
            <w:b w:val="1"/>
            <w:color w:val="1155cc"/>
            <w:u w:val="single"/>
            <w:rtl w:val="0"/>
          </w:rPr>
          <w:t xml:space="preserve">After Form submitted</w:t>
        </w:r>
      </w:hyperlink>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Pr>
        <w:drawing>
          <wp:inline distB="114300" distT="114300" distL="114300" distR="114300">
            <wp:extent cx="4896974" cy="3490913"/>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896974" cy="3490913"/>
                    </a:xfrm>
                    <a:prstGeom prst="rect"/>
                    <a:ln/>
                  </pic:spPr>
                </pic:pic>
              </a:graphicData>
            </a:graphic>
          </wp:inline>
        </w:drawing>
      </w:r>
      <w:r w:rsidDel="00000000" w:rsidR="00000000" w:rsidRPr="00000000">
        <w:rPr>
          <w:rtl w:val="0"/>
        </w:rPr>
      </w:r>
    </w:p>
    <w:sectPr>
      <w:headerReference r:id="rId19"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widowControl w:val="0"/>
      <w:spacing w:before="0" w:line="240" w:lineRule="auto"/>
      <w:ind w:right="-360"/>
      <w:jc w:val="left"/>
      <w:rPr>
        <w:rFonts w:ascii="Merriweather" w:cs="Merriweather" w:eastAsia="Merriweather" w:hAnsi="Merriweather"/>
        <w:color w:val="d02031"/>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Merriweather" w:cs="Merriweather" w:eastAsia="Merriweather" w:hAnsi="Merriweather"/>
              <w:color w:val="d02031"/>
              <w:sz w:val="21"/>
              <w:szCs w:val="21"/>
            </w:rPr>
          </w:pPr>
          <w:r w:rsidDel="00000000" w:rsidR="00000000" w:rsidRPr="00000000">
            <w:rPr>
              <w:rFonts w:ascii="Merriweather" w:cs="Merriweather" w:eastAsia="Merriweather" w:hAnsi="Merriweather"/>
              <w:color w:val="d02031"/>
              <w:sz w:val="21"/>
              <w:szCs w:val="21"/>
            </w:rPr>
            <w:drawing>
              <wp:inline distB="114300" distT="114300" distL="114300" distR="114300">
                <wp:extent cx="1858985" cy="442913"/>
                <wp:effectExtent b="0" l="0" r="0" t="0"/>
                <wp:docPr descr="northern_logo_black.png" id="5" name="image4.png"/>
                <a:graphic>
                  <a:graphicData uri="http://schemas.openxmlformats.org/drawingml/2006/picture">
                    <pic:pic>
                      <pic:nvPicPr>
                        <pic:cNvPr descr="northern_logo_black.png" id="0" name="image4.png"/>
                        <pic:cNvPicPr preferRelativeResize="0"/>
                      </pic:nvPicPr>
                      <pic:blipFill>
                        <a:blip r:embed="rId1"/>
                        <a:srcRect b="0" l="0" r="0" t="0"/>
                        <a:stretch>
                          <a:fillRect/>
                        </a:stretch>
                      </pic:blipFill>
                      <pic:spPr>
                        <a:xfrm>
                          <a:off x="0" y="0"/>
                          <a:ext cx="1858985" cy="44291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color w:val="d0203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right="-60"/>
            <w:jc w:val="right"/>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Frontend Challenge</w:t>
          </w:r>
        </w:p>
        <w:p w:rsidR="00000000" w:rsidDel="00000000" w:rsidP="00000000" w:rsidRDefault="00000000" w:rsidRPr="00000000" w14:paraId="0000002F">
          <w:pPr>
            <w:widowControl w:val="0"/>
            <w:spacing w:before="0" w:line="240" w:lineRule="auto"/>
            <w:ind w:left="-90" w:right="-60" w:firstLine="0"/>
            <w:jc w:val="right"/>
            <w:rPr>
              <w:rFonts w:ascii="Merriweather" w:cs="Merriweather" w:eastAsia="Merriweather" w:hAnsi="Merriweather"/>
              <w:color w:val="d02031"/>
              <w:sz w:val="21"/>
              <w:szCs w:val="21"/>
            </w:rPr>
          </w:pPr>
          <w:r w:rsidDel="00000000" w:rsidR="00000000" w:rsidRPr="00000000">
            <w:rPr>
              <w:rFonts w:ascii="Merriweather" w:cs="Merriweather" w:eastAsia="Merriweather" w:hAnsi="Merriweather"/>
              <w:color w:val="d02031"/>
              <w:sz w:val="21"/>
              <w:szCs w:val="21"/>
              <w:rtl w:val="0"/>
            </w:rPr>
            <w:t xml:space="preserve">April</w:t>
          </w:r>
          <w:r w:rsidDel="00000000" w:rsidR="00000000" w:rsidRPr="00000000">
            <w:rPr>
              <w:rFonts w:ascii="Merriweather" w:cs="Merriweather" w:eastAsia="Merriweather" w:hAnsi="Merriweather"/>
              <w:color w:val="d02031"/>
              <w:sz w:val="21"/>
              <w:szCs w:val="21"/>
              <w:rtl w:val="0"/>
            </w:rPr>
            <w:t xml:space="preserve"> 2019</w:t>
          </w:r>
        </w:p>
      </w:tc>
    </w:tr>
  </w:tbl>
  <w:p w:rsidR="00000000" w:rsidDel="00000000" w:rsidP="00000000" w:rsidRDefault="00000000" w:rsidRPr="00000000" w14:paraId="00000030">
    <w:pPr>
      <w:widowControl w:val="0"/>
      <w:spacing w:before="0" w:line="240" w:lineRule="auto"/>
      <w:ind w:right="-360"/>
      <w:jc w:val="left"/>
      <w:rPr>
        <w:rFonts w:ascii="Merriweather" w:cs="Merriweather" w:eastAsia="Merriweather" w:hAnsi="Merriweather"/>
        <w:color w:val="d02031"/>
        <w:sz w:val="21"/>
        <w:szCs w:val="2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ketch.cloud/s/goDVk/4anDeZZ" TargetMode="External"/><Relationship Id="rId10" Type="http://schemas.openxmlformats.org/officeDocument/2006/relationships/hyperlink" Target="https://sketch.cloud/s/goDVk/DPloxDj" TargetMode="External"/><Relationship Id="rId13" Type="http://schemas.openxmlformats.org/officeDocument/2006/relationships/hyperlink" Target="https://sketch.cloud/s/goDVk/eKnRwGj"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ketch.cloud/s/goDVk/m1Jovg7" TargetMode="External"/><Relationship Id="rId15" Type="http://schemas.openxmlformats.org/officeDocument/2006/relationships/hyperlink" Target="https://sketch.cloud/s/goDVk/GmWPLQ7" TargetMode="External"/><Relationship Id="rId14" Type="http://schemas.openxmlformats.org/officeDocument/2006/relationships/image" Target="media/image1.png"/><Relationship Id="rId17" Type="http://schemas.openxmlformats.org/officeDocument/2006/relationships/hyperlink" Target="https://sketch.cloud/s/goDVk/Om43zQ4"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sketch.cloud/s/goDVk/zxnwvoW" TargetMode="External"/><Relationship Id="rId18" Type="http://schemas.openxmlformats.org/officeDocument/2006/relationships/image" Target="media/image2.png"/><Relationship Id="rId7" Type="http://schemas.openxmlformats.org/officeDocument/2006/relationships/hyperlink" Target="https://www.northern.co/careers/" TargetMode="External"/><Relationship Id="rId8" Type="http://schemas.openxmlformats.org/officeDocument/2006/relationships/hyperlink" Target="https://sketch.cloud/s/goDVk/OmjbrJ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