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（示范模板）</w:t>
      </w:r>
    </w:p>
    <w:p>
      <w:pPr>
        <w:ind w:firstLine="0"/>
      </w:pPr>
      <w:r>
        <w:rPr>
          <w:rFonts w:ascii="宋体" w:hAnsi="宋体" w:eastAsia="宋体"/>
          <w:sz w:val="24"/>
        </w:rPr>
        <w:t>报告文号：XH咨字{{ 全局.报告文号 }}号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>公司名称：{{ 全局.公司名称 }}</w:t>
      </w:r>
    </w:p>
    <w:p>
      <w:r>
        <w:rPr>
          <w:rFonts w:ascii="宋体" w:hAnsi="宋体" w:eastAsia="宋体"/>
          <w:sz w:val="24"/>
        </w:rPr>
        <w:t>统一社会信用代码：{{ 全局.统一社会信用代码 }}</w:t>
      </w:r>
    </w:p>
    <w:p>
      <w:r>
        <w:rPr>
          <w:rFonts w:ascii="宋体" w:hAnsi="宋体" w:eastAsia="宋体"/>
          <w:sz w:val="24"/>
        </w:rPr>
        <w:t>注册资本：{{ 全局.注册资本 | num }}万元</w:t>
      </w:r>
    </w:p>
    <w:p>
      <w:r>
        <w:rPr>
          <w:rFonts w:ascii="宋体" w:hAnsi="宋体" w:eastAsia="宋体"/>
          <w:sz w:val="24"/>
        </w:rPr>
        <w:t>注册资本（取整）：{{ 全局.注册资本 | num(0) }}万元</w:t>
      </w:r>
    </w:p>
    <w:p>
      <w:r>
        <w:rPr>
          <w:rFonts w:ascii="宋体" w:hAnsi="宋体" w:eastAsia="宋体"/>
          <w:sz w:val="24"/>
        </w:rPr>
        <w:t>成立日期：{{ 全局.成立日期 | date }}</w:t>
      </w:r>
    </w:p>
    <w:p>
      <w:r>
        <w:rPr>
          <w:rFonts w:ascii="宋体" w:hAnsi="宋体" w:eastAsia="宋体"/>
          <w:sz w:val="24"/>
        </w:rPr>
        <w:t>成立月份：{{ 全局.成立日期 | date("month") }}</w:t>
      </w:r>
    </w:p>
    <w:p>
      <w:r>
        <w:rPr>
          <w:rFonts w:ascii="宋体" w:hAnsi="宋体" w:eastAsia="宋体"/>
          <w:sz w:val="24"/>
        </w:rPr>
        <w:t>成立日期（中文大写）：{{ 全局.成立日期 | date("chinese") }}</w:t>
      </w:r>
    </w:p>
    <w:p>
      <w:r>
        <w:rPr>
          <w:rFonts w:ascii="宋体" w:hAnsi="宋体" w:eastAsia="宋体"/>
          <w:sz w:val="24"/>
        </w:rPr>
        <w:t>成立日期（短格式）：{{ 全局.成立日期 | date("short") }}{%r if 全局.有固定资产 %}（已盘点）{%r endif %}</w:t>
      </w:r>
    </w:p>
    <w:p>
      <w:r>
        <w:rPr>
          <w:rFonts w:ascii="宋体" w:hAnsi="宋体" w:eastAsia="宋体"/>
          <w:sz w:val="24"/>
        </w:rPr>
        <w:t>备注：{{ 全局.备注 | default_dash }}</w:t>
      </w:r>
    </w:p>
    <w:p>
      <w:r>
        <w:rPr>
          <w:rFonts w:ascii="宋体" w:hAnsi="宋体" w:eastAsia="宋体"/>
          <w:sz w:val="24"/>
        </w:rPr>
        <w:t>特殊事项：{{ 全局.特殊事项 | default("-") }}</w:t>
      </w:r>
    </w:p>
    <w:p>
      <w:r>
        <w:rPr>
          <w:rFonts w:ascii="宋体" w:hAnsi="宋体" w:eastAsia="宋体"/>
          <w:sz w:val="24"/>
        </w:rPr>
        <w:t>公司简介：{{ 全局.公司简介 | paragraphs }}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释义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i.全称 }}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i.简称 }}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>公司类型：{{ 历史沿革.公司类型 }}</w:t>
      </w:r>
    </w:p>
    <w:p>
      <w:r>
        <w:rPr>
          <w:rFonts w:ascii="宋体" w:hAnsi="宋体" w:eastAsia="宋体"/>
          <w:sz w:val="24"/>
        </w:rPr>
        <w:t>法定代表人：{{ 历史沿革.法定代表人 }}</w:t>
      </w:r>
    </w:p>
    <w:p>
      <w:r>
        <w:rPr>
          <w:rFonts w:ascii="宋体" w:hAnsi="宋体" w:eastAsia="宋体"/>
          <w:sz w:val="24"/>
        </w:rPr>
        <w:t>注册地址：{{ 历史沿革.注册地址 }}</w:t>
      </w:r>
    </w:p>
    <w:p>
      <w:r>
        <w:rPr>
          <w:rFonts w:ascii="宋体" w:hAnsi="宋体" w:eastAsia="宋体"/>
          <w:sz w:val="24"/>
        </w:rPr>
        <w:t>经营范围：{{ 历史沿革.经营范围 }}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历史沿革.股权结构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>公司系由{{ 历史沿革.设立公司 }}出资组建，于{{ 历史沿革.设立日期 | date }}设立。设立时股权结构如下：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历史沿革.公司设立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>{% for i in 工厂建设项目 %}</w:t>
      </w:r>
    </w:p>
    <w:p>
      <w:r>
        <w:rPr>
          <w:rFonts w:ascii="宋体" w:hAnsi="宋体" w:eastAsia="宋体"/>
          <w:sz w:val="24"/>
        </w:rPr>
        <w:t>{{ i.项目名称 }}：位于{{ i.项目地址 }}，规划产能{{ i.规划产能 }}吨/年，采用"{{ i.运营模式 }}"模式。总投资{{ i.总投资 | num }}元，建设单价约{{ i.建设单价 | num }}元/吨产能。</w:t>
      </w:r>
    </w:p>
    <w:p>
      <w:r>
        <w:rPr>
          <w:rFonts w:ascii="宋体" w:hAnsi="宋体" w:eastAsia="宋体"/>
          <w:sz w:val="24"/>
        </w:rPr>
        <w:t>备案文件：{{ i.备案文件 }}；环境审批：{{ i.环境审批 }}；安全审查：{{ i.安全审查 }}。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>{% for i in 基建合同 %}</w:t>
      </w:r>
    </w:p>
    <w:p>
      <w:r>
        <w:rPr>
          <w:rFonts w:ascii="宋体" w:hAnsi="宋体" w:eastAsia="宋体"/>
          <w:sz w:val="24"/>
        </w:rPr>
        <w:t>（一）{{ i.项目名称 }}</w:t>
      </w:r>
    </w:p>
    <w:p>
      <w:r>
        <w:rPr>
          <w:rFonts w:ascii="宋体" w:hAnsi="宋体" w:eastAsia="宋体"/>
          <w:sz w:val="24"/>
        </w:rPr>
        <w:t>承包单位：{{ i.承包单位 }}</w:t>
      </w:r>
    </w:p>
    <w:p>
      <w:r>
        <w:rPr>
          <w:rFonts w:ascii="宋体" w:hAnsi="宋体" w:eastAsia="宋体"/>
          <w:sz w:val="24"/>
        </w:rPr>
        <w:t>工程内容及规模：{{ i.工程内容及规模 }}</w:t>
      </w:r>
    </w:p>
    <w:p>
      <w:r>
        <w:rPr>
          <w:rFonts w:ascii="宋体" w:hAnsi="宋体" w:eastAsia="宋体"/>
          <w:sz w:val="24"/>
        </w:rPr>
        <w:t>合同金额：{{ i.合同金额 | num }}元（{{ i.合同金额 | num(2, "万") }}万元）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k in i.合同分项明细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k.序号 | int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k.合同分项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k.税率 | percent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k.分项金额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合计：{{ i.合同金额 | num }}元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>{% for i in 销售合同 %}</w:t>
      </w:r>
    </w:p>
    <w:p>
      <w:r>
        <w:rPr>
          <w:rFonts w:ascii="宋体" w:hAnsi="宋体" w:eastAsia="宋体"/>
          <w:sz w:val="24"/>
        </w:rPr>
        <w:t>{{ i.项目名称 }}产品销售合同：合同名称——{{ i.合同名称 }}，采购方——{{ i.采购方 }}，使用方——{{ i.使用方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结算方式：{{ i.结算方式 }}</w:t>
      </w:r>
    </w:p>
    <w:p>
      <w:r>
        <w:rPr>
          <w:rFonts w:ascii="宋体" w:hAnsi="宋体" w:eastAsia="宋体"/>
          <w:sz w:val="24"/>
        </w:rPr>
        <w:t>违约条款：{{ i.违约条款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>{% for i in 采购合同 %}</w:t>
      </w:r>
    </w:p>
    <w:p>
      <w:r>
        <w:rPr>
          <w:rFonts w:ascii="宋体" w:hAnsi="宋体" w:eastAsia="宋体"/>
          <w:sz w:val="24"/>
        </w:rPr>
        <w:t>{{ i.项目名称 }}：供应商——{{ i.供应商 }}，合同名称——{{ i.合同名称 }}，采购模式——{{ i.采购模式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>{% for i in 产销情况 %}</w:t>
      </w:r>
    </w:p>
    <w:p>
      <w:r>
        <w:rPr>
          <w:rFonts w:ascii="宋体" w:hAnsi="宋体" w:eastAsia="宋体"/>
          <w:sz w:val="24"/>
        </w:rPr>
        <w:t>{{ i.项目名称 }}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j in i.月度产销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j.月份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j.外销量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j.合计产量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综合自用比例：{{ i.自用比例 | percent }}</w:t>
      </w:r>
    </w:p>
    <w:p>
      <w:r>
        <w:rPr>
          <w:rFonts w:ascii="宋体" w:hAnsi="宋体" w:eastAsia="宋体"/>
          <w:sz w:val="24"/>
        </w:rPr>
        <w:t>外销单价：{{ i.外销单价 | num }}元/吨；自用核算单价：{{ i.自用单价 | num }}元/吨</w:t>
      </w:r>
    </w:p>
    <w:p>
      <w:r>
        <w:rPr>
          <w:rFonts w:ascii="宋体" w:hAnsi="宋体" w:eastAsia="宋体"/>
          <w:sz w:val="24"/>
        </w:rPr>
        <w:t>结算政策：{{ i.结算政策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维保合同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i.服务期限 | int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i.合同总价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i.合同单价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i.进项税率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项目建设情况.固定资产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项目审批对比（tc-for 列循环示范）</w:t>
      </w:r>
    </w:p>
    <w:p>
      <w:r>
        <w:rPr>
          <w:rFonts w:ascii="宋体" w:hAnsi="宋体" w:eastAsia="宋体"/>
          <w:sz w:val="24"/>
        </w:rPr>
        <w:t>下表首行声明 tc-for，后续行由 TcInheritancePreprocessor 自动继承：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for i in 工厂建设项目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{%tc endfor %}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i.备案文件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i.环境审批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i.安全审查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十一、条件区块示范（块级 if 条件）</w:t>
      </w:r>
    </w:p>
    <w:p>
      <w:r>
        <w:rPr>
          <w:rFonts w:ascii="宋体" w:hAnsi="宋体" w:eastAsia="宋体"/>
          <w:sz w:val="24"/>
        </w:rPr>
        <w:t>{% if 全局.有使用权资产 %}</w:t>
      </w:r>
    </w:p>
    <w:p>
      <w:r>
        <w:rPr>
          <w:rFonts w:ascii="宋体" w:hAnsi="宋体" w:eastAsia="宋体"/>
          <w:sz w:val="24"/>
        </w:rPr>
        <w:t>以下为使用权资产明细（该表仅在数据中有使用权资产时显示）：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项目建设情况.使用权资产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{% endif %}</w:t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>企业所得税税率：{{ 税率政策.企业所得税 | percent }}</w:t>
      </w:r>
    </w:p>
    <w:p>
      <w:r>
        <w:rPr>
          <w:rFonts w:ascii="宋体" w:hAnsi="宋体" w:eastAsia="宋体"/>
          <w:sz w:val="24"/>
        </w:rPr>
        <w:t>增值税税率：{{ 税率政策.增值税 | percent }}</w:t>
      </w:r>
    </w:p>
    <w:p>
      <w:r>
        <w:rPr>
          <w:rFonts w:ascii="宋体" w:hAnsi="宋体" w:eastAsia="宋体"/>
          <w:sz w:val="24"/>
        </w:rPr>
        <w:t>{%p if 税率政策.有高新优惠 %}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税率政策.有小微企业 %}</w:t>
      </w:r>
    </w:p>
    <w:p>
      <w:r>
        <w:rPr>
          <w:rFonts w:ascii="宋体" w:hAnsi="宋体" w:eastAsia="宋体"/>
          <w:sz w:val="24"/>
        </w:rPr>
        <w:t>本公司适用小微企业税收优惠政策。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税率政策.有地方优惠 %}</w:t>
      </w:r>
    </w:p>
    <w:p>
      <w:r>
        <w:rPr>
          <w:rFonts w:ascii="宋体" w:hAnsi="宋体" w:eastAsia="宋体"/>
          <w:sz w:val="24"/>
        </w:rPr>
        <w:t>本公司享受地方政府招商优惠税收政策。</w:t>
      </w:r>
    </w:p>
    <w:p>
      <w:r>
        <w:rPr>
          <w:rFonts w:ascii="宋体" w:hAnsi="宋体" w:eastAsia="宋体"/>
          <w:sz w:val="24"/>
        </w:rPr>
        <w:t>{%p else %}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税率政策.企业所得税 &gt; 0.15 %}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税率政策.企业类型 == "高新" %}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not 税率政策.有小微企业 %}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资产负债表.期间2024_货币资金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资产负债表.期间2024_应收账款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资产负债表.期间2024_预付款项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资产负债表.期间2024_其他应收款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资产负债表.期间2024_固定资产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资产负债表.期间2024_在建工程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资产负债表.期间2024_资产总计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资产负债表.期间2024_应付账款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资产负债表.期间2024_应交税费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资产负债表.期间2024_长期借款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资产负债表.期间2024_实收资本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资产负债表.期间2024_资本公积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资产负债表.期间2024_未分配利润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资产负债表.期间2024_所有者权益合计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利润表.期间2024_营业成本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利润表.期间2024_税金及附加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利润表.期间2024_管理费用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利润表.期间2024_财务费用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利润表.期间2024_营业外支出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利润表.期间2024_利润总额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利润表.期间2024_所得税费用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利润表.期间2024_净利润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关联方关系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i.序号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i.关联方关系 }}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关联方余额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i.科目名称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关联方交易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i.交易内容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>{% for i in 表外信息 %}</w:t>
      </w:r>
    </w:p>
    <w:p>
      <w:r>
        <w:rPr>
          <w:rFonts w:ascii="宋体" w:hAnsi="宋体" w:eastAsia="宋体"/>
          <w:sz w:val="24"/>
        </w:rPr>
        <w:t>项目公司情况：{{ i.项目公司情况 }}</w:t>
      </w:r>
    </w:p>
    <w:p>
      <w:r>
        <w:rPr>
          <w:rFonts w:ascii="宋体" w:hAnsi="宋体" w:eastAsia="宋体"/>
          <w:sz w:val="24"/>
        </w:rPr>
        <w:t>场地出租方情况：{{ i.场地出租方情况 }}</w:t>
      </w:r>
    </w:p>
    <w:p>
      <w:r>
        <w:rPr>
          <w:rFonts w:ascii="宋体" w:hAnsi="宋体" w:eastAsia="宋体"/>
          <w:sz w:val="24"/>
        </w:rPr>
        <w:t>诉讼情况：{{ i.诉讼情况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