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光伏项目尽职调查报告（示范）</w:t>
      </w:r>
    </w:p>
    <w:p>
      <w:r>
        <w:t xml:space="preserve">报告文号：大华咨字2026-001号</w:t>
      </w:r>
    </w:p>
    <w:p>
      <w:pPr>
        <w:pStyle w:val="Heading1"/>
      </w:pPr>
      <w:r>
        <w:rPr>
          <w:color w:val="000000"/>
        </w:rPr>
        <w:t>一、公司基本情况</w:t>
      </w:r>
    </w:p>
    <w:p>
      <w:r>
        <w:t xml:space="preserve">公司名称：阳光新能源科技有限公司</w:t>
      </w:r>
    </w:p>
    <w:p>
      <w:r>
        <w:t xml:space="preserve">统一社会信用代码：91330100MA2ABCDE12</w:t>
      </w:r>
    </w:p>
    <w:p>
      <w:r>
        <w:t xml:space="preserve">注册资本：50,000,000.00万元</w:t>
      </w:r>
    </w:p>
    <w:p>
      <w:r>
        <w:t xml:space="preserve">成立日期：2020年03月15日</w:t>
      </w:r>
    </w:p>
    <w:p>
      <w:r>
        <w:t xml:space="preserve">成立日期（中文大写）：二〇二〇年三月十五日</w:t>
      </w:r>
    </w:p>
    <w:p>
      <w:r>
        <w:t xml:space="preserve">成立日期（短格式）：2020/03/15</w:t>
      </w:r>
    </w:p>
    <w:p>
      <w:pPr>
        <w:pStyle w:val="Heading1"/>
      </w:pPr>
      <w:r>
        <w:rPr>
          <w:color w:val="000000"/>
        </w:rPr>
        <w:t>二、释义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全称</w:t>
            </w:r>
          </w:p>
        </w:tc>
        <w:tc>
          <w:tcPr>
            <w:tcW w:type="dxa" w:w="4320"/>
          </w:tcPr>
          <w:p>
            <w:r>
              <w:t>简称</w:t>
            </w:r>
          </w:p>
        </w:tc>
      </w:tr>
      <w:tr>
        <w:tc>
          <w:tcPr>
            <w:tcW w:type="dxa" w:w="4320"/>
          </w:tcPr>
          <w:p>
            <w:r>
              <w:t xml:space="preserve">阳光新能源科技有限公司</w:t>
            </w:r>
          </w:p>
        </w:tc>
        <w:tc>
          <w:tcPr>
            <w:tcW w:type="dxa" w:w="4320"/>
          </w:tcPr>
          <w:p>
            <w:r>
              <w:t xml:space="preserve">阳光新能源</w:t>
            </w:r>
          </w:p>
        </w:tc>
      </w:tr>
      <w:tr>
        <w:tc>
          <w:tcPr>
            <w:tcW w:type="dxa" w:w="4320"/>
          </w:tcPr>
          <w:p>
            <w:r>
              <w:t xml:space="preserve">光伏发电</w:t>
            </w:r>
          </w:p>
        </w:tc>
        <w:tc>
          <w:tcPr>
            <w:tcW w:type="dxa" w:w="4320"/>
          </w:tcPr>
          <w:p>
            <w:r>
              <w:t xml:space="preserve">PV</w:t>
            </w:r>
          </w:p>
        </w:tc>
      </w:tr>
      <w:tr>
        <w:tc>
          <w:tcPr>
            <w:tcW w:type="dxa" w:w="4320"/>
          </w:tcPr>
          <w:p>
            <w:r>
              <w:t xml:space="preserve">合同能源管理</w:t>
            </w:r>
          </w:p>
        </w:tc>
        <w:tc>
          <w:tcPr>
            <w:tcW w:type="dxa" w:w="4320"/>
          </w:tcPr>
          <w:p>
            <w:r>
              <w:t xml:space="preserve">EMC</w:t>
            </w:r>
          </w:p>
        </w:tc>
      </w:tr>
      <w:tr>
        <w:tc>
          <w:tcPr>
            <w:tcW w:type="dxa" w:w="4320"/>
          </w:tcPr>
          <w:p>
            <w:r>
              <w:t xml:space="preserve">工程总承包</w:t>
            </w:r>
          </w:p>
        </w:tc>
        <w:tc>
          <w:tcPr>
            <w:tcW w:type="dxa" w:w="4320"/>
          </w:tcPr>
          <w:p>
            <w:r>
              <w:t xml:space="preserve">EPC</w:t>
            </w:r>
          </w:p>
        </w:tc>
      </w:tr>
    </w:tbl>
    <w:p>
      <w:pPr>
        <w:pStyle w:val="Heading1"/>
      </w:pPr>
      <w:r>
        <w:rPr>
          <w:color w:val="000000"/>
        </w:rPr>
        <w:t>三、历史沿革</w:t>
      </w:r>
    </w:p>
    <w:p>
      <w:r>
        <w:t xml:space="preserve">公司类型：有限责任公司（非自然人投资或控股的法人独资）</w:t>
      </w:r>
    </w:p>
    <w:p>
      <w:r>
        <w:t xml:space="preserve">法定代表人：张三</w:t>
      </w:r>
    </w:p>
    <w:p>
      <w:r>
        <w:t xml:space="preserve">注册地址：浙江省杭州市钱塘区江东大道100号</w:t>
      </w:r>
    </w:p>
    <w:p>
      <w:r>
        <w:t xml:space="preserve">经营范围：太阳能发电技术服务；合同能源管理；光伏设备及元器件销售。</w:t>
        <w:br/>
        <w:t xml:space="preserve">一般项目：技术服务、技术开发、技术咨询。</w:t>
      </w:r>
    </w:p>
    <w:p>
      <w:pPr>
        <w:pStyle w:val="Heading2"/>
      </w:pPr>
      <w:r>
        <w:rPr>
          <w:color w:val="000000"/>
        </w:rPr>
        <w:t>3.1 股权结构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股东名称</w:t>
            </w:r>
          </w:p>
        </w:tc>
        <w:tc>
          <w:tcPr>
            <w:tcW w:type="dxa" w:w="1728"/>
          </w:tcPr>
          <w:p>
            <w:r>
              <w:t>认缴出资额（万元）</w:t>
            </w:r>
          </w:p>
        </w:tc>
        <w:tc>
          <w:tcPr>
            <w:tcW w:type="dxa" w:w="1728"/>
          </w:tcPr>
          <w:p>
            <w:r>
              <w:t>认缴比例</w:t>
            </w:r>
          </w:p>
        </w:tc>
        <w:tc>
          <w:tcPr>
            <w:tcW w:type="dxa" w:w="1728"/>
          </w:tcPr>
          <w:p>
            <w:r>
              <w:t>实缴出资额（万元）</w:t>
            </w:r>
          </w:p>
        </w:tc>
        <w:tc>
          <w:tcPr>
            <w:tcW w:type="dxa" w:w="1728"/>
          </w:tcPr>
          <w:p>
            <w:r>
              <w:t>实缴比例</w:t>
            </w:r>
          </w:p>
        </w:tc>
      </w:tr>
      <w:tr>
        <w:tc>
          <w:tcPr>
            <w:tcW w:type="dxa" w:w="1728"/>
          </w:tcPr>
          <w:p>
            <w:r>
              <w:t xml:space="preserve">杭州阳光控股集团有限公司</w:t>
            </w:r>
          </w:p>
        </w:tc>
        <w:tc>
          <w:tcPr>
            <w:tcW w:type="dxa" w:w="1728"/>
          </w:tcPr>
          <w:p>
            <w:r>
              <w:t xml:space="preserve">50,000,000.00</w:t>
            </w:r>
          </w:p>
        </w:tc>
        <w:tc>
          <w:tcPr>
            <w:tcW w:type="dxa" w:w="1728"/>
          </w:tcPr>
          <w:p>
            <w:r>
              <w:t xml:space="preserve">100.00%</w:t>
            </w:r>
          </w:p>
        </w:tc>
        <w:tc>
          <w:tcPr>
            <w:tcW w:type="dxa" w:w="1728"/>
          </w:tcPr>
          <w:p>
            <w:r>
              <w:t xml:space="preserve">50,000,000.00</w:t>
            </w:r>
          </w:p>
        </w:tc>
        <w:tc>
          <w:tcPr>
            <w:tcW w:type="dxa" w:w="1728"/>
          </w:tcPr>
          <w:p>
            <w:r>
              <w:t xml:space="preserve">100.00%</w:t>
            </w:r>
          </w:p>
        </w:tc>
      </w:tr>
    </w:tbl>
    <w:p>
      <w:pPr>
        <w:pStyle w:val="Heading2"/>
      </w:pPr>
      <w:r>
        <w:rPr>
          <w:color w:val="000000"/>
        </w:rPr>
        <w:t>3.2 公司设立</w:t>
      </w:r>
    </w:p>
    <w:p>
      <w:r>
        <w:t xml:space="preserve">公司系由杭州阳光控股集团有限公司出资组建，于2020年03月15日设立。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股东名称</w:t>
            </w:r>
          </w:p>
        </w:tc>
        <w:tc>
          <w:tcPr>
            <w:tcW w:type="dxa" w:w="1728"/>
          </w:tcPr>
          <w:p>
            <w:r>
              <w:t>认缴出资额</w:t>
            </w:r>
          </w:p>
        </w:tc>
        <w:tc>
          <w:tcPr>
            <w:tcW w:type="dxa" w:w="1728"/>
          </w:tcPr>
          <w:p>
            <w:r>
              <w:t>认缴比例</w:t>
            </w:r>
          </w:p>
        </w:tc>
        <w:tc>
          <w:tcPr>
            <w:tcW w:type="dxa" w:w="1728"/>
          </w:tcPr>
          <w:p>
            <w:r>
              <w:t>实缴出资额</w:t>
            </w:r>
          </w:p>
        </w:tc>
        <w:tc>
          <w:tcPr>
            <w:tcW w:type="dxa" w:w="1728"/>
          </w:tcPr>
          <w:p>
            <w:r>
              <w:t>实缴比例</w:t>
            </w:r>
          </w:p>
        </w:tc>
      </w:tr>
      <w:tr>
        <w:tc>
          <w:tcPr>
            <w:tcW w:type="dxa" w:w="1728"/>
          </w:tcPr>
          <w:p>
            <w:r>
              <w:t xml:space="preserve">杭州阳光控股集团有限公司</w:t>
            </w:r>
          </w:p>
        </w:tc>
        <w:tc>
          <w:tcPr>
            <w:tcW w:type="dxa" w:w="1728"/>
          </w:tcPr>
          <w:p>
            <w:r>
              <w:t xml:space="preserve">50,000,000.00</w:t>
            </w:r>
          </w:p>
        </w:tc>
        <w:tc>
          <w:tcPr>
            <w:tcW w:type="dxa" w:w="1728"/>
          </w:tcPr>
          <w:p>
            <w:r>
              <w:t xml:space="preserve">100.00%</w:t>
            </w:r>
          </w:p>
        </w:tc>
        <w:tc>
          <w:tcPr>
            <w:tcW w:type="dxa" w:w="1728"/>
          </w:tcPr>
          <w:p>
            <w:r>
              <w:t xml:space="preserve">50,000,000.00</w:t>
            </w:r>
          </w:p>
        </w:tc>
        <w:tc>
          <w:tcPr>
            <w:tcW w:type="dxa" w:w="1728"/>
          </w:tcPr>
          <w:p>
            <w:r>
              <w:t xml:space="preserve">100.00%</w:t>
            </w:r>
          </w:p>
        </w:tc>
      </w:tr>
    </w:tbl>
    <w:p>
      <w:pPr>
        <w:pStyle w:val="Heading1"/>
      </w:pPr>
      <w:r>
        <w:rPr>
          <w:color w:val="000000"/>
        </w:rPr>
        <w:t>四、项目基本情况</w:t>
      </w:r>
    </w:p>
    <w:p>
      <w:r>
        <w:t xml:space="preserve"/>
      </w:r>
    </w:p>
    <w:p>
      <w:r>
        <w:t xml:space="preserve">杭州钱塘光伏项目：位于杭州市钱塘区，装机容量6.923MW，采用"自发自用，余电上网"模式。含税总价28,500,000.00元，建设单价4.12元/Wp。</w:t>
      </w:r>
    </w:p>
    <w:p>
      <w:r>
        <w:t xml:space="preserve">备案文件：已完成；接入电网审批：已批复；环评文件：已备案。</w:t>
      </w:r>
    </w:p>
    <w:p>
      <w:r>
        <w:t xml:space="preserve"/>
      </w:r>
    </w:p>
    <w:p>
      <w:r>
        <w:t xml:space="preserve">宁波北仑光伏项目：位于宁波市北仑区，装机容量3.5MW，采用"全额上网"模式。含税总价14,000,000.00元，建设单价4.00元/Wp。</w:t>
      </w:r>
    </w:p>
    <w:p>
      <w:r>
        <w:t xml:space="preserve">备案文件：已完成；接入电网审批：已批复；环评文件：已备案。</w:t>
      </w:r>
    </w:p>
    <w:p>
      <w:r>
        <w:t xml:space="preserve"/>
      </w:r>
    </w:p>
    <w:p>
      <w:pPr>
        <w:pStyle w:val="Heading1"/>
      </w:pPr>
      <w:r>
        <w:rPr>
          <w:color w:val="000000"/>
        </w:rPr>
        <w:t>五、EPC合同</w:t>
      </w:r>
    </w:p>
    <w:p>
      <w:r>
        <w:t xml:space="preserve"/>
      </w:r>
    </w:p>
    <w:p>
      <w:r>
        <w:t xml:space="preserve">（一）杭州钱塘光伏项目</w:t>
      </w:r>
    </w:p>
    <w:p>
      <w:r>
        <w:t xml:space="preserve">承包单位：杭州阳光建设有限公司</w:t>
      </w:r>
    </w:p>
    <w:p>
      <w:r>
        <w:t xml:space="preserve">工程内容及规模：6.923MW分布式光伏发电项目EPC总承包</w:t>
      </w:r>
    </w:p>
    <w:p>
      <w:r>
        <w:t xml:space="preserve">合同金额：28,500,000.00元（2,850.00万元）</w:t>
      </w:r>
    </w:p>
    <w:p>
      <w:r>
        <w:t>金额明细：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合同分项</w:t>
            </w:r>
          </w:p>
        </w:tc>
        <w:tc>
          <w:tcPr>
            <w:tcW w:type="dxa" w:w="2160"/>
          </w:tcPr>
          <w:p>
            <w:r>
              <w:t>税率</w:t>
            </w:r>
          </w:p>
        </w:tc>
        <w:tc>
          <w:tcPr>
            <w:tcW w:type="dxa" w:w="2160"/>
          </w:tcPr>
          <w:p>
            <w:r>
              <w:t>分项金额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组件及支架</w:t>
            </w:r>
          </w:p>
        </w:tc>
        <w:tc>
          <w:tcPr>
            <w:tcW w:type="dxa" w:w="2160"/>
          </w:tcPr>
          <w:p>
            <w:r>
              <w:t xml:space="preserve">13.00%</w:t>
            </w:r>
          </w:p>
        </w:tc>
        <w:tc>
          <w:tcPr>
            <w:tcW w:type="dxa" w:w="2160"/>
          </w:tcPr>
          <w:p>
            <w:r>
              <w:t xml:space="preserve">15,000,000.00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逆变器及电气</w:t>
            </w:r>
          </w:p>
        </w:tc>
        <w:tc>
          <w:tcPr>
            <w:tcW w:type="dxa" w:w="2160"/>
          </w:tcPr>
          <w:p>
            <w:r>
              <w:t xml:space="preserve">13.00%</w:t>
            </w:r>
          </w:p>
        </w:tc>
        <w:tc>
          <w:tcPr>
            <w:tcW w:type="dxa" w:w="2160"/>
          </w:tcPr>
          <w:p>
            <w:r>
              <w:t xml:space="preserve">6,000,000.00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施工安装</w:t>
            </w:r>
          </w:p>
        </w:tc>
        <w:tc>
          <w:tcPr>
            <w:tcW w:type="dxa" w:w="2160"/>
          </w:tcPr>
          <w:p>
            <w:r>
              <w:t xml:space="preserve">9.00%</w:t>
            </w:r>
          </w:p>
        </w:tc>
        <w:tc>
          <w:tcPr>
            <w:tcW w:type="dxa" w:w="2160"/>
          </w:tcPr>
          <w:p>
            <w:r>
              <w:t xml:space="preserve">7,500,000.00</w:t>
            </w:r>
          </w:p>
        </w:tc>
      </w:tr>
    </w:tbl>
    <w:p>
      <w:r>
        <w:t xml:space="preserve">合计：28,500,000.00元</w:t>
      </w:r>
    </w:p>
    <w:p>
      <w:r>
        <w:t xml:space="preserve"/>
      </w:r>
    </w:p>
    <w:p>
      <w:r>
        <w:t xml:space="preserve">（一）宁波北仑光伏项目</w:t>
      </w:r>
    </w:p>
    <w:p>
      <w:r>
        <w:t xml:space="preserve">承包单位：浙江电建有限公司</w:t>
      </w:r>
    </w:p>
    <w:p>
      <w:r>
        <w:t xml:space="preserve">工程内容及规模：3.5MW分布式光伏发电项目EPC总承包</w:t>
      </w:r>
    </w:p>
    <w:p>
      <w:r>
        <w:t xml:space="preserve">合同金额：14,000,000.00元（1,400.00万元）</w:t>
      </w:r>
    </w:p>
    <w:p>
      <w:r>
        <w:t>金额明细：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合同分项</w:t>
            </w:r>
          </w:p>
        </w:tc>
        <w:tc>
          <w:tcPr>
            <w:tcW w:type="dxa" w:w="2160"/>
          </w:tcPr>
          <w:p>
            <w:r>
              <w:t>税率</w:t>
            </w:r>
          </w:p>
        </w:tc>
        <w:tc>
          <w:tcPr>
            <w:tcW w:type="dxa" w:w="2160"/>
          </w:tcPr>
          <w:p>
            <w:r>
              <w:t>分项金额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组件及支架</w:t>
            </w:r>
          </w:p>
        </w:tc>
        <w:tc>
          <w:tcPr>
            <w:tcW w:type="dxa" w:w="2160"/>
          </w:tcPr>
          <w:p>
            <w:r>
              <w:t xml:space="preserve">13.00%</w:t>
            </w:r>
          </w:p>
        </w:tc>
        <w:tc>
          <w:tcPr>
            <w:tcW w:type="dxa" w:w="2160"/>
          </w:tcPr>
          <w:p>
            <w:r>
              <w:t xml:space="preserve">8,000,000.00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逆变器及电气</w:t>
            </w:r>
          </w:p>
        </w:tc>
        <w:tc>
          <w:tcPr>
            <w:tcW w:type="dxa" w:w="2160"/>
          </w:tcPr>
          <w:p>
            <w:r>
              <w:t xml:space="preserve">13.00%</w:t>
            </w:r>
          </w:p>
        </w:tc>
        <w:tc>
          <w:tcPr>
            <w:tcW w:type="dxa" w:w="2160"/>
          </w:tcPr>
          <w:p>
            <w:r>
              <w:t xml:space="preserve">3,000,000.00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施工安装</w:t>
            </w:r>
          </w:p>
        </w:tc>
        <w:tc>
          <w:tcPr>
            <w:tcW w:type="dxa" w:w="2160"/>
          </w:tcPr>
          <w:p>
            <w:r>
              <w:t xml:space="preserve">9.00%</w:t>
            </w:r>
          </w:p>
        </w:tc>
        <w:tc>
          <w:tcPr>
            <w:tcW w:type="dxa" w:w="2160"/>
          </w:tcPr>
          <w:p>
            <w:r>
              <w:t xml:space="preserve">3,000,000.00</w:t>
            </w:r>
          </w:p>
        </w:tc>
      </w:tr>
    </w:tbl>
    <w:p>
      <w:r>
        <w:t xml:space="preserve">合计：14,000,000.00元</w:t>
      </w:r>
    </w:p>
    <w:p>
      <w:r>
        <w:t xml:space="preserve"/>
      </w:r>
    </w:p>
    <w:p>
      <w:pPr>
        <w:pStyle w:val="Heading1"/>
      </w:pPr>
      <w:r>
        <w:rPr>
          <w:color w:val="000000"/>
        </w:rPr>
        <w:t>六、EMC合同</w:t>
      </w:r>
    </w:p>
    <w:p>
      <w:r>
        <w:t xml:space="preserve"/>
      </w:r>
    </w:p>
    <w:p>
      <w:r>
        <w:t xml:space="preserve">杭州钱塘光伏项目：合同名称 - 分布式光伏发电项目合同能源管理合同，用能方 - 杭州钱塘制造有限公司，产权方 - 杭州钱塘产业园管理有限公司</w:t>
      </w:r>
    </w:p>
    <w:p>
      <w:r>
        <w:t xml:space="preserve">电费计算：自发自用电量按0.80元/kWh结算</w:t>
      </w:r>
    </w:p>
    <w:p>
      <w:r>
        <w:t xml:space="preserve">结算方式：按月结算，次月15日前支付</w:t>
      </w:r>
    </w:p>
    <w:p>
      <w:r>
        <w:t xml:space="preserve">违约条款：逾期支付的，按日万分之五计收违约金</w:t>
      </w:r>
    </w:p>
    <w:p>
      <w:r>
        <w:t xml:space="preserve"/>
      </w:r>
    </w:p>
    <w:p>
      <w:r>
        <w:t xml:space="preserve">宁波北仑光伏项目：合同名称 - 宁波北仑光伏发电EMC合同，用能方 - 国网浙江省电力有限公司，产权方 - 宁波北仑开发区管委会</w:t>
      </w:r>
    </w:p>
    <w:p>
      <w:r>
        <w:t xml:space="preserve">电费计算：全额上网，按标杆电价0.4153元/kWh结算</w:t>
      </w:r>
    </w:p>
    <w:p>
      <w:r>
        <w:t xml:space="preserve">结算方式：按月度结算</w:t>
      </w:r>
    </w:p>
    <w:p>
      <w:r>
        <w:t xml:space="preserve">违约条款：按国家相关规定执行</w:t>
      </w:r>
    </w:p>
    <w:p>
      <w:r>
        <w:t xml:space="preserve"/>
      </w:r>
    </w:p>
    <w:p>
      <w:pPr>
        <w:pStyle w:val="Heading1"/>
      </w:pPr>
      <w:r>
        <w:rPr>
          <w:color w:val="000000"/>
        </w:rPr>
        <w:t>七、购售电合同</w:t>
      </w:r>
    </w:p>
    <w:p>
      <w:r>
        <w:t xml:space="preserve"/>
      </w:r>
    </w:p>
    <w:p>
      <w:r>
        <w:t xml:space="preserve">杭州钱塘光伏项目：电力公司 - 国网浙江省电力有限公司杭州供电公司，合同名称 - 杭州钱塘区6.923MW分布式光伏购售电合同，上网模式 - 自发自用，余电上网</w:t>
      </w:r>
    </w:p>
    <w:p>
      <w:r>
        <w:t xml:space="preserve"/>
      </w:r>
    </w:p>
    <w:p>
      <w:r>
        <w:t xml:space="preserve">宁波北仑光伏项目：电力公司 - 国网浙江省电力有限公司宁波供电公司，合同名称 - 宁波北仑3.5MW全额上网购售电合同，上网模式 - 全额上网</w:t>
      </w:r>
    </w:p>
    <w:p>
      <w:r>
        <w:t xml:space="preserve"/>
      </w:r>
    </w:p>
    <w:p>
      <w:pPr>
        <w:pStyle w:val="Heading1"/>
      </w:pPr>
      <w:r>
        <w:rPr>
          <w:color w:val="000000"/>
        </w:rPr>
        <w:t>八、电量情况</w:t>
      </w:r>
    </w:p>
    <w:p>
      <w:r>
        <w:t xml:space="preserve"/>
      </w:r>
    </w:p>
    <w:p>
      <w:r>
        <w:t xml:space="preserve">杭州钱塘光伏项目 月度发电统计：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月份</w:t>
            </w:r>
          </w:p>
        </w:tc>
        <w:tc>
          <w:tcPr>
            <w:tcW w:type="dxa" w:w="1728"/>
          </w:tcPr>
          <w:p>
            <w:r>
              <w:t>自用电量</w:t>
            </w:r>
          </w:p>
        </w:tc>
        <w:tc>
          <w:tcPr>
            <w:tcW w:type="dxa" w:w="1728"/>
          </w:tcPr>
          <w:p>
            <w:r>
              <w:t>上网电量</w:t>
            </w:r>
          </w:p>
        </w:tc>
        <w:tc>
          <w:tcPr>
            <w:tcW w:type="dxa" w:w="1728"/>
          </w:tcPr>
          <w:p>
            <w:r>
              <w:t>合计电量</w:t>
            </w:r>
          </w:p>
        </w:tc>
        <w:tc>
          <w:tcPr>
            <w:tcW w:type="dxa" w:w="1728"/>
          </w:tcPr>
          <w:p>
            <w:r>
              <w:t>自用比例</w:t>
            </w:r>
          </w:p>
        </w:tc>
      </w:tr>
      <w:tr>
        <w:tc>
          <w:tcPr>
            <w:tcW w:type="dxa" w:w="1728"/>
          </w:tcPr>
          <w:p>
            <w:r>
              <w:t xml:space="preserve">2026年1月</w:t>
            </w:r>
          </w:p>
        </w:tc>
        <w:tc>
          <w:tcPr>
            <w:tcW w:type="dxa" w:w="1728"/>
          </w:tcPr>
          <w:p>
            <w:r>
              <w:t xml:space="preserve">420,000.00</w:t>
            </w:r>
          </w:p>
        </w:tc>
        <w:tc>
          <w:tcPr>
            <w:tcW w:type="dxa" w:w="1728"/>
          </w:tcPr>
          <w:p>
            <w:r>
              <w:t xml:space="preserve">158,000.00</w:t>
            </w:r>
          </w:p>
        </w:tc>
        <w:tc>
          <w:tcPr>
            <w:tcW w:type="dxa" w:w="1728"/>
          </w:tcPr>
          <w:p>
            <w:r>
              <w:t xml:space="preserve">578,000.00</w:t>
            </w:r>
          </w:p>
        </w:tc>
        <w:tc>
          <w:tcPr>
            <w:tcW w:type="dxa" w:w="1728"/>
          </w:tcPr>
          <w:p>
            <w:r>
              <w:t xml:space="preserve">72.70%</w:t>
            </w:r>
          </w:p>
        </w:tc>
      </w:tr>
      <w:tr>
        <w:tc>
          <w:tcPr>
            <w:tcW w:type="dxa" w:w="1728"/>
          </w:tcPr>
          <w:p>
            <w:r>
              <w:t xml:space="preserve">2026年2月</w:t>
            </w:r>
          </w:p>
        </w:tc>
        <w:tc>
          <w:tcPr>
            <w:tcW w:type="dxa" w:w="1728"/>
          </w:tcPr>
          <w:p>
            <w:r>
              <w:t xml:space="preserve">380,000.00</w:t>
            </w:r>
          </w:p>
        </w:tc>
        <w:tc>
          <w:tcPr>
            <w:tcW w:type="dxa" w:w="1728"/>
          </w:tcPr>
          <w:p>
            <w:r>
              <w:t xml:space="preserve">145,000.00</w:t>
            </w:r>
          </w:p>
        </w:tc>
        <w:tc>
          <w:tcPr>
            <w:tcW w:type="dxa" w:w="1728"/>
          </w:tcPr>
          <w:p>
            <w:r>
              <w:t xml:space="preserve">525,000.00</w:t>
            </w:r>
          </w:p>
        </w:tc>
        <w:tc>
          <w:tcPr>
            <w:tcW w:type="dxa" w:w="1728"/>
          </w:tcPr>
          <w:p>
            <w:r>
              <w:t xml:space="preserve">72.40%</w:t>
            </w:r>
          </w:p>
        </w:tc>
      </w:tr>
      <w:tr>
        <w:tc>
          <w:tcPr>
            <w:tcW w:type="dxa" w:w="1728"/>
          </w:tcPr>
          <w:p>
            <w:r>
              <w:t xml:space="preserve">2026年3月</w:t>
            </w:r>
          </w:p>
        </w:tc>
        <w:tc>
          <w:tcPr>
            <w:tcW w:type="dxa" w:w="1728"/>
          </w:tcPr>
          <w:p>
            <w:r>
              <w:t xml:space="preserve">500,000.00</w:t>
            </w:r>
          </w:p>
        </w:tc>
        <w:tc>
          <w:tcPr>
            <w:tcW w:type="dxa" w:w="1728"/>
          </w:tcPr>
          <w:p>
            <w:r>
              <w:t xml:space="preserve">192,000.00</w:t>
            </w:r>
          </w:p>
        </w:tc>
        <w:tc>
          <w:tcPr>
            <w:tcW w:type="dxa" w:w="1728"/>
          </w:tcPr>
          <w:p>
            <w:r>
              <w:t xml:space="preserve">692,000.00</w:t>
            </w:r>
          </w:p>
        </w:tc>
        <w:tc>
          <w:tcPr>
            <w:tcW w:type="dxa" w:w="1728"/>
          </w:tcPr>
          <w:p>
            <w:r>
              <w:t xml:space="preserve">72.30%</w:t>
            </w:r>
          </w:p>
        </w:tc>
      </w:tr>
      <w:tr>
        <w:tc>
          <w:tcPr>
            <w:tcW w:type="dxa" w:w="1728"/>
          </w:tcPr>
          <w:p>
            <w:r>
              <w:t xml:space="preserve">2026年4月</w:t>
            </w:r>
          </w:p>
        </w:tc>
        <w:tc>
          <w:tcPr>
            <w:tcW w:type="dxa" w:w="1728"/>
          </w:tcPr>
          <w:p>
            <w:r>
              <w:t xml:space="preserve">460,000.00</w:t>
            </w:r>
          </w:p>
        </w:tc>
        <w:tc>
          <w:tcPr>
            <w:tcW w:type="dxa" w:w="1728"/>
          </w:tcPr>
          <w:p>
            <w:r>
              <w:t xml:space="preserve">180,000.00</w:t>
            </w:r>
          </w:p>
        </w:tc>
        <w:tc>
          <w:tcPr>
            <w:tcW w:type="dxa" w:w="1728"/>
          </w:tcPr>
          <w:p>
            <w:r>
              <w:t xml:space="preserve">640,000.00</w:t>
            </w:r>
          </w:p>
        </w:tc>
        <w:tc>
          <w:tcPr>
            <w:tcW w:type="dxa" w:w="1728"/>
          </w:tcPr>
          <w:p>
            <w:r>
              <w:t xml:space="preserve">71.90%</w:t>
            </w:r>
          </w:p>
        </w:tc>
      </w:tr>
    </w:tbl>
    <w:p>
      <w:r>
        <w:t xml:space="preserve">综合自用比例：72.00%</w:t>
      </w:r>
    </w:p>
    <w:p>
      <w:r>
        <w:t xml:space="preserve">上网电价：0.42元/kWh；自用电价：0.80元/kWh</w:t>
      </w:r>
    </w:p>
    <w:p>
      <w:r>
        <w:t xml:space="preserve">结算政策：按月结算，次月支付</w:t>
      </w:r>
    </w:p>
    <w:p>
      <w:r>
        <w:t xml:space="preserve"/>
      </w:r>
    </w:p>
    <w:p>
      <w:r>
        <w:t xml:space="preserve">宁波北仑光伏项目 月度发电统计：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月份</w:t>
            </w:r>
          </w:p>
        </w:tc>
        <w:tc>
          <w:tcPr>
            <w:tcW w:type="dxa" w:w="1728"/>
          </w:tcPr>
          <w:p>
            <w:r>
              <w:t>自用电量</w:t>
            </w:r>
          </w:p>
        </w:tc>
        <w:tc>
          <w:tcPr>
            <w:tcW w:type="dxa" w:w="1728"/>
          </w:tcPr>
          <w:p>
            <w:r>
              <w:t>上网电量</w:t>
            </w:r>
          </w:p>
        </w:tc>
        <w:tc>
          <w:tcPr>
            <w:tcW w:type="dxa" w:w="1728"/>
          </w:tcPr>
          <w:p>
            <w:r>
              <w:t>合计电量</w:t>
            </w:r>
          </w:p>
        </w:tc>
        <w:tc>
          <w:tcPr>
            <w:tcW w:type="dxa" w:w="1728"/>
          </w:tcPr>
          <w:p>
            <w:r>
              <w:t>自用比例</w:t>
            </w:r>
          </w:p>
        </w:tc>
      </w:tr>
      <w:tr>
        <w:tc>
          <w:tcPr>
            <w:tcW w:type="dxa" w:w="1728"/>
          </w:tcPr>
          <w:p>
            <w:r>
              <w:t xml:space="preserve">2026年1月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  <w:tc>
          <w:tcPr>
            <w:tcW w:type="dxa" w:w="1728"/>
          </w:tcPr>
          <w:p>
            <w:r>
              <w:t xml:space="preserve">380,000.00</w:t>
            </w:r>
          </w:p>
        </w:tc>
        <w:tc>
          <w:tcPr>
            <w:tcW w:type="dxa" w:w="1728"/>
          </w:tcPr>
          <w:p>
            <w:r>
              <w:t xml:space="preserve">380,000.00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</w:tr>
      <w:tr>
        <w:tc>
          <w:tcPr>
            <w:tcW w:type="dxa" w:w="1728"/>
          </w:tcPr>
          <w:p>
            <w:r>
              <w:t xml:space="preserve">2026年2月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  <w:tc>
          <w:tcPr>
            <w:tcW w:type="dxa" w:w="1728"/>
          </w:tcPr>
          <w:p>
            <w:r>
              <w:t xml:space="preserve">350,000.00</w:t>
            </w:r>
          </w:p>
        </w:tc>
        <w:tc>
          <w:tcPr>
            <w:tcW w:type="dxa" w:w="1728"/>
          </w:tcPr>
          <w:p>
            <w:r>
              <w:t xml:space="preserve">350,000.00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</w:tr>
      <w:tr>
        <w:tc>
          <w:tcPr>
            <w:tcW w:type="dxa" w:w="1728"/>
          </w:tcPr>
          <w:p>
            <w:r>
              <w:t xml:space="preserve">2026年3月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  <w:tc>
          <w:tcPr>
            <w:tcW w:type="dxa" w:w="1728"/>
          </w:tcPr>
          <w:p>
            <w:r>
              <w:t xml:space="preserve">410,000.00</w:t>
            </w:r>
          </w:p>
        </w:tc>
        <w:tc>
          <w:tcPr>
            <w:tcW w:type="dxa" w:w="1728"/>
          </w:tcPr>
          <w:p>
            <w:r>
              <w:t xml:space="preserve">410,000.00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</w:tr>
      <w:tr>
        <w:tc>
          <w:tcPr>
            <w:tcW w:type="dxa" w:w="1728"/>
          </w:tcPr>
          <w:p>
            <w:r>
              <w:t xml:space="preserve">2026年4月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  <w:tc>
          <w:tcPr>
            <w:tcW w:type="dxa" w:w="1728"/>
          </w:tcPr>
          <w:p>
            <w:r>
              <w:t xml:space="preserve">395,000.00</w:t>
            </w:r>
          </w:p>
        </w:tc>
        <w:tc>
          <w:tcPr>
            <w:tcW w:type="dxa" w:w="1728"/>
          </w:tcPr>
          <w:p>
            <w:r>
              <w:t xml:space="preserve">395,000.00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</w:tr>
    </w:tbl>
    <w:p>
      <w:r>
        <w:t xml:space="preserve">综合自用比例：</w:t>
      </w:r>
    </w:p>
    <w:p>
      <w:r>
        <w:t xml:space="preserve">上网电价：0.42元/kWh；自用电价：元/kWh</w:t>
      </w:r>
    </w:p>
    <w:p>
      <w:r>
        <w:t xml:space="preserve">结算政策：按月结算</w:t>
      </w:r>
    </w:p>
    <w:p>
      <w:r>
        <w:t xml:space="preserve"/>
      </w:r>
    </w:p>
    <w:p>
      <w:pPr>
        <w:pStyle w:val="Heading1"/>
      </w:pPr>
      <w:r>
        <w:rPr>
          <w:color w:val="000000"/>
        </w:rPr>
        <w:t>九、运维合同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项目名称</w:t>
            </w:r>
          </w:p>
        </w:tc>
        <w:tc>
          <w:tcPr>
            <w:tcW w:type="dxa" w:w="1728"/>
          </w:tcPr>
          <w:p>
            <w:r>
              <w:t>服务期限（年）</w:t>
            </w:r>
          </w:p>
        </w:tc>
        <w:tc>
          <w:tcPr>
            <w:tcW w:type="dxa" w:w="1728"/>
          </w:tcPr>
          <w:p>
            <w:r>
              <w:t>合同总价</w:t>
            </w:r>
          </w:p>
        </w:tc>
        <w:tc>
          <w:tcPr>
            <w:tcW w:type="dxa" w:w="1728"/>
          </w:tcPr>
          <w:p>
            <w:r>
              <w:t>合同单价</w:t>
            </w:r>
          </w:p>
        </w:tc>
        <w:tc>
          <w:tcPr>
            <w:tcW w:type="dxa" w:w="1728"/>
          </w:tcPr>
          <w:p>
            <w:r>
              <w:t>进项税率</w:t>
            </w:r>
          </w:p>
        </w:tc>
      </w:tr>
      <w:tr>
        <w:tc>
          <w:tcPr>
            <w:tcW w:type="dxa" w:w="1728"/>
          </w:tcPr>
          <w:p>
            <w:r>
              <w:t xml:space="preserve">杭州钱塘光伏项目</w:t>
            </w:r>
          </w:p>
        </w:tc>
        <w:tc>
          <w:tcPr>
            <w:tcW w:type="dxa" w:w="1728"/>
          </w:tcPr>
          <w:p>
            <w:r>
              <w:t xml:space="preserve">25</w:t>
            </w:r>
          </w:p>
        </w:tc>
        <w:tc>
          <w:tcPr>
            <w:tcW w:type="dxa" w:w="1728"/>
          </w:tcPr>
          <w:p>
            <w:r>
              <w:t xml:space="preserve">5,000,000.00</w:t>
            </w:r>
          </w:p>
        </w:tc>
        <w:tc>
          <w:tcPr>
            <w:tcW w:type="dxa" w:w="1728"/>
          </w:tcPr>
          <w:p>
            <w:r>
              <w:t xml:space="preserve">200,000.00</w:t>
            </w:r>
          </w:p>
        </w:tc>
        <w:tc>
          <w:tcPr>
            <w:tcW w:type="dxa" w:w="1728"/>
          </w:tcPr>
          <w:p>
            <w:r>
              <w:t xml:space="preserve">6.00%</w:t>
            </w:r>
          </w:p>
        </w:tc>
      </w:tr>
      <w:tr>
        <w:tc>
          <w:tcPr>
            <w:tcW w:type="dxa" w:w="1728"/>
          </w:tcPr>
          <w:p>
            <w:r>
              <w:t xml:space="preserve">宁波北仑光伏项目</w:t>
            </w:r>
          </w:p>
        </w:tc>
        <w:tc>
          <w:tcPr>
            <w:tcW w:type="dxa" w:w="1728"/>
          </w:tcPr>
          <w:p>
            <w:r>
              <w:t xml:space="preserve">25</w:t>
            </w:r>
          </w:p>
        </w:tc>
        <w:tc>
          <w:tcPr>
            <w:tcW w:type="dxa" w:w="1728"/>
          </w:tcPr>
          <w:p>
            <w:r>
              <w:t xml:space="preserve">3,000,000.00</w:t>
            </w:r>
          </w:p>
        </w:tc>
        <w:tc>
          <w:tcPr>
            <w:tcW w:type="dxa" w:w="1728"/>
          </w:tcPr>
          <w:p>
            <w:r>
              <w:t xml:space="preserve">120,000.00</w:t>
            </w:r>
          </w:p>
        </w:tc>
        <w:tc>
          <w:tcPr>
            <w:tcW w:type="dxa" w:w="1728"/>
          </w:tcPr>
          <w:p>
            <w:r>
              <w:t xml:space="preserve">6.00%</w:t>
            </w:r>
          </w:p>
        </w:tc>
      </w:tr>
    </w:tbl>
    <w:p>
      <w:pPr>
        <w:pStyle w:val="Heading1"/>
      </w:pPr>
      <w:r>
        <w:rPr>
          <w:color w:val="000000"/>
        </w:rPr>
        <w:t>十、固定资产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项目</w:t>
            </w:r>
          </w:p>
        </w:tc>
        <w:tc>
          <w:tcPr>
            <w:tcW w:type="dxa" w:w="1440"/>
          </w:tcPr>
          <w:p>
            <w:r>
              <w:t>原值</w:t>
            </w:r>
          </w:p>
        </w:tc>
        <w:tc>
          <w:tcPr>
            <w:tcW w:type="dxa" w:w="1440"/>
          </w:tcPr>
          <w:p>
            <w:r>
              <w:t>残值率</w:t>
            </w:r>
          </w:p>
        </w:tc>
        <w:tc>
          <w:tcPr>
            <w:tcW w:type="dxa" w:w="1440"/>
          </w:tcPr>
          <w:p>
            <w:r>
              <w:t>折旧年限</w:t>
            </w:r>
          </w:p>
        </w:tc>
        <w:tc>
          <w:tcPr>
            <w:tcW w:type="dxa" w:w="1440"/>
          </w:tcPr>
          <w:p>
            <w:r>
              <w:t>转固时点</w:t>
            </w:r>
          </w:p>
        </w:tc>
        <w:tc>
          <w:tcPr>
            <w:tcW w:type="dxa" w:w="1440"/>
          </w:tcPr>
          <w:p>
            <w:r>
              <w:t>年折旧额</w:t>
            </w:r>
          </w:p>
        </w:tc>
      </w:tr>
    </w:tbl>
    <w:p>
      <w:pPr>
        <w:pStyle w:val="Heading1"/>
      </w:pPr>
      <w:r>
        <w:rPr>
          <w:color w:val="000000"/>
        </w:rPr>
        <w:t>十一、税率政策</w:t>
      </w:r>
    </w:p>
    <w:p>
      <w:r>
        <w:t xml:space="preserve">企业所得税税率：25.00%</w:t>
      </w:r>
    </w:p>
    <w:p>
      <w:r>
        <w:t xml:space="preserve">增值税税率：13.00%</w:t>
      </w:r>
    </w:p>
    <w:p>
      <w:r>
        <w:t>根据相关税收优惠政策，本项目享受三免三减半企业所得税优惠。</w:t>
      </w:r>
    </w:p>
    <w:p>
      <w:pPr>
        <w:pStyle w:val="Heading1"/>
      </w:pPr>
      <w:r>
        <w:rPr>
          <w:color w:val="000000"/>
        </w:rPr>
        <w:t>十二、资产负债表（单位：元）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2026年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</w:tr>
      <w:tr>
        <w:tc>
          <w:tcPr>
            <w:tcW w:type="dxa" w:w="2160"/>
          </w:tcPr>
          <w:p>
            <w:r>
              <w:t>货币资金</w:t>
            </w:r>
          </w:p>
        </w:tc>
        <w:tc>
          <w:tcPr>
            <w:tcW w:type="dxa" w:w="2160"/>
          </w:tcPr>
          <w:p>
            <w:r>
              <w:t xml:space="preserve">8,500,000.00</w:t>
            </w:r>
          </w:p>
        </w:tc>
        <w:tc>
          <w:tcPr>
            <w:tcW w:type="dxa" w:w="2160"/>
          </w:tcPr>
          <w:p>
            <w:r>
              <w:t xml:space="preserve">6,200,000.00</w:t>
            </w:r>
          </w:p>
        </w:tc>
        <w:tc>
          <w:tcPr>
            <w:tcW w:type="dxa" w:w="2160"/>
          </w:tcPr>
          <w:p>
            <w:r>
              <w:t xml:space="preserve">3,500,000.00</w:t>
            </w:r>
          </w:p>
        </w:tc>
      </w:tr>
      <w:tr>
        <w:tc>
          <w:tcPr>
            <w:tcW w:type="dxa" w:w="2160"/>
          </w:tcPr>
          <w:p>
            <w:r>
              <w:t>应收账款</w:t>
            </w:r>
          </w:p>
        </w:tc>
        <w:tc>
          <w:tcPr>
            <w:tcW w:type="dxa" w:w="2160"/>
          </w:tcPr>
          <w:p>
            <w:r>
              <w:t xml:space="preserve">3,200,000.00</w:t>
            </w:r>
          </w:p>
        </w:tc>
        <w:tc>
          <w:tcPr>
            <w:tcW w:type="dxa" w:w="2160"/>
          </w:tcPr>
          <w:p>
            <w:r>
              <w:t xml:space="preserve">2,800,000.00</w:t>
            </w:r>
          </w:p>
        </w:tc>
        <w:tc>
          <w:tcPr>
            <w:tcW w:type="dxa" w:w="2160"/>
          </w:tcPr>
          <w:p>
            <w:r>
              <w:t xml:space="preserve">2,100,000.00</w:t>
            </w:r>
          </w:p>
        </w:tc>
      </w:tr>
      <w:tr>
        <w:tc>
          <w:tcPr>
            <w:tcW w:type="dxa" w:w="2160"/>
          </w:tcPr>
          <w:p>
            <w:r>
              <w:t>预付款项</w:t>
            </w:r>
          </w:p>
        </w:tc>
        <w:tc>
          <w:tcPr>
            <w:tcW w:type="dxa" w:w="2160"/>
          </w:tcPr>
          <w:p>
            <w:r>
              <w:t xml:space="preserve">500,000.00</w:t>
            </w:r>
          </w:p>
        </w:tc>
        <w:tc>
          <w:tcPr>
            <w:tcW w:type="dxa" w:w="2160"/>
          </w:tcPr>
          <w:p>
            <w:r>
              <w:t xml:space="preserve">400,000.00</w:t>
            </w:r>
          </w:p>
        </w:tc>
        <w:tc>
          <w:tcPr>
            <w:tcW w:type="dxa" w:w="2160"/>
          </w:tcPr>
          <w:p>
            <w:r>
              <w:t xml:space="preserve">300,000.00</w:t>
            </w:r>
          </w:p>
        </w:tc>
      </w:tr>
      <w:tr>
        <w:tc>
          <w:tcPr>
            <w:tcW w:type="dxa" w:w="2160"/>
          </w:tcPr>
          <w:p>
            <w:r>
              <w:t>其他应收款</w:t>
            </w:r>
          </w:p>
        </w:tc>
        <w:tc>
          <w:tcPr>
            <w:tcW w:type="dxa" w:w="2160"/>
          </w:tcPr>
          <w:p>
            <w:r>
              <w:t xml:space="preserve">200,000.00</w:t>
            </w:r>
          </w:p>
        </w:tc>
        <w:tc>
          <w:tcPr>
            <w:tcW w:type="dxa" w:w="2160"/>
          </w:tcPr>
          <w:p>
            <w:r>
              <w:t xml:space="preserve">180,000.00</w:t>
            </w:r>
          </w:p>
        </w:tc>
        <w:tc>
          <w:tcPr>
            <w:tcW w:type="dxa" w:w="2160"/>
          </w:tcPr>
          <w:p>
            <w:r>
              <w:t xml:space="preserve">150,000.00</w:t>
            </w:r>
          </w:p>
        </w:tc>
      </w:tr>
      <w:tr>
        <w:tc>
          <w:tcPr>
            <w:tcW w:type="dxa" w:w="2160"/>
          </w:tcPr>
          <w:p>
            <w:r>
              <w:t>流动资产合计</w:t>
            </w:r>
          </w:p>
        </w:tc>
        <w:tc>
          <w:tcPr>
            <w:tcW w:type="dxa" w:w="2160"/>
          </w:tcPr>
          <w:p>
            <w:r>
              <w:t xml:space="preserve">12,400,000.00</w:t>
            </w:r>
          </w:p>
        </w:tc>
        <w:tc>
          <w:tcPr>
            <w:tcW w:type="dxa" w:w="2160"/>
          </w:tcPr>
          <w:p>
            <w:r>
              <w:t xml:space="preserve">9,580,000.00</w:t>
            </w:r>
          </w:p>
        </w:tc>
        <w:tc>
          <w:tcPr>
            <w:tcW w:type="dxa" w:w="2160"/>
          </w:tcPr>
          <w:p>
            <w:r>
              <w:t xml:space="preserve">6,050,000.00</w:t>
            </w:r>
          </w:p>
        </w:tc>
      </w:tr>
      <w:tr>
        <w:tc>
          <w:tcPr>
            <w:tcW w:type="dxa" w:w="2160"/>
          </w:tcPr>
          <w:p>
            <w:r>
              <w:t>固定资产</w:t>
            </w:r>
          </w:p>
        </w:tc>
        <w:tc>
          <w:tcPr>
            <w:tcW w:type="dxa" w:w="2160"/>
          </w:tcPr>
          <w:p>
            <w:r>
              <w:t xml:space="preserve">31,115,000.00</w:t>
            </w:r>
          </w:p>
        </w:tc>
        <w:tc>
          <w:tcPr>
            <w:tcW w:type="dxa" w:w="2160"/>
          </w:tcPr>
          <w:p>
            <w:r>
              <w:t xml:space="preserve">32,468,750.00</w:t>
            </w:r>
          </w:p>
        </w:tc>
        <w:tc>
          <w:tcPr>
            <w:tcW w:type="dxa" w:w="2160"/>
          </w:tcPr>
          <w:p>
            <w:r>
              <w:t xml:space="preserve">33,822,500.00</w:t>
            </w:r>
          </w:p>
        </w:tc>
      </w:tr>
      <w:tr>
        <w:tc>
          <w:tcPr>
            <w:tcW w:type="dxa" w:w="2160"/>
          </w:tcPr>
          <w:p>
            <w:r>
              <w:t>在建工程</w:t>
            </w:r>
          </w:p>
        </w:tc>
        <w:tc>
          <w:tcPr>
            <w:tcW w:type="dxa" w:w="2160"/>
          </w:tcPr>
          <w:p>
            <w:r>
              <w:t xml:space="preserve"/>
            </w:r>
          </w:p>
        </w:tc>
        <w:tc>
          <w:tcPr>
            <w:tcW w:type="dxa" w:w="2160"/>
          </w:tcPr>
          <w:p>
            <w:r>
              <w:t xml:space="preserve">14,000,000.00</w:t>
            </w:r>
          </w:p>
        </w:tc>
        <w:tc>
          <w:tcPr>
            <w:tcW w:type="dxa" w:w="2160"/>
          </w:tcPr>
          <w:p>
            <w:r>
              <w:t xml:space="preserve"/>
            </w:r>
          </w:p>
        </w:tc>
      </w:tr>
      <w:tr>
        <w:tc>
          <w:tcPr>
            <w:tcW w:type="dxa" w:w="2160"/>
          </w:tcPr>
          <w:p>
            <w:r>
              <w:t>非流动资产合计</w:t>
            </w:r>
          </w:p>
        </w:tc>
        <w:tc>
          <w:tcPr>
            <w:tcW w:type="dxa" w:w="2160"/>
          </w:tcPr>
          <w:p>
            <w:r>
              <w:t xml:space="preserve">31,115,000.00</w:t>
            </w:r>
          </w:p>
        </w:tc>
        <w:tc>
          <w:tcPr>
            <w:tcW w:type="dxa" w:w="2160"/>
          </w:tcPr>
          <w:p>
            <w:r>
              <w:t xml:space="preserve">46,468,750.00</w:t>
            </w:r>
          </w:p>
        </w:tc>
        <w:tc>
          <w:tcPr>
            <w:tcW w:type="dxa" w:w="2160"/>
          </w:tcPr>
          <w:p>
            <w:r>
              <w:t xml:space="preserve">33,822,500.00</w:t>
            </w:r>
          </w:p>
        </w:tc>
      </w:tr>
      <w:tr>
        <w:tc>
          <w:tcPr>
            <w:tcW w:type="dxa" w:w="2160"/>
          </w:tcPr>
          <w:p>
            <w:r>
              <w:t>资产总计</w:t>
            </w:r>
          </w:p>
        </w:tc>
        <w:tc>
          <w:tcPr>
            <w:tcW w:type="dxa" w:w="2160"/>
          </w:tcPr>
          <w:p>
            <w:r>
              <w:t xml:space="preserve">43,515,000.00</w:t>
            </w:r>
          </w:p>
        </w:tc>
        <w:tc>
          <w:tcPr>
            <w:tcW w:type="dxa" w:w="2160"/>
          </w:tcPr>
          <w:p>
            <w:r>
              <w:t xml:space="preserve">56,058,750.00</w:t>
            </w:r>
          </w:p>
        </w:tc>
        <w:tc>
          <w:tcPr>
            <w:tcW w:type="dxa" w:w="2160"/>
          </w:tcPr>
          <w:p>
            <w:r>
              <w:t xml:space="preserve">39,872,500.00</w:t>
            </w:r>
          </w:p>
        </w:tc>
      </w:tr>
      <w:tr>
        <w:tc>
          <w:tcPr>
            <w:tcW w:type="dxa" w:w="2160"/>
          </w:tcPr>
          <w:p>
            <w:r>
              <w:t>应付账款</w:t>
            </w:r>
          </w:p>
        </w:tc>
        <w:tc>
          <w:tcPr>
            <w:tcW w:type="dxa" w:w="2160"/>
          </w:tcPr>
          <w:p>
            <w:r>
              <w:t xml:space="preserve">1,500,000.00</w:t>
            </w:r>
          </w:p>
        </w:tc>
        <w:tc>
          <w:tcPr>
            <w:tcW w:type="dxa" w:w="2160"/>
          </w:tcPr>
          <w:p>
            <w:r>
              <w:t xml:space="preserve">18,500,000.00</w:t>
            </w:r>
          </w:p>
        </w:tc>
        <w:tc>
          <w:tcPr>
            <w:tcW w:type="dxa" w:w="2160"/>
          </w:tcPr>
          <w:p>
            <w:r>
              <w:t xml:space="preserve">1,200,000.00</w:t>
            </w:r>
          </w:p>
        </w:tc>
      </w:tr>
      <w:tr>
        <w:tc>
          <w:tcPr>
            <w:tcW w:type="dxa" w:w="2160"/>
          </w:tcPr>
          <w:p>
            <w:r>
              <w:t>应交税费</w:t>
            </w:r>
          </w:p>
        </w:tc>
        <w:tc>
          <w:tcPr>
            <w:tcW w:type="dxa" w:w="2160"/>
          </w:tcPr>
          <w:p>
            <w:r>
              <w:t xml:space="preserve">550,000.00</w:t>
            </w:r>
          </w:p>
        </w:tc>
        <w:tc>
          <w:tcPr>
            <w:tcW w:type="dxa" w:w="2160"/>
          </w:tcPr>
          <w:p>
            <w:r>
              <w:t xml:space="preserve">480,000.00</w:t>
            </w:r>
          </w:p>
        </w:tc>
        <w:tc>
          <w:tcPr>
            <w:tcW w:type="dxa" w:w="2160"/>
          </w:tcPr>
          <w:p>
            <w:r>
              <w:t xml:space="preserve">380,000.00</w:t>
            </w:r>
          </w:p>
        </w:tc>
      </w:tr>
      <w:tr>
        <w:tc>
          <w:tcPr>
            <w:tcW w:type="dxa" w:w="2160"/>
          </w:tcPr>
          <w:p>
            <w:r>
              <w:t>流动负债合计</w:t>
            </w:r>
          </w:p>
        </w:tc>
        <w:tc>
          <w:tcPr>
            <w:tcW w:type="dxa" w:w="2160"/>
          </w:tcPr>
          <w:p>
            <w:r>
              <w:t xml:space="preserve">2,050,000.00</w:t>
            </w:r>
          </w:p>
        </w:tc>
        <w:tc>
          <w:tcPr>
            <w:tcW w:type="dxa" w:w="2160"/>
          </w:tcPr>
          <w:p>
            <w:r>
              <w:t xml:space="preserve">18,980,000.00</w:t>
            </w:r>
          </w:p>
        </w:tc>
        <w:tc>
          <w:tcPr>
            <w:tcW w:type="dxa" w:w="2160"/>
          </w:tcPr>
          <w:p>
            <w:r>
              <w:t xml:space="preserve">1,580,000.00</w:t>
            </w:r>
          </w:p>
        </w:tc>
      </w:tr>
      <w:tr>
        <w:tc>
          <w:tcPr>
            <w:tcW w:type="dxa" w:w="2160"/>
          </w:tcPr>
          <w:p>
            <w:r>
              <w:t>长期借款</w:t>
            </w:r>
          </w:p>
        </w:tc>
        <w:tc>
          <w:tcPr>
            <w:tcW w:type="dxa" w:w="2160"/>
          </w:tcPr>
          <w:p>
            <w:r>
              <w:t xml:space="preserve">20,000,000.00</w:t>
            </w:r>
          </w:p>
        </w:tc>
        <w:tc>
          <w:tcPr>
            <w:tcW w:type="dxa" w:w="2160"/>
          </w:tcPr>
          <w:p>
            <w:r>
              <w:t xml:space="preserve">20,000,000.00</w:t>
            </w:r>
          </w:p>
        </w:tc>
        <w:tc>
          <w:tcPr>
            <w:tcW w:type="dxa" w:w="2160"/>
          </w:tcPr>
          <w:p>
            <w:r>
              <w:t xml:space="preserve">20,000,000.00</w:t>
            </w:r>
          </w:p>
        </w:tc>
      </w:tr>
      <w:tr>
        <w:tc>
          <w:tcPr>
            <w:tcW w:type="dxa" w:w="2160"/>
          </w:tcPr>
          <w:p>
            <w:r>
              <w:t>非流动负债合计</w:t>
            </w:r>
          </w:p>
        </w:tc>
        <w:tc>
          <w:tcPr>
            <w:tcW w:type="dxa" w:w="2160"/>
          </w:tcPr>
          <w:p>
            <w:r>
              <w:t xml:space="preserve">20,000,000.00</w:t>
            </w:r>
          </w:p>
        </w:tc>
        <w:tc>
          <w:tcPr>
            <w:tcW w:type="dxa" w:w="2160"/>
          </w:tcPr>
          <w:p>
            <w:r>
              <w:t xml:space="preserve">20,000,000.00</w:t>
            </w:r>
          </w:p>
        </w:tc>
        <w:tc>
          <w:tcPr>
            <w:tcW w:type="dxa" w:w="2160"/>
          </w:tcPr>
          <w:p>
            <w:r>
              <w:t xml:space="preserve">20,000,000.00</w:t>
            </w:r>
          </w:p>
        </w:tc>
      </w:tr>
      <w:tr>
        <w:tc>
          <w:tcPr>
            <w:tcW w:type="dxa" w:w="2160"/>
          </w:tcPr>
          <w:p>
            <w:r>
              <w:t>负债合计</w:t>
            </w:r>
          </w:p>
        </w:tc>
        <w:tc>
          <w:tcPr>
            <w:tcW w:type="dxa" w:w="2160"/>
          </w:tcPr>
          <w:p>
            <w:r>
              <w:t xml:space="preserve">22,050,000.00</w:t>
            </w:r>
          </w:p>
        </w:tc>
        <w:tc>
          <w:tcPr>
            <w:tcW w:type="dxa" w:w="2160"/>
          </w:tcPr>
          <w:p>
            <w:r>
              <w:t xml:space="preserve">38,980,000.00</w:t>
            </w:r>
          </w:p>
        </w:tc>
        <w:tc>
          <w:tcPr>
            <w:tcW w:type="dxa" w:w="2160"/>
          </w:tcPr>
          <w:p>
            <w:r>
              <w:t xml:space="preserve">21,580,000.00</w:t>
            </w:r>
          </w:p>
        </w:tc>
      </w:tr>
      <w:tr>
        <w:tc>
          <w:tcPr>
            <w:tcW w:type="dxa" w:w="2160"/>
          </w:tcPr>
          <w:p>
            <w:r>
              <w:t>实收资本</w:t>
            </w:r>
          </w:p>
        </w:tc>
        <w:tc>
          <w:tcPr>
            <w:tcW w:type="dxa" w:w="2160"/>
          </w:tcPr>
          <w:p>
            <w:r>
              <w:t xml:space="preserve">50,000,000.00</w:t>
            </w:r>
          </w:p>
        </w:tc>
        <w:tc>
          <w:tcPr>
            <w:tcW w:type="dxa" w:w="2160"/>
          </w:tcPr>
          <w:p>
            <w:r>
              <w:t xml:space="preserve">50,000,000.00</w:t>
            </w:r>
          </w:p>
        </w:tc>
        <w:tc>
          <w:tcPr>
            <w:tcW w:type="dxa" w:w="2160"/>
          </w:tcPr>
          <w:p>
            <w:r>
              <w:t xml:space="preserve">50,000,000.00</w:t>
            </w:r>
          </w:p>
        </w:tc>
      </w:tr>
      <w:tr>
        <w:tc>
          <w:tcPr>
            <w:tcW w:type="dxa" w:w="2160"/>
          </w:tcPr>
          <w:p>
            <w:r>
              <w:t>资本公积</w:t>
            </w:r>
          </w:p>
        </w:tc>
        <w:tc>
          <w:tcPr>
            <w:tcW w:type="dxa" w:w="2160"/>
          </w:tcPr>
          <w:p>
            <w:r>
              <w:t xml:space="preserve"/>
            </w:r>
          </w:p>
        </w:tc>
        <w:tc>
          <w:tcPr>
            <w:tcW w:type="dxa" w:w="2160"/>
          </w:tcPr>
          <w:p>
            <w:r>
              <w:t xml:space="preserve"/>
            </w:r>
          </w:p>
        </w:tc>
        <w:tc>
          <w:tcPr>
            <w:tcW w:type="dxa" w:w="2160"/>
          </w:tcPr>
          <w:p>
            <w:r>
              <w:t xml:space="preserve"/>
            </w:r>
          </w:p>
        </w:tc>
      </w:tr>
      <w:tr>
        <w:tc>
          <w:tcPr>
            <w:tcW w:type="dxa" w:w="2160"/>
          </w:tcPr>
          <w:p>
            <w:r>
              <w:t>未分配利润</w:t>
            </w:r>
          </w:p>
        </w:tc>
        <w:tc>
          <w:tcPr>
            <w:tcW w:type="dxa" w:w="2160"/>
          </w:tcPr>
          <w:p>
            <w:r>
              <w:t xml:space="preserve">-28,535,000.00</w:t>
            </w:r>
          </w:p>
        </w:tc>
        <w:tc>
          <w:tcPr>
            <w:tcW w:type="dxa" w:w="2160"/>
          </w:tcPr>
          <w:p>
            <w:r>
              <w:t xml:space="preserve">-32,921,250.00</w:t>
            </w:r>
          </w:p>
        </w:tc>
        <w:tc>
          <w:tcPr>
            <w:tcW w:type="dxa" w:w="2160"/>
          </w:tcPr>
          <w:p>
            <w:r>
              <w:t xml:space="preserve">-31,707,500.00</w:t>
            </w:r>
          </w:p>
        </w:tc>
      </w:tr>
      <w:tr>
        <w:tc>
          <w:tcPr>
            <w:tcW w:type="dxa" w:w="2160"/>
          </w:tcPr>
          <w:p>
            <w:r>
              <w:t>所有者权益合计</w:t>
            </w:r>
          </w:p>
        </w:tc>
        <w:tc>
          <w:tcPr>
            <w:tcW w:type="dxa" w:w="2160"/>
          </w:tcPr>
          <w:p>
            <w:r>
              <w:t xml:space="preserve">21,465,000.00</w:t>
            </w:r>
          </w:p>
        </w:tc>
        <w:tc>
          <w:tcPr>
            <w:tcW w:type="dxa" w:w="2160"/>
          </w:tcPr>
          <w:p>
            <w:r>
              <w:t xml:space="preserve">17,078,750.00</w:t>
            </w:r>
          </w:p>
        </w:tc>
        <w:tc>
          <w:tcPr>
            <w:tcW w:type="dxa" w:w="2160"/>
          </w:tcPr>
          <w:p>
            <w:r>
              <w:t xml:space="preserve">18,292,500.00</w:t>
            </w:r>
          </w:p>
        </w:tc>
      </w:tr>
    </w:tbl>
    <w:p>
      <w:pPr>
        <w:pStyle w:val="Heading1"/>
      </w:pPr>
      <w:r>
        <w:rPr>
          <w:color w:val="000000"/>
        </w:rPr>
        <w:t>十三、利润表（单位：元）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2026年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</w:tr>
      <w:tr>
        <w:tc>
          <w:tcPr>
            <w:tcW w:type="dxa" w:w="2160"/>
          </w:tcPr>
          <w:p>
            <w:r>
              <w:t>营业收入</w:t>
            </w:r>
          </w:p>
        </w:tc>
        <w:tc>
          <w:tcPr>
            <w:tcW w:type="dxa" w:w="2160"/>
          </w:tcPr>
          <w:p>
            <w:r>
              <w:t xml:space="preserve">12,800,000.00</w:t>
            </w:r>
          </w:p>
        </w:tc>
        <w:tc>
          <w:tcPr>
            <w:tcW w:type="dxa" w:w="2160"/>
          </w:tcPr>
          <w:p>
            <w:r>
              <w:t xml:space="preserve">11,500,000.00</w:t>
            </w:r>
          </w:p>
        </w:tc>
        <w:tc>
          <w:tcPr>
            <w:tcW w:type="dxa" w:w="2160"/>
          </w:tcPr>
          <w:p>
            <w:r>
              <w:t xml:space="preserve">9,800,000.00</w:t>
            </w:r>
          </w:p>
        </w:tc>
      </w:tr>
      <w:tr>
        <w:tc>
          <w:tcPr>
            <w:tcW w:type="dxa" w:w="2160"/>
          </w:tcPr>
          <w:p>
            <w:r>
              <w:t>营业成本</w:t>
            </w:r>
          </w:p>
        </w:tc>
        <w:tc>
          <w:tcPr>
            <w:tcW w:type="dxa" w:w="2160"/>
          </w:tcPr>
          <w:p>
            <w:r>
              <w:t xml:space="preserve">7,200,000.00</w:t>
            </w:r>
          </w:p>
        </w:tc>
        <w:tc>
          <w:tcPr>
            <w:tcW w:type="dxa" w:w="2160"/>
          </w:tcPr>
          <w:p>
            <w:r>
              <w:t xml:space="preserve">6,800,000.00</w:t>
            </w:r>
          </w:p>
        </w:tc>
        <w:tc>
          <w:tcPr>
            <w:tcW w:type="dxa" w:w="2160"/>
          </w:tcPr>
          <w:p>
            <w:r>
              <w:t xml:space="preserve">6,200,000.00</w:t>
            </w:r>
          </w:p>
        </w:tc>
      </w:tr>
      <w:tr>
        <w:tc>
          <w:tcPr>
            <w:tcW w:type="dxa" w:w="2160"/>
          </w:tcPr>
          <w:p>
            <w:r>
              <w:t>税金及附加</w:t>
            </w:r>
          </w:p>
        </w:tc>
        <w:tc>
          <w:tcPr>
            <w:tcW w:type="dxa" w:w="2160"/>
          </w:tcPr>
          <w:p>
            <w:r>
              <w:t xml:space="preserve">380,000.00</w:t>
            </w:r>
          </w:p>
        </w:tc>
        <w:tc>
          <w:tcPr>
            <w:tcW w:type="dxa" w:w="2160"/>
          </w:tcPr>
          <w:p>
            <w:r>
              <w:t xml:space="preserve">350,000.00</w:t>
            </w:r>
          </w:p>
        </w:tc>
        <w:tc>
          <w:tcPr>
            <w:tcW w:type="dxa" w:w="2160"/>
          </w:tcPr>
          <w:p>
            <w:r>
              <w:t xml:space="preserve">300,000.00</w:t>
            </w:r>
          </w:p>
        </w:tc>
      </w:tr>
      <w:tr>
        <w:tc>
          <w:tcPr>
            <w:tcW w:type="dxa" w:w="2160"/>
          </w:tcPr>
          <w:p>
            <w:r>
              <w:t>管理费用</w:t>
            </w:r>
          </w:p>
        </w:tc>
        <w:tc>
          <w:tcPr>
            <w:tcW w:type="dxa" w:w="2160"/>
          </w:tcPr>
          <w:p>
            <w:r>
              <w:t xml:space="preserve">850,000.00</w:t>
            </w:r>
          </w:p>
        </w:tc>
        <w:tc>
          <w:tcPr>
            <w:tcW w:type="dxa" w:w="2160"/>
          </w:tcPr>
          <w:p>
            <w:r>
              <w:t xml:space="preserve">780,000.00</w:t>
            </w:r>
          </w:p>
        </w:tc>
        <w:tc>
          <w:tcPr>
            <w:tcW w:type="dxa" w:w="2160"/>
          </w:tcPr>
          <w:p>
            <w:r>
              <w:t xml:space="preserve">720,000.00</w:t>
            </w:r>
          </w:p>
        </w:tc>
      </w:tr>
      <w:tr>
        <w:tc>
          <w:tcPr>
            <w:tcW w:type="dxa" w:w="2160"/>
          </w:tcPr>
          <w:p>
            <w:r>
              <w:t>财务费用</w:t>
            </w:r>
          </w:p>
        </w:tc>
        <w:tc>
          <w:tcPr>
            <w:tcW w:type="dxa" w:w="2160"/>
          </w:tcPr>
          <w:p>
            <w:r>
              <w:t xml:space="preserve">1,200,000.00</w:t>
            </w:r>
          </w:p>
        </w:tc>
        <w:tc>
          <w:tcPr>
            <w:tcW w:type="dxa" w:w="2160"/>
          </w:tcPr>
          <w:p>
            <w:r>
              <w:t xml:space="preserve">1,150,000.00</w:t>
            </w:r>
          </w:p>
        </w:tc>
        <w:tc>
          <w:tcPr>
            <w:tcW w:type="dxa" w:w="2160"/>
          </w:tcPr>
          <w:p>
            <w:r>
              <w:t xml:space="preserve">1,100,000.00</w:t>
            </w:r>
          </w:p>
        </w:tc>
      </w:tr>
      <w:tr>
        <w:tc>
          <w:tcPr>
            <w:tcW w:type="dxa" w:w="2160"/>
          </w:tcPr>
          <w:p>
            <w:r>
              <w:t>营业利润</w:t>
            </w:r>
          </w:p>
        </w:tc>
        <w:tc>
          <w:tcPr>
            <w:tcW w:type="dxa" w:w="2160"/>
          </w:tcPr>
          <w:p>
            <w:r>
              <w:t xml:space="preserve">3,170,000.00</w:t>
            </w:r>
          </w:p>
        </w:tc>
        <w:tc>
          <w:tcPr>
            <w:tcW w:type="dxa" w:w="2160"/>
          </w:tcPr>
          <w:p>
            <w:r>
              <w:t xml:space="preserve">2,420,000.00</w:t>
            </w:r>
          </w:p>
        </w:tc>
        <w:tc>
          <w:tcPr>
            <w:tcW w:type="dxa" w:w="2160"/>
          </w:tcPr>
          <w:p>
            <w:r>
              <w:t xml:space="preserve">1,480,000.00</w:t>
            </w:r>
          </w:p>
        </w:tc>
      </w:tr>
      <w:tr>
        <w:tc>
          <w:tcPr>
            <w:tcW w:type="dxa" w:w="2160"/>
          </w:tcPr>
          <w:p>
            <w:r>
              <w:t>营业外收入</w:t>
            </w:r>
          </w:p>
        </w:tc>
        <w:tc>
          <w:tcPr>
            <w:tcW w:type="dxa" w:w="2160"/>
          </w:tcPr>
          <w:p>
            <w:r>
              <w:t xml:space="preserve">50,000.00</w:t>
            </w:r>
          </w:p>
        </w:tc>
        <w:tc>
          <w:tcPr>
            <w:tcW w:type="dxa" w:w="2160"/>
          </w:tcPr>
          <w:p>
            <w:r>
              <w:t xml:space="preserve">30,000.00</w:t>
            </w:r>
          </w:p>
        </w:tc>
        <w:tc>
          <w:tcPr>
            <w:tcW w:type="dxa" w:w="2160"/>
          </w:tcPr>
          <w:p>
            <w:r>
              <w:t xml:space="preserve">20,000.00</w:t>
            </w:r>
          </w:p>
        </w:tc>
      </w:tr>
      <w:tr>
        <w:tc>
          <w:tcPr>
            <w:tcW w:type="dxa" w:w="2160"/>
          </w:tcPr>
          <w:p>
            <w:r>
              <w:t>营业外支出</w:t>
            </w:r>
          </w:p>
        </w:tc>
        <w:tc>
          <w:tcPr>
            <w:tcW w:type="dxa" w:w="2160"/>
          </w:tcPr>
          <w:p>
            <w:r>
              <w:t xml:space="preserve">100,000.00</w:t>
            </w:r>
          </w:p>
        </w:tc>
        <w:tc>
          <w:tcPr>
            <w:tcW w:type="dxa" w:w="2160"/>
          </w:tcPr>
          <w:p>
            <w:r>
              <w:t xml:space="preserve">80,000.00</w:t>
            </w:r>
          </w:p>
        </w:tc>
        <w:tc>
          <w:tcPr>
            <w:tcW w:type="dxa" w:w="2160"/>
          </w:tcPr>
          <w:p>
            <w:r>
              <w:t xml:space="preserve">50,000.00</w:t>
            </w:r>
          </w:p>
        </w:tc>
      </w:tr>
      <w:tr>
        <w:tc>
          <w:tcPr>
            <w:tcW w:type="dxa" w:w="2160"/>
          </w:tcPr>
          <w:p>
            <w:r>
              <w:t>利润总额</w:t>
            </w:r>
          </w:p>
        </w:tc>
        <w:tc>
          <w:tcPr>
            <w:tcW w:type="dxa" w:w="2160"/>
          </w:tcPr>
          <w:p>
            <w:r>
              <w:t xml:space="preserve">3,120,000.00</w:t>
            </w:r>
          </w:p>
        </w:tc>
        <w:tc>
          <w:tcPr>
            <w:tcW w:type="dxa" w:w="2160"/>
          </w:tcPr>
          <w:p>
            <w:r>
              <w:t xml:space="preserve">2,370,000.00</w:t>
            </w:r>
          </w:p>
        </w:tc>
        <w:tc>
          <w:tcPr>
            <w:tcW w:type="dxa" w:w="2160"/>
          </w:tcPr>
          <w:p>
            <w:r>
              <w:t xml:space="preserve">1,450,000.00</w:t>
            </w:r>
          </w:p>
        </w:tc>
      </w:tr>
      <w:tr>
        <w:tc>
          <w:tcPr>
            <w:tcW w:type="dxa" w:w="2160"/>
          </w:tcPr>
          <w:p>
            <w:r>
              <w:t>所得税费用</w:t>
            </w:r>
          </w:p>
        </w:tc>
        <w:tc>
          <w:tcPr>
            <w:tcW w:type="dxa" w:w="2160"/>
          </w:tcPr>
          <w:p>
            <w:r>
              <w:t xml:space="preserve">780,000.00</w:t>
            </w:r>
          </w:p>
        </w:tc>
        <w:tc>
          <w:tcPr>
            <w:tcW w:type="dxa" w:w="2160"/>
          </w:tcPr>
          <w:p>
            <w:r>
              <w:t xml:space="preserve">592,500.00</w:t>
            </w:r>
          </w:p>
        </w:tc>
        <w:tc>
          <w:tcPr>
            <w:tcW w:type="dxa" w:w="2160"/>
          </w:tcPr>
          <w:p>
            <w:r>
              <w:t xml:space="preserve">362,500.00</w:t>
            </w:r>
          </w:p>
        </w:tc>
      </w:tr>
      <w:tr>
        <w:tc>
          <w:tcPr>
            <w:tcW w:type="dxa" w:w="2160"/>
          </w:tcPr>
          <w:p>
            <w:r>
              <w:t>净利润</w:t>
            </w:r>
          </w:p>
        </w:tc>
        <w:tc>
          <w:tcPr>
            <w:tcW w:type="dxa" w:w="2160"/>
          </w:tcPr>
          <w:p>
            <w:r>
              <w:t xml:space="preserve">2,340,000.00</w:t>
            </w:r>
          </w:p>
        </w:tc>
        <w:tc>
          <w:tcPr>
            <w:tcW w:type="dxa" w:w="2160"/>
          </w:tcPr>
          <w:p>
            <w:r>
              <w:t xml:space="preserve">1,777,500.00</w:t>
            </w:r>
          </w:p>
        </w:tc>
        <w:tc>
          <w:tcPr>
            <w:tcW w:type="dxa" w:w="2160"/>
          </w:tcPr>
          <w:p>
            <w:r>
              <w:t xml:space="preserve">1,087,500.00</w:t>
            </w:r>
          </w:p>
        </w:tc>
      </w:tr>
    </w:tbl>
    <w:p>
      <w:pPr>
        <w:pStyle w:val="Heading1"/>
      </w:pPr>
      <w:r>
        <w:rPr>
          <w:color w:val="000000"/>
        </w:rPr>
        <w:t>十四、关联方</w:t>
      </w:r>
    </w:p>
    <w:p>
      <w:pPr>
        <w:pStyle w:val="Heading2"/>
      </w:pPr>
      <w:r>
        <w:rPr>
          <w:color w:val="000000"/>
        </w:rPr>
        <w:t>关联方关系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关联方名称</w:t>
            </w:r>
          </w:p>
        </w:tc>
        <w:tc>
          <w:tcPr>
            <w:tcW w:type="dxa" w:w="2880"/>
          </w:tcPr>
          <w:p>
            <w:r>
              <w:t>关联关系</w:t>
            </w:r>
          </w:p>
        </w:tc>
      </w:tr>
      <w:tr>
        <w:tc>
          <w:tcPr>
            <w:tcW w:type="dxa" w:w="2880"/>
          </w:tcPr>
          <w:p>
            <w:r>
              <w:t xml:space="preserve">1</w:t>
            </w:r>
          </w:p>
        </w:tc>
        <w:tc>
          <w:tcPr>
            <w:tcW w:type="dxa" w:w="2880"/>
          </w:tcPr>
          <w:p>
            <w:r>
              <w:t xml:space="preserve">杭州阳光控股集团有限公司</w:t>
            </w:r>
          </w:p>
        </w:tc>
        <w:tc>
          <w:tcPr>
            <w:tcW w:type="dxa" w:w="2880"/>
          </w:tcPr>
          <w:p>
            <w:r>
              <w:t xml:space="preserve">母公司</w:t>
            </w:r>
          </w:p>
        </w:tc>
      </w:tr>
      <w:tr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t xml:space="preserve">杭州阳光建设有限公司</w:t>
            </w:r>
          </w:p>
        </w:tc>
        <w:tc>
          <w:tcPr>
            <w:tcW w:type="dxa" w:w="2880"/>
          </w:tcPr>
          <w:p>
            <w:r>
              <w:t xml:space="preserve">同一控制下企业</w:t>
            </w:r>
          </w:p>
        </w:tc>
      </w:tr>
    </w:tbl>
    <w:p>
      <w:pPr>
        <w:pStyle w:val="Heading2"/>
      </w:pPr>
      <w:r>
        <w:rPr>
          <w:color w:val="000000"/>
        </w:rPr>
        <w:t>关联方余额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科目名称</w:t>
            </w:r>
          </w:p>
        </w:tc>
        <w:tc>
          <w:tcPr>
            <w:tcW w:type="dxa" w:w="2160"/>
          </w:tcPr>
          <w:p>
            <w:r>
              <w:t>2026年余额</w:t>
            </w:r>
          </w:p>
        </w:tc>
        <w:tc>
          <w:tcPr>
            <w:tcW w:type="dxa" w:w="2160"/>
          </w:tcPr>
          <w:p>
            <w:r>
              <w:t>2025年余额</w:t>
            </w:r>
          </w:p>
        </w:tc>
        <w:tc>
          <w:tcPr>
            <w:tcW w:type="dxa" w:w="2160"/>
          </w:tcPr>
          <w:p>
            <w:r>
              <w:t>2024年余额</w:t>
            </w:r>
          </w:p>
        </w:tc>
      </w:tr>
      <w:tr>
        <w:tc>
          <w:tcPr>
            <w:tcW w:type="dxa" w:w="2160"/>
          </w:tcPr>
          <w:p>
            <w:r>
              <w:t xml:space="preserve">应收账款</w:t>
            </w:r>
          </w:p>
        </w:tc>
        <w:tc>
          <w:tcPr>
            <w:tcW w:type="dxa" w:w="2160"/>
          </w:tcPr>
          <w:p>
            <w:r>
              <w:t xml:space="preserve">500,000.00</w:t>
            </w:r>
          </w:p>
        </w:tc>
        <w:tc>
          <w:tcPr>
            <w:tcW w:type="dxa" w:w="2160"/>
          </w:tcPr>
          <w:p>
            <w:r>
              <w:t xml:space="preserve">400,000.00</w:t>
            </w:r>
          </w:p>
        </w:tc>
        <w:tc>
          <w:tcPr>
            <w:tcW w:type="dxa" w:w="2160"/>
          </w:tcPr>
          <w:p>
            <w:r>
              <w:t xml:space="preserve">300,000.00</w:t>
            </w:r>
          </w:p>
        </w:tc>
      </w:tr>
      <w:tr>
        <w:tc>
          <w:tcPr>
            <w:tcW w:type="dxa" w:w="2160"/>
          </w:tcPr>
          <w:p>
            <w:r>
              <w:t xml:space="preserve">应付账款</w:t>
            </w:r>
          </w:p>
        </w:tc>
        <w:tc>
          <w:tcPr>
            <w:tcW w:type="dxa" w:w="2160"/>
          </w:tcPr>
          <w:p>
            <w:r>
              <w:t xml:space="preserve">2,000,000.00</w:t>
            </w:r>
          </w:p>
        </w:tc>
        <w:tc>
          <w:tcPr>
            <w:tcW w:type="dxa" w:w="2160"/>
          </w:tcPr>
          <w:p>
            <w:r>
              <w:t xml:space="preserve">1,800,000.00</w:t>
            </w:r>
          </w:p>
        </w:tc>
        <w:tc>
          <w:tcPr>
            <w:tcW w:type="dxa" w:w="2160"/>
          </w:tcPr>
          <w:p>
            <w:r>
              <w:t xml:space="preserve">1,200,000.00</w:t>
            </w:r>
          </w:p>
        </w:tc>
      </w:tr>
    </w:tbl>
    <w:p>
      <w:pPr>
        <w:pStyle w:val="Heading2"/>
      </w:pPr>
      <w:r>
        <w:rPr>
          <w:color w:val="000000"/>
        </w:rPr>
        <w:t>关联方交易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交易内容</w:t>
            </w:r>
          </w:p>
        </w:tc>
        <w:tc>
          <w:tcPr>
            <w:tcW w:type="dxa" w:w="2160"/>
          </w:tcPr>
          <w:p>
            <w:r>
              <w:t>2026年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</w:tr>
      <w:tr>
        <w:tc>
          <w:tcPr>
            <w:tcW w:type="dxa" w:w="2160"/>
          </w:tcPr>
          <w:p>
            <w:r>
              <w:t xml:space="preserve">EPC工程款</w:t>
            </w:r>
          </w:p>
        </w:tc>
        <w:tc>
          <w:tcPr>
            <w:tcW w:type="dxa" w:w="2160"/>
          </w:tcPr>
          <w:p>
            <w:r>
              <w:t xml:space="preserve">28,500,000.00</w:t>
            </w:r>
          </w:p>
        </w:tc>
        <w:tc>
          <w:tcPr>
            <w:tcW w:type="dxa" w:w="2160"/>
          </w:tcPr>
          <w:p>
            <w:r>
              <w:t xml:space="preserve">14,000,000.00</w:t>
            </w:r>
          </w:p>
        </w:tc>
        <w:tc>
          <w:tcPr>
            <w:tcW w:type="dxa" w:w="2160"/>
          </w:tcPr>
          <w:p>
            <w:r>
              <w:t xml:space="preserve"/>
            </w:r>
          </w:p>
        </w:tc>
      </w:tr>
      <w:tr>
        <w:tc>
          <w:tcPr>
            <w:tcW w:type="dxa" w:w="2160"/>
          </w:tcPr>
          <w:p>
            <w:r>
              <w:t xml:space="preserve">管理费</w:t>
            </w:r>
          </w:p>
        </w:tc>
        <w:tc>
          <w:tcPr>
            <w:tcW w:type="dxa" w:w="2160"/>
          </w:tcPr>
          <w:p>
            <w:r>
              <w:t xml:space="preserve">200,000.00</w:t>
            </w:r>
          </w:p>
        </w:tc>
        <w:tc>
          <w:tcPr>
            <w:tcW w:type="dxa" w:w="2160"/>
          </w:tcPr>
          <w:p>
            <w:r>
              <w:t xml:space="preserve">200,000.00</w:t>
            </w:r>
          </w:p>
        </w:tc>
        <w:tc>
          <w:tcPr>
            <w:tcW w:type="dxa" w:w="2160"/>
          </w:tcPr>
          <w:p>
            <w:r>
              <w:t xml:space="preserve">200,000.00</w:t>
            </w:r>
          </w:p>
        </w:tc>
      </w:tr>
    </w:tbl>
    <w:p>
      <w:pPr>
        <w:pStyle w:val="Heading1"/>
      </w:pPr>
      <w:r>
        <w:rPr>
          <w:color w:val="000000"/>
        </w:rPr>
        <w:t>十五、表外信息</w:t>
      </w:r>
    </w:p>
    <w:p>
      <w:r>
        <w:t xml:space="preserve"/>
      </w:r>
    </w:p>
    <w:p>
      <w:r>
        <w:t xml:space="preserve">项目公司情况：项目公司运营正常，无重大异常事项。</w:t>
      </w:r>
    </w:p>
    <w:p>
      <w:r>
        <w:t xml:space="preserve">屋顶出租方情况：屋顶出租方杭州钱塘产业园管理有限公司信用良好。</w:t>
      </w:r>
    </w:p>
    <w:p>
      <w:r>
        <w:t xml:space="preserve">诉讼情况：截至尽调基准日，项目公司无重大未决诉讼。</w:t>
      </w:r>
    </w:p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