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0D15" w:rsidRPr="00CE2886" w:rsidRDefault="00CE2886" w:rsidP="00CE2886">
      <w:pPr>
        <w:pStyle w:val="a4"/>
        <w:rPr>
          <w:sz w:val="52"/>
          <w:szCs w:val="52"/>
        </w:rPr>
      </w:pPr>
      <w:r w:rsidRPr="00CE2886">
        <w:rPr>
          <w:rFonts w:hint="eastAsia"/>
          <w:sz w:val="52"/>
          <w:szCs w:val="52"/>
        </w:rPr>
        <w:t>VE</w:t>
      </w:r>
      <w:r w:rsidRPr="00CE2886">
        <w:rPr>
          <w:sz w:val="52"/>
          <w:szCs w:val="52"/>
        </w:rPr>
        <w:t xml:space="preserve">581 </w:t>
      </w:r>
      <w:r w:rsidRPr="00CE2886">
        <w:rPr>
          <w:rFonts w:hint="eastAsia"/>
          <w:sz w:val="52"/>
          <w:szCs w:val="52"/>
        </w:rPr>
        <w:t>HW</w:t>
      </w:r>
      <w:r w:rsidRPr="00CE2886">
        <w:rPr>
          <w:sz w:val="52"/>
          <w:szCs w:val="52"/>
        </w:rPr>
        <w:t xml:space="preserve">2 </w:t>
      </w:r>
      <w:r w:rsidRPr="00CE2886">
        <w:rPr>
          <w:rFonts w:hint="eastAsia"/>
          <w:sz w:val="52"/>
          <w:szCs w:val="52"/>
        </w:rPr>
        <w:t>Report</w:t>
      </w:r>
    </w:p>
    <w:p w:rsidR="00CE2886" w:rsidRDefault="00CE2886" w:rsidP="00CE2886">
      <w:pPr>
        <w:jc w:val="center"/>
      </w:pPr>
      <w:r w:rsidRPr="00CE2886">
        <w:rPr>
          <w:rFonts w:hint="eastAsia"/>
        </w:rPr>
        <w:t>Yu</w:t>
      </w:r>
      <w:r w:rsidRPr="00CE2886">
        <w:t xml:space="preserve"> </w:t>
      </w:r>
      <w:r w:rsidRPr="00CE2886">
        <w:rPr>
          <w:rFonts w:hint="eastAsia"/>
        </w:rPr>
        <w:t>Cang</w:t>
      </w:r>
      <w:r w:rsidRPr="00CE2886">
        <w:t xml:space="preserve"> 018370210001</w:t>
      </w:r>
    </w:p>
    <w:p w:rsidR="00CE2886" w:rsidRPr="00CE2886" w:rsidRDefault="00CE2886" w:rsidP="00CE2886">
      <w:pPr>
        <w:jc w:val="center"/>
      </w:pPr>
      <w:r w:rsidRPr="00CE2886">
        <w:t>2019-07-22</w:t>
      </w:r>
    </w:p>
    <w:p w:rsidR="00CE2886" w:rsidRPr="00CE2886" w:rsidRDefault="00CE2886" w:rsidP="0003304A">
      <w:pPr>
        <w:pStyle w:val="1"/>
        <w:numPr>
          <w:ilvl w:val="0"/>
          <w:numId w:val="6"/>
        </w:numPr>
      </w:pPr>
      <w:r>
        <w:rPr>
          <w:rFonts w:hint="eastAsia"/>
        </w:rPr>
        <w:t>Explore</w:t>
      </w:r>
      <w:r>
        <w:t xml:space="preserve"> </w:t>
      </w:r>
      <w:r>
        <w:rPr>
          <w:rFonts w:hint="eastAsia"/>
        </w:rPr>
        <w:t>the</w:t>
      </w:r>
      <w:r>
        <w:t xml:space="preserve"> </w:t>
      </w:r>
      <w:r>
        <w:rPr>
          <w:rFonts w:hint="eastAsia"/>
        </w:rPr>
        <w:t>dataset</w:t>
      </w:r>
    </w:p>
    <w:p w:rsidR="00AB3DFF" w:rsidRPr="006B556B" w:rsidRDefault="00F6008B" w:rsidP="00AB3DFF">
      <w:pPr>
        <w:ind w:firstLine="420"/>
        <w:rPr>
          <w:szCs w:val="21"/>
        </w:rPr>
      </w:pPr>
      <w:r w:rsidRPr="006B556B">
        <w:rPr>
          <w:szCs w:val="21"/>
        </w:rPr>
        <w:t>The dataset placed into directory ‘</w:t>
      </w:r>
      <w:proofErr w:type="gramStart"/>
      <w:r w:rsidR="00AB3DFF" w:rsidRPr="006B556B">
        <w:rPr>
          <w:szCs w:val="21"/>
        </w:rPr>
        <w:t>./</w:t>
      </w:r>
      <w:proofErr w:type="gramEnd"/>
      <w:r w:rsidRPr="006B556B">
        <w:rPr>
          <w:szCs w:val="21"/>
        </w:rPr>
        <w:t>data’. Python package ‘pickle’ is used to import training set, validation set and testing set separately. There’re 34799 figures in the training set, 4410 figures in the validation set and 12630 figures in the testing set. Each figure within the dataset is a 32x32</w:t>
      </w:r>
      <w:r w:rsidR="00FF5CBF" w:rsidRPr="006B556B">
        <w:rPr>
          <w:szCs w:val="21"/>
        </w:rPr>
        <w:t>x3</w:t>
      </w:r>
      <w:r w:rsidRPr="006B556B">
        <w:rPr>
          <w:szCs w:val="21"/>
        </w:rPr>
        <w:t xml:space="preserve"> RGB picture. In total, there’re 43 classes inside the dataset. The distribution of</w:t>
      </w:r>
      <w:r w:rsidR="00E045E1" w:rsidRPr="006B556B">
        <w:rPr>
          <w:szCs w:val="21"/>
        </w:rPr>
        <w:t xml:space="preserve"> classes within</w:t>
      </w:r>
      <w:r w:rsidRPr="006B556B">
        <w:rPr>
          <w:szCs w:val="21"/>
        </w:rPr>
        <w:t xml:space="preserve"> each </w:t>
      </w:r>
      <w:r w:rsidR="00E045E1" w:rsidRPr="006B556B">
        <w:rPr>
          <w:szCs w:val="21"/>
        </w:rPr>
        <w:t>set is shown</w:t>
      </w:r>
      <w:r w:rsidR="00092D1D" w:rsidRPr="006B556B">
        <w:rPr>
          <w:szCs w:val="21"/>
        </w:rPr>
        <w:t xml:space="preserve"> in Fig1</w:t>
      </w:r>
      <w:r w:rsidR="00AB3DFF" w:rsidRPr="006B556B">
        <w:rPr>
          <w:szCs w:val="21"/>
        </w:rPr>
        <w:t>.</w:t>
      </w:r>
      <w:r w:rsidR="00FF5CBF" w:rsidRPr="006B556B">
        <w:rPr>
          <w:szCs w:val="21"/>
        </w:rPr>
        <w:t xml:space="preserve"> This part is done within section “</w:t>
      </w:r>
      <w:r w:rsidR="00FF5CBF" w:rsidRPr="006B556B">
        <w:rPr>
          <w:b/>
          <w:szCs w:val="21"/>
        </w:rPr>
        <w:t>Summary of dataset</w:t>
      </w:r>
      <w:r w:rsidR="00FF5CBF" w:rsidRPr="006B556B">
        <w:rPr>
          <w:szCs w:val="21"/>
        </w:rPr>
        <w:t>”.</w:t>
      </w:r>
    </w:p>
    <w:p w:rsidR="00092D1D" w:rsidRDefault="00092D1D" w:rsidP="00AB3DFF">
      <w:pPr>
        <w:ind w:firstLine="420"/>
        <w:rPr>
          <w:rFonts w:hint="eastAsia"/>
          <w:sz w:val="24"/>
          <w:szCs w:val="24"/>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20955</wp:posOffset>
            </wp:positionV>
            <wp:extent cx="6237403" cy="165735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237403" cy="1657350"/>
                    </a:xfrm>
                    <a:prstGeom prst="rect">
                      <a:avLst/>
                    </a:prstGeom>
                  </pic:spPr>
                </pic:pic>
              </a:graphicData>
            </a:graphic>
            <wp14:sizeRelH relativeFrom="page">
              <wp14:pctWidth>0</wp14:pctWidth>
            </wp14:sizeRelH>
            <wp14:sizeRelV relativeFrom="page">
              <wp14:pctHeight>0</wp14:pctHeight>
            </wp14:sizeRelV>
          </wp:anchor>
        </w:drawing>
      </w:r>
    </w:p>
    <w:p w:rsidR="00FF5CBF" w:rsidRDefault="00FF5CBF" w:rsidP="00AB3DFF">
      <w:pPr>
        <w:ind w:firstLine="420"/>
        <w:rPr>
          <w:sz w:val="24"/>
          <w:szCs w:val="24"/>
        </w:rPr>
      </w:pPr>
    </w:p>
    <w:p w:rsidR="00FF5CBF" w:rsidRDefault="00FF5CBF" w:rsidP="00AB3DFF">
      <w:pPr>
        <w:ind w:firstLine="420"/>
        <w:rPr>
          <w:sz w:val="24"/>
          <w:szCs w:val="24"/>
        </w:rPr>
      </w:pPr>
    </w:p>
    <w:p w:rsidR="00AB3DFF" w:rsidRDefault="00AB3DFF" w:rsidP="00F6008B">
      <w:pPr>
        <w:ind w:firstLine="420"/>
        <w:rPr>
          <w:sz w:val="24"/>
          <w:szCs w:val="24"/>
        </w:rPr>
      </w:pPr>
    </w:p>
    <w:p w:rsidR="000F642A" w:rsidRDefault="000F642A" w:rsidP="00092D1D">
      <w:pPr>
        <w:jc w:val="center"/>
        <w:rPr>
          <w:szCs w:val="21"/>
        </w:rPr>
      </w:pPr>
    </w:p>
    <w:p w:rsidR="00AB3DFF" w:rsidRDefault="00092D1D" w:rsidP="00092D1D">
      <w:pPr>
        <w:jc w:val="center"/>
        <w:rPr>
          <w:szCs w:val="21"/>
        </w:rPr>
      </w:pPr>
      <w:r w:rsidRPr="00092D1D">
        <w:rPr>
          <w:rFonts w:hint="eastAsia"/>
          <w:szCs w:val="21"/>
        </w:rPr>
        <w:t>F</w:t>
      </w:r>
      <w:r w:rsidRPr="00092D1D">
        <w:rPr>
          <w:szCs w:val="21"/>
        </w:rPr>
        <w:t>ig 1. Distribution of classes within each set.</w:t>
      </w:r>
    </w:p>
    <w:p w:rsidR="006B556B" w:rsidRPr="00092D1D" w:rsidRDefault="006B556B" w:rsidP="00092D1D">
      <w:pPr>
        <w:jc w:val="center"/>
        <w:rPr>
          <w:szCs w:val="21"/>
        </w:rPr>
      </w:pPr>
    </w:p>
    <w:p w:rsidR="00FF5CBF" w:rsidRPr="006B556B" w:rsidRDefault="00AF74EB" w:rsidP="00FF5CBF">
      <w:pPr>
        <w:rPr>
          <w:szCs w:val="21"/>
        </w:rPr>
      </w:pPr>
      <w:r>
        <w:rPr>
          <w:sz w:val="24"/>
          <w:szCs w:val="24"/>
        </w:rPr>
        <w:tab/>
      </w:r>
      <w:r w:rsidRPr="006B556B">
        <w:rPr>
          <w:szCs w:val="21"/>
        </w:rPr>
        <w:t xml:space="preserve">After loading the dataset, </w:t>
      </w:r>
      <w:r w:rsidR="00FF5CBF" w:rsidRPr="006B556B">
        <w:rPr>
          <w:szCs w:val="21"/>
        </w:rPr>
        <w:t>representative from each class is chosen randomly from the training set.</w:t>
      </w:r>
      <w:r w:rsidR="00092D1D" w:rsidRPr="006B556B">
        <w:rPr>
          <w:szCs w:val="21"/>
        </w:rPr>
        <w:t xml:space="preserve"> </w:t>
      </w:r>
      <w:r w:rsidR="00FF5CBF" w:rsidRPr="006B556B">
        <w:rPr>
          <w:szCs w:val="21"/>
        </w:rPr>
        <w:t xml:space="preserve">The resulting gallery </w:t>
      </w:r>
      <w:r w:rsidR="00092D1D" w:rsidRPr="006B556B">
        <w:rPr>
          <w:szCs w:val="21"/>
        </w:rPr>
        <w:t>is shown in Fig2</w:t>
      </w:r>
      <w:r w:rsidRPr="006B556B">
        <w:rPr>
          <w:szCs w:val="21"/>
        </w:rPr>
        <w:t>, and this part is done in section “</w:t>
      </w:r>
      <w:r w:rsidRPr="006B556B">
        <w:rPr>
          <w:b/>
          <w:szCs w:val="21"/>
        </w:rPr>
        <w:t>Exploration and Visualization</w:t>
      </w:r>
      <w:r w:rsidRPr="006B556B">
        <w:rPr>
          <w:szCs w:val="21"/>
        </w:rPr>
        <w:t>”.</w:t>
      </w:r>
    </w:p>
    <w:p w:rsidR="00FF5CBF" w:rsidRDefault="003338F6" w:rsidP="00092D1D">
      <w:pPr>
        <w:jc w:val="center"/>
        <w:rPr>
          <w:sz w:val="24"/>
          <w:szCs w:val="24"/>
        </w:rPr>
      </w:pPr>
      <w:r>
        <w:rPr>
          <w:noProof/>
          <w:sz w:val="24"/>
          <w:szCs w:val="24"/>
        </w:rPr>
        <w:drawing>
          <wp:inline distT="0" distB="0" distL="0" distR="0">
            <wp:extent cx="2514314" cy="3657184"/>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lore.png"/>
                    <pic:cNvPicPr/>
                  </pic:nvPicPr>
                  <pic:blipFill rotWithShape="1">
                    <a:blip r:embed="rId6" cstate="print">
                      <a:extLst>
                        <a:ext uri="{28A0092B-C50C-407E-A947-70E740481C1C}">
                          <a14:useLocalDpi xmlns:a14="http://schemas.microsoft.com/office/drawing/2010/main" val="0"/>
                        </a:ext>
                      </a:extLst>
                    </a:blip>
                    <a:srcRect l="9270" t="11076" r="8620" b="9303"/>
                    <a:stretch/>
                  </pic:blipFill>
                  <pic:spPr bwMode="auto">
                    <a:xfrm rot="5400000">
                      <a:off x="0" y="0"/>
                      <a:ext cx="2527015" cy="3675658"/>
                    </a:xfrm>
                    <a:prstGeom prst="rect">
                      <a:avLst/>
                    </a:prstGeom>
                    <a:ln>
                      <a:noFill/>
                    </a:ln>
                    <a:extLst>
                      <a:ext uri="{53640926-AAD7-44D8-BBD7-CCE9431645EC}">
                        <a14:shadowObscured xmlns:a14="http://schemas.microsoft.com/office/drawing/2010/main"/>
                      </a:ext>
                    </a:extLst>
                  </pic:spPr>
                </pic:pic>
              </a:graphicData>
            </a:graphic>
          </wp:inline>
        </w:drawing>
      </w:r>
    </w:p>
    <w:p w:rsidR="00E045E1" w:rsidRPr="003338F6" w:rsidRDefault="003338F6" w:rsidP="003338F6">
      <w:pPr>
        <w:jc w:val="center"/>
        <w:rPr>
          <w:szCs w:val="21"/>
        </w:rPr>
      </w:pPr>
      <w:r w:rsidRPr="003338F6">
        <w:rPr>
          <w:rFonts w:hint="eastAsia"/>
          <w:szCs w:val="21"/>
        </w:rPr>
        <w:t>F</w:t>
      </w:r>
      <w:r w:rsidRPr="003338F6">
        <w:rPr>
          <w:szCs w:val="21"/>
        </w:rPr>
        <w:t>ig 2. Gallery of 43 representatives from each class.</w:t>
      </w:r>
    </w:p>
    <w:p w:rsidR="00CE2886" w:rsidRDefault="00CE2886" w:rsidP="0003304A">
      <w:pPr>
        <w:pStyle w:val="1"/>
        <w:numPr>
          <w:ilvl w:val="0"/>
          <w:numId w:val="6"/>
        </w:numPr>
      </w:pPr>
      <w:r>
        <w:rPr>
          <w:rFonts w:hint="eastAsia"/>
        </w:rPr>
        <w:lastRenderedPageBreak/>
        <w:t>D</w:t>
      </w:r>
      <w:r>
        <w:t>esign and Test on my classifier</w:t>
      </w:r>
    </w:p>
    <w:p w:rsidR="00DF7BFE" w:rsidRPr="00DF7BFE" w:rsidRDefault="00DF7BFE" w:rsidP="00DF7BFE">
      <w:pPr>
        <w:pStyle w:val="2"/>
      </w:pPr>
      <w:r>
        <w:rPr>
          <w:rFonts w:hint="eastAsia"/>
        </w:rPr>
        <w:t>2</w:t>
      </w:r>
      <w:r>
        <w:t>.1 Processing</w:t>
      </w:r>
    </w:p>
    <w:p w:rsidR="00CE2886" w:rsidRDefault="00DF7BFE" w:rsidP="00DF7BFE">
      <w:pPr>
        <w:ind w:firstLine="420"/>
      </w:pPr>
      <w:r>
        <w:t>It has been noticed that some of the figures are quite dark compared to others when exploring the dataset. Thus, a pre-processing procedure is necessary. In my code, the color converting strategy is taken.</w:t>
      </w:r>
    </w:p>
    <w:p w:rsidR="002E2E9E" w:rsidRDefault="00DF7BFE" w:rsidP="00DF7BFE">
      <w:pPr>
        <w:ind w:firstLine="420"/>
      </w:pPr>
      <w:r>
        <w:t xml:space="preserve">As we want to add brightness to those dark figures, converting RGB figure into HSV space and tuning the ‘V’ channel is straightforward and useful. However, it should be noticed that not all figures need to be adjusted. A criterion is taken to judge if this figure it too dark or too bright. This is done by checking the maximum and minimum values </w:t>
      </w:r>
      <w:r w:rsidR="002E2E9E">
        <w:t>in V-channel:</w:t>
      </w:r>
    </w:p>
    <w:p w:rsidR="002E2E9E" w:rsidRDefault="00131DB1" w:rsidP="00DF7BFE">
      <w:pPr>
        <w:ind w:firstLine="420"/>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V</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V</m:t>
                  </m:r>
                </m:e>
              </m:d>
            </m:e>
          </m:func>
          <m:r>
            <m:rPr>
              <m:sty m:val="p"/>
            </m:rPr>
            <w:rPr>
              <w:rFonts w:ascii="Cambria Math" w:hAnsi="Cambria Math"/>
            </w:rPr>
            <m:t>&lt;128</m:t>
          </m:r>
        </m:oMath>
      </m:oMathPara>
    </w:p>
    <w:p w:rsidR="00DF7BFE" w:rsidRDefault="00DF7BFE" w:rsidP="00DF7BFE">
      <w:pPr>
        <w:ind w:firstLine="420"/>
      </w:pPr>
      <w:r>
        <w:t>If the distance is les</w:t>
      </w:r>
      <w:r w:rsidR="002E2E9E">
        <w:t>s than 128, it’s grounded to believe that brightness in this figure is not well distributed. And it will be redistributed by taking a histogram equalization procedure.</w:t>
      </w:r>
      <w:r w:rsidR="00EB2035">
        <w:t xml:space="preserve"> This part is done in section “</w:t>
      </w:r>
      <w:r w:rsidR="00EB2035" w:rsidRPr="00EB2035">
        <w:rPr>
          <w:b/>
        </w:rPr>
        <w:t>Process the dataset</w:t>
      </w:r>
      <w:r w:rsidR="00EB2035">
        <w:t>”, where a helper function “</w:t>
      </w:r>
      <w:proofErr w:type="spellStart"/>
      <w:r w:rsidR="00EB2035" w:rsidRPr="00EB2035">
        <w:rPr>
          <w:i/>
        </w:rPr>
        <w:t>hist_eq_v</w:t>
      </w:r>
      <w:proofErr w:type="spellEnd"/>
      <w:r w:rsidR="00EB2035">
        <w:t>” is written to perform this task.</w:t>
      </w:r>
    </w:p>
    <w:p w:rsidR="009F4732" w:rsidRDefault="009F4732" w:rsidP="00DF7BFE">
      <w:pPr>
        <w:ind w:firstLine="420"/>
      </w:pPr>
      <w:r>
        <w:t>The effect of V-channel histogram equalization is shown in Fig9, where a typical image with index 2002 from the training set is chosen. It can be seen that the brightness is effectively improved, without introducing any other damages.</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F4732" w:rsidTr="009F4732">
        <w:trPr>
          <w:jc w:val="center"/>
        </w:trPr>
        <w:tc>
          <w:tcPr>
            <w:tcW w:w="4148" w:type="dxa"/>
          </w:tcPr>
          <w:p w:rsidR="009F4732" w:rsidRDefault="009F4732" w:rsidP="009F4732">
            <w:pPr>
              <w:jc w:val="center"/>
            </w:pPr>
            <w:r>
              <w:rPr>
                <w:noProof/>
              </w:rPr>
              <w:drawing>
                <wp:inline distT="0" distB="0" distL="0" distR="0" wp14:anchorId="0E22456B" wp14:editId="2EF1AC7C">
                  <wp:extent cx="2495550" cy="2524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5550" cy="2524125"/>
                          </a:xfrm>
                          <a:prstGeom prst="rect">
                            <a:avLst/>
                          </a:prstGeom>
                        </pic:spPr>
                      </pic:pic>
                    </a:graphicData>
                  </a:graphic>
                </wp:inline>
              </w:drawing>
            </w:r>
          </w:p>
        </w:tc>
        <w:tc>
          <w:tcPr>
            <w:tcW w:w="4148" w:type="dxa"/>
          </w:tcPr>
          <w:p w:rsidR="009F4732" w:rsidRDefault="009F4732" w:rsidP="009F4732">
            <w:pPr>
              <w:jc w:val="center"/>
            </w:pPr>
            <w:r>
              <w:rPr>
                <w:noProof/>
              </w:rPr>
              <w:drawing>
                <wp:inline distT="0" distB="0" distL="0" distR="0" wp14:anchorId="742B4EF8" wp14:editId="4B77BF92">
                  <wp:extent cx="2438400" cy="2495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8400" cy="2495550"/>
                          </a:xfrm>
                          <a:prstGeom prst="rect">
                            <a:avLst/>
                          </a:prstGeom>
                        </pic:spPr>
                      </pic:pic>
                    </a:graphicData>
                  </a:graphic>
                </wp:inline>
              </w:drawing>
            </w:r>
          </w:p>
        </w:tc>
      </w:tr>
      <w:tr w:rsidR="009F4732" w:rsidTr="009F4732">
        <w:trPr>
          <w:jc w:val="center"/>
        </w:trPr>
        <w:tc>
          <w:tcPr>
            <w:tcW w:w="8296" w:type="dxa"/>
            <w:gridSpan w:val="2"/>
          </w:tcPr>
          <w:p w:rsidR="009F4732" w:rsidRDefault="009F4732" w:rsidP="009F4732">
            <w:pPr>
              <w:jc w:val="center"/>
            </w:pPr>
            <w:r>
              <w:rPr>
                <w:rFonts w:hint="eastAsia"/>
              </w:rPr>
              <w:t>F</w:t>
            </w:r>
            <w:r>
              <w:t xml:space="preserve">ig 9. Illustration of V-channel histogram equalization. Left is </w:t>
            </w:r>
            <w:r w:rsidR="000B1EAF">
              <w:t xml:space="preserve">the figure </w:t>
            </w:r>
            <w:r>
              <w:t xml:space="preserve">before processing and right is </w:t>
            </w:r>
            <w:r w:rsidR="000B1EAF">
              <w:t xml:space="preserve">the same figure </w:t>
            </w:r>
            <w:r>
              <w:t>after processing.</w:t>
            </w:r>
          </w:p>
        </w:tc>
      </w:tr>
    </w:tbl>
    <w:p w:rsidR="002E2E9E" w:rsidRDefault="002E2E9E" w:rsidP="002E2E9E">
      <w:pPr>
        <w:pStyle w:val="2"/>
      </w:pPr>
      <w:r>
        <w:rPr>
          <w:rFonts w:hint="eastAsia"/>
        </w:rPr>
        <w:t>2</w:t>
      </w:r>
      <w:r>
        <w:t>.2 Model Architecture</w:t>
      </w:r>
      <w:r w:rsidR="003D3D89">
        <w:t xml:space="preserve"> and Compiling</w:t>
      </w:r>
    </w:p>
    <w:p w:rsidR="002E2E9E" w:rsidRDefault="002E2E9E" w:rsidP="002E2E9E">
      <w:pPr>
        <w:ind w:firstLine="420"/>
      </w:pPr>
      <w:r>
        <w:rPr>
          <w:rFonts w:hint="eastAsia"/>
        </w:rPr>
        <w:t>T</w:t>
      </w:r>
      <w:r>
        <w:t>he architecture of my model is shown in Fig3.</w:t>
      </w:r>
    </w:p>
    <w:p w:rsidR="002E2E9E" w:rsidRDefault="002E2E9E" w:rsidP="002E2E9E">
      <w:pPr>
        <w:ind w:firstLine="420"/>
        <w:jc w:val="center"/>
      </w:pPr>
      <w:r>
        <w:rPr>
          <w:noProof/>
        </w:rPr>
        <w:lastRenderedPageBreak/>
        <w:drawing>
          <wp:inline distT="0" distB="0" distL="0" distR="0" wp14:anchorId="6A1937B5" wp14:editId="37100809">
            <wp:extent cx="3968745" cy="58324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436" cy="5849656"/>
                    </a:xfrm>
                    <a:prstGeom prst="rect">
                      <a:avLst/>
                    </a:prstGeom>
                  </pic:spPr>
                </pic:pic>
              </a:graphicData>
            </a:graphic>
          </wp:inline>
        </w:drawing>
      </w:r>
    </w:p>
    <w:p w:rsidR="002E2E9E" w:rsidRDefault="002E2E9E" w:rsidP="002E2E9E">
      <w:pPr>
        <w:ind w:firstLine="420"/>
        <w:jc w:val="center"/>
      </w:pPr>
      <w:r>
        <w:rPr>
          <w:rFonts w:hint="eastAsia"/>
        </w:rPr>
        <w:t>F</w:t>
      </w:r>
      <w:r>
        <w:t>ig 3. Model architecture.</w:t>
      </w:r>
    </w:p>
    <w:p w:rsidR="002E2E9E" w:rsidRDefault="002E2E9E" w:rsidP="002E2E9E">
      <w:pPr>
        <w:ind w:firstLine="420"/>
        <w:jc w:val="center"/>
      </w:pPr>
    </w:p>
    <w:p w:rsidR="002E2E9E" w:rsidRDefault="003D3D89" w:rsidP="009C1D93">
      <w:pPr>
        <w:ind w:firstLine="420"/>
        <w:jc w:val="left"/>
      </w:pPr>
      <w:r>
        <w:rPr>
          <w:rFonts w:hint="eastAsia"/>
        </w:rPr>
        <w:t>As</w:t>
      </w:r>
      <w:r>
        <w:t xml:space="preserve"> </w:t>
      </w:r>
      <w:r>
        <w:rPr>
          <w:rFonts w:hint="eastAsia"/>
        </w:rPr>
        <w:t>has</w:t>
      </w:r>
      <w:r>
        <w:t xml:space="preserve"> been addressed in class, Adam</w:t>
      </w:r>
      <w:r w:rsidR="009C1D93">
        <w:t xml:space="preserve"> optimizer is the first choice. The loss function is chosen as ‘</w:t>
      </w:r>
      <w:proofErr w:type="spellStart"/>
      <w:r w:rsidR="009C1D93" w:rsidRPr="009C1D93">
        <w:t>sparse_categorical_crossentropy</w:t>
      </w:r>
      <w:proofErr w:type="spellEnd"/>
      <w:r w:rsidR="009C1D93">
        <w:t>’, with ‘accuracy’ being the metrics.</w:t>
      </w:r>
    </w:p>
    <w:p w:rsidR="009C1D93" w:rsidRPr="009C1D93" w:rsidRDefault="009C1D93" w:rsidP="009C1D93">
      <w:pPr>
        <w:pStyle w:val="2"/>
        <w:numPr>
          <w:ilvl w:val="1"/>
          <w:numId w:val="6"/>
        </w:numPr>
      </w:pPr>
      <w:r>
        <w:t>Training process</w:t>
      </w:r>
    </w:p>
    <w:p w:rsidR="00DB04B7" w:rsidRDefault="00DE26BD" w:rsidP="009C1D93">
      <w:pPr>
        <w:ind w:firstLine="420"/>
      </w:pPr>
      <w:r>
        <w:rPr>
          <w:rFonts w:hint="eastAsia"/>
        </w:rPr>
        <w:t>B</w:t>
      </w:r>
      <w:r>
        <w:t xml:space="preserve">atch size is set to 128, </w:t>
      </w:r>
      <w:r w:rsidR="00DB04B7">
        <w:rPr>
          <w:rFonts w:hint="eastAsia"/>
        </w:rPr>
        <w:t>a</w:t>
      </w:r>
      <w:r w:rsidR="00DB04B7">
        <w:t>nd 8 epochs are used. Validation set is also used in every epoch. The training process is recorded as Fig4.</w:t>
      </w:r>
    </w:p>
    <w:p w:rsidR="003D3D89" w:rsidRDefault="000B1EAF" w:rsidP="00DB04B7">
      <w:pPr>
        <w:ind w:firstLine="420"/>
        <w:jc w:val="center"/>
      </w:pPr>
      <w:r>
        <w:rPr>
          <w:noProof/>
        </w:rPr>
        <w:lastRenderedPageBreak/>
        <w:drawing>
          <wp:inline distT="0" distB="0" distL="0" distR="0" wp14:anchorId="1684008E" wp14:editId="52B8EF0A">
            <wp:extent cx="4368800" cy="23695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327" cy="2379594"/>
                    </a:xfrm>
                    <a:prstGeom prst="rect">
                      <a:avLst/>
                    </a:prstGeom>
                  </pic:spPr>
                </pic:pic>
              </a:graphicData>
            </a:graphic>
          </wp:inline>
        </w:drawing>
      </w:r>
      <w:r>
        <w:rPr>
          <w:noProof/>
        </w:rPr>
        <w:t xml:space="preserve"> </w:t>
      </w:r>
    </w:p>
    <w:p w:rsidR="00DB04B7" w:rsidRDefault="00DB04B7" w:rsidP="00DB04B7">
      <w:pPr>
        <w:ind w:firstLine="420"/>
        <w:jc w:val="center"/>
        <w:rPr>
          <w:rFonts w:hint="eastAsia"/>
        </w:rPr>
      </w:pPr>
      <w:r>
        <w:rPr>
          <w:rFonts w:hint="eastAsia"/>
        </w:rPr>
        <w:t>F</w:t>
      </w:r>
      <w:r>
        <w:t>ig 4. Accuracy and loss history of the model.</w:t>
      </w:r>
    </w:p>
    <w:p w:rsidR="009C1D93" w:rsidRDefault="009C1D93" w:rsidP="002E2E9E">
      <w:pPr>
        <w:ind w:firstLine="420"/>
        <w:jc w:val="center"/>
      </w:pPr>
    </w:p>
    <w:p w:rsidR="009C1D93" w:rsidRDefault="00DB04B7" w:rsidP="000B069F">
      <w:pPr>
        <w:ind w:firstLine="420"/>
        <w:jc w:val="left"/>
      </w:pPr>
      <w:r>
        <w:t>After tuning parameters, mainly depth in convolution layers, the accuracy on training set and validation set reach to 98.37% and 98.62% respectively.</w:t>
      </w:r>
      <w:r w:rsidR="000B069F">
        <w:t xml:space="preserve"> Details are shown in Fig5.</w:t>
      </w:r>
    </w:p>
    <w:p w:rsidR="00734A5D" w:rsidRDefault="00734A5D" w:rsidP="000B069F">
      <w:pPr>
        <w:ind w:firstLine="420"/>
        <w:jc w:val="left"/>
      </w:pPr>
    </w:p>
    <w:p w:rsidR="000B069F" w:rsidRDefault="00734A5D" w:rsidP="00734A5D">
      <w:pPr>
        <w:jc w:val="center"/>
      </w:pPr>
      <w:r>
        <w:rPr>
          <w:noProof/>
        </w:rPr>
        <w:drawing>
          <wp:inline distT="0" distB="0" distL="0" distR="0" wp14:anchorId="4D22CC71" wp14:editId="223E50C6">
            <wp:extent cx="5651046" cy="19621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1497" cy="1976195"/>
                    </a:xfrm>
                    <a:prstGeom prst="rect">
                      <a:avLst/>
                    </a:prstGeom>
                  </pic:spPr>
                </pic:pic>
              </a:graphicData>
            </a:graphic>
          </wp:inline>
        </w:drawing>
      </w:r>
    </w:p>
    <w:p w:rsidR="000B069F" w:rsidRDefault="00734A5D" w:rsidP="00734A5D">
      <w:pPr>
        <w:jc w:val="center"/>
        <w:rPr>
          <w:rFonts w:hint="eastAsia"/>
        </w:rPr>
      </w:pPr>
      <w:r>
        <w:t>Fig 5. Details of accuracy and loss history</w:t>
      </w:r>
    </w:p>
    <w:p w:rsidR="00734A5D" w:rsidRDefault="00AC5B12" w:rsidP="00AC5B12">
      <w:pPr>
        <w:pStyle w:val="2"/>
      </w:pPr>
      <w:r>
        <w:rPr>
          <w:rFonts w:hint="eastAsia"/>
        </w:rPr>
        <w:t>2</w:t>
      </w:r>
      <w:r>
        <w:t>.4 Evaluation and prediction on testing set</w:t>
      </w:r>
    </w:p>
    <w:p w:rsidR="00831747" w:rsidRDefault="00AC5B12" w:rsidP="00831747">
      <w:pPr>
        <w:ind w:firstLine="420"/>
        <w:jc w:val="left"/>
        <w:rPr>
          <w:rFonts w:hint="eastAsia"/>
        </w:rPr>
      </w:pPr>
      <w:r>
        <w:rPr>
          <w:rFonts w:hint="eastAsia"/>
        </w:rPr>
        <w:t>F</w:t>
      </w:r>
      <w:r>
        <w:t>irst, we evaluate the model using the testing set through KERAS API, which is quite convenient.</w:t>
      </w:r>
      <w:r w:rsidR="001C00BA">
        <w:t xml:space="preserve"> The accuracy on testing set is 97.14%, which </w:t>
      </w:r>
      <w:r w:rsidR="00831747">
        <w:t>agrees well with results on training set and validation set. Related code and details are listed in Fig6.</w:t>
      </w:r>
    </w:p>
    <w:p w:rsidR="00831747" w:rsidRDefault="00831747" w:rsidP="00831747">
      <w:pPr>
        <w:ind w:firstLine="420"/>
        <w:jc w:val="center"/>
      </w:pPr>
      <w:r>
        <w:rPr>
          <w:noProof/>
        </w:rPr>
        <w:drawing>
          <wp:inline distT="0" distB="0" distL="0" distR="0" wp14:anchorId="28461159" wp14:editId="3B5AF57F">
            <wp:extent cx="4324350" cy="869972"/>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7746" cy="872667"/>
                    </a:xfrm>
                    <a:prstGeom prst="rect">
                      <a:avLst/>
                    </a:prstGeom>
                  </pic:spPr>
                </pic:pic>
              </a:graphicData>
            </a:graphic>
          </wp:inline>
        </w:drawing>
      </w:r>
    </w:p>
    <w:p w:rsidR="00AC5B12" w:rsidRDefault="00831747" w:rsidP="002E2E9E">
      <w:pPr>
        <w:ind w:firstLine="420"/>
        <w:jc w:val="center"/>
      </w:pPr>
      <w:r>
        <w:rPr>
          <w:rFonts w:hint="eastAsia"/>
        </w:rPr>
        <w:t>F</w:t>
      </w:r>
      <w:r>
        <w:t>ig 6. Evaluation code and detailed results.</w:t>
      </w:r>
    </w:p>
    <w:p w:rsidR="00831747" w:rsidRDefault="00831747" w:rsidP="002E2E9E">
      <w:pPr>
        <w:ind w:firstLine="420"/>
        <w:jc w:val="center"/>
      </w:pPr>
    </w:p>
    <w:p w:rsidR="00831747" w:rsidRDefault="00831747" w:rsidP="00831747">
      <w:pPr>
        <w:ind w:firstLine="420"/>
        <w:jc w:val="left"/>
        <w:rPr>
          <w:rFonts w:hint="eastAsia"/>
        </w:rPr>
      </w:pPr>
      <w:r>
        <w:rPr>
          <w:rFonts w:hint="eastAsia"/>
        </w:rPr>
        <w:t>The</w:t>
      </w:r>
      <w:r>
        <w:t xml:space="preserve">n, detailed analysis is performed with the help of confusion matrix, which illustrates the distribution of errors clearly. As shown in Fig7, </w:t>
      </w:r>
      <w:r w:rsidR="00733279">
        <w:t>it is observed that there’re clustering at the top-</w:t>
      </w:r>
      <w:r w:rsidR="00C879BA">
        <w:t xml:space="preserve">left </w:t>
      </w:r>
      <w:r w:rsidR="00234347">
        <w:t xml:space="preserve">of the matrix, which means the model is more likely to fail when identifying </w:t>
      </w:r>
      <w:r w:rsidR="00234347">
        <w:lastRenderedPageBreak/>
        <w:t>speed limits.</w:t>
      </w:r>
      <w:r w:rsidR="00395350">
        <w:t xml:space="preserve"> This part is done in section “</w:t>
      </w:r>
      <w:r w:rsidR="00395350" w:rsidRPr="00395350">
        <w:rPr>
          <w:b/>
        </w:rPr>
        <w:t>Analyze testing accuracy</w:t>
      </w:r>
      <w:r w:rsidR="00395350">
        <w:t>”.</w:t>
      </w:r>
    </w:p>
    <w:p w:rsidR="00831747" w:rsidRDefault="00831747" w:rsidP="002E2E9E">
      <w:pPr>
        <w:ind w:firstLine="420"/>
        <w:jc w:val="center"/>
      </w:pPr>
      <w:r>
        <w:rPr>
          <w:noProof/>
        </w:rPr>
        <w:drawing>
          <wp:inline distT="0" distB="0" distL="0" distR="0" wp14:anchorId="0DB318D2" wp14:editId="6AC569AF">
            <wp:extent cx="2000250" cy="2029883"/>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3768" cy="2033453"/>
                    </a:xfrm>
                    <a:prstGeom prst="rect">
                      <a:avLst/>
                    </a:prstGeom>
                  </pic:spPr>
                </pic:pic>
              </a:graphicData>
            </a:graphic>
          </wp:inline>
        </w:drawing>
      </w:r>
    </w:p>
    <w:p w:rsidR="00831747" w:rsidRDefault="00831747" w:rsidP="002E2E9E">
      <w:pPr>
        <w:ind w:firstLine="420"/>
        <w:jc w:val="center"/>
      </w:pPr>
      <w:r>
        <w:rPr>
          <w:rFonts w:hint="eastAsia"/>
        </w:rPr>
        <w:t>F</w:t>
      </w:r>
      <w:r>
        <w:t>ig 7. Confusion matrix on testing set.</w:t>
      </w:r>
    </w:p>
    <w:p w:rsidR="00831747" w:rsidRDefault="00831747" w:rsidP="002E2E9E">
      <w:pPr>
        <w:ind w:firstLine="420"/>
        <w:jc w:val="center"/>
      </w:pPr>
    </w:p>
    <w:p w:rsidR="00395350" w:rsidRDefault="002E6BAF" w:rsidP="002E6BAF">
      <w:pPr>
        <w:ind w:firstLine="420"/>
        <w:jc w:val="left"/>
      </w:pPr>
      <w:r>
        <w:rPr>
          <w:rFonts w:hint="eastAsia"/>
        </w:rPr>
        <w:t>F</w:t>
      </w:r>
      <w:r>
        <w:t xml:space="preserve">inally, we </w:t>
      </w:r>
      <w:r w:rsidR="00377851">
        <w:t>use</w:t>
      </w:r>
      <w:r w:rsidR="00377851">
        <w:t xml:space="preserve"> this model</w:t>
      </w:r>
      <w:r w:rsidR="00377851">
        <w:t xml:space="preserve"> to </w:t>
      </w:r>
      <w:r>
        <w:t xml:space="preserve">make predictions on 10 </w:t>
      </w:r>
      <w:r>
        <w:t>fi</w:t>
      </w:r>
      <w:r>
        <w:t>gures, which are randomly chosen from the testing set.</w:t>
      </w:r>
      <w:r w:rsidR="00654538">
        <w:t xml:space="preserve"> Results are shown in Fig8. It can be seen that the model works quite well. This part is done in section “</w:t>
      </w:r>
      <w:r w:rsidR="00654538" w:rsidRPr="00395350">
        <w:rPr>
          <w:b/>
        </w:rPr>
        <w:t>Predicting on 10 figures randomly chosen from testing dataset</w:t>
      </w:r>
      <w:r w:rsidR="00654538">
        <w:t xml:space="preserve">”. </w:t>
      </w:r>
    </w:p>
    <w:p w:rsidR="002E6BAF" w:rsidRDefault="00654538" w:rsidP="002E6BAF">
      <w:pPr>
        <w:ind w:firstLine="420"/>
        <w:jc w:val="left"/>
      </w:pPr>
      <w:r>
        <w:t>Additionally, if the judgement is 0 for certain figure, the figure, as well as corresponding prediction and actual labels will be displayed.</w:t>
      </w:r>
    </w:p>
    <w:p w:rsidR="002E6BAF" w:rsidRDefault="00654538" w:rsidP="002E2E9E">
      <w:pPr>
        <w:ind w:firstLine="420"/>
        <w:jc w:val="center"/>
      </w:pPr>
      <w:r>
        <w:rPr>
          <w:noProof/>
        </w:rPr>
        <w:drawing>
          <wp:inline distT="0" distB="0" distL="0" distR="0" wp14:anchorId="783AA417" wp14:editId="20FAC0EC">
            <wp:extent cx="5274310" cy="10344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34415"/>
                    </a:xfrm>
                    <a:prstGeom prst="rect">
                      <a:avLst/>
                    </a:prstGeom>
                  </pic:spPr>
                </pic:pic>
              </a:graphicData>
            </a:graphic>
          </wp:inline>
        </w:drawing>
      </w:r>
    </w:p>
    <w:p w:rsidR="00654538" w:rsidRDefault="00395350" w:rsidP="002E2E9E">
      <w:pPr>
        <w:ind w:firstLine="420"/>
        <w:jc w:val="center"/>
      </w:pPr>
      <w:r>
        <w:rPr>
          <w:rFonts w:hint="eastAsia"/>
        </w:rPr>
        <w:t>F</w:t>
      </w:r>
      <w:r>
        <w:t>ig 8. Prediction results on 10 random figures from testing set.</w:t>
      </w:r>
    </w:p>
    <w:p w:rsidR="00CE2886" w:rsidRDefault="00CE2886" w:rsidP="0003304A">
      <w:pPr>
        <w:pStyle w:val="1"/>
        <w:numPr>
          <w:ilvl w:val="0"/>
          <w:numId w:val="6"/>
        </w:numPr>
      </w:pPr>
      <w:r>
        <w:rPr>
          <w:rFonts w:hint="eastAsia"/>
        </w:rPr>
        <w:t>P</w:t>
      </w:r>
      <w:r>
        <w:t>redictions on new images</w:t>
      </w:r>
    </w:p>
    <w:p w:rsidR="00CE2886" w:rsidRDefault="007159F6" w:rsidP="007159F6">
      <w:pPr>
        <w:pStyle w:val="2"/>
      </w:pPr>
      <w:r>
        <w:rPr>
          <w:rFonts w:hint="eastAsia"/>
        </w:rPr>
        <w:t>3</w:t>
      </w:r>
      <w:r>
        <w:t>.1 Pre-processi</w:t>
      </w:r>
      <w:r w:rsidR="002A2C89">
        <w:t>ng</w:t>
      </w:r>
    </w:p>
    <w:p w:rsidR="002A2C89" w:rsidRDefault="002A2C89" w:rsidP="00CE2886">
      <w:r>
        <w:tab/>
        <w:t>Images downloaded from Internet need to be adjusted to 32x32x3 in order to be used by the model.</w:t>
      </w:r>
      <w:r w:rsidR="00643B27">
        <w:t xml:space="preserve"> Python package “PIL” is us</w:t>
      </w:r>
      <w:r w:rsidR="00537536">
        <w:t>ed to resize these figures, which are shown in Fig10.</w:t>
      </w:r>
    </w:p>
    <w:p w:rsidR="00537536" w:rsidRDefault="00537536" w:rsidP="00537536">
      <w:pPr>
        <w:jc w:val="center"/>
      </w:pPr>
      <w:r>
        <w:rPr>
          <w:noProof/>
        </w:rPr>
        <w:drawing>
          <wp:inline distT="0" distB="0" distL="0" distR="0" wp14:anchorId="77B62D18" wp14:editId="77270E78">
            <wp:extent cx="3092333"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6370" cy="1369463"/>
                    </a:xfrm>
                    <a:prstGeom prst="rect">
                      <a:avLst/>
                    </a:prstGeom>
                  </pic:spPr>
                </pic:pic>
              </a:graphicData>
            </a:graphic>
          </wp:inline>
        </w:drawing>
      </w:r>
    </w:p>
    <w:p w:rsidR="00537536" w:rsidRDefault="00537536" w:rsidP="00537536">
      <w:pPr>
        <w:jc w:val="center"/>
      </w:pPr>
      <w:r>
        <w:rPr>
          <w:rFonts w:hint="eastAsia"/>
        </w:rPr>
        <w:t>F</w:t>
      </w:r>
      <w:r>
        <w:t>ig 10. Resized 10 internet images used for prediction.</w:t>
      </w:r>
    </w:p>
    <w:p w:rsidR="00537536" w:rsidRDefault="006264AA" w:rsidP="006264AA">
      <w:pPr>
        <w:pStyle w:val="2"/>
      </w:pPr>
      <w:r>
        <w:rPr>
          <w:rFonts w:hint="eastAsia"/>
        </w:rPr>
        <w:lastRenderedPageBreak/>
        <w:t>3</w:t>
      </w:r>
      <w:r>
        <w:t>.2 Predictions</w:t>
      </w:r>
    </w:p>
    <w:p w:rsidR="006264AA" w:rsidRDefault="006264AA" w:rsidP="00CE2886">
      <w:r>
        <w:tab/>
        <w:t>Following similar procedure carried on testing set, the prediction on these 10 images is done in section “</w:t>
      </w:r>
      <w:r w:rsidRPr="006264AA">
        <w:rPr>
          <w:b/>
        </w:rPr>
        <w:t>Predict on downloaded images</w:t>
      </w:r>
      <w:r>
        <w:t>”. The prediction results are shown in Fig11.</w:t>
      </w:r>
    </w:p>
    <w:p w:rsidR="00F9366B" w:rsidRDefault="00F9366B" w:rsidP="00CE2886">
      <w:pPr>
        <w:rPr>
          <w:rFonts w:hint="eastAsia"/>
        </w:rPr>
      </w:pPr>
    </w:p>
    <w:p w:rsidR="006264AA" w:rsidRDefault="006264AA" w:rsidP="006264AA">
      <w:pPr>
        <w:jc w:val="center"/>
      </w:pPr>
      <w:r>
        <w:rPr>
          <w:noProof/>
        </w:rPr>
        <w:drawing>
          <wp:inline distT="0" distB="0" distL="0" distR="0" wp14:anchorId="097E240D" wp14:editId="0ABBD3CC">
            <wp:extent cx="5144628" cy="2292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0292" cy="2303786"/>
                    </a:xfrm>
                    <a:prstGeom prst="rect">
                      <a:avLst/>
                    </a:prstGeom>
                  </pic:spPr>
                </pic:pic>
              </a:graphicData>
            </a:graphic>
          </wp:inline>
        </w:drawing>
      </w:r>
    </w:p>
    <w:p w:rsidR="006264AA" w:rsidRDefault="006264AA" w:rsidP="006264AA">
      <w:pPr>
        <w:jc w:val="center"/>
      </w:pPr>
      <w:r>
        <w:rPr>
          <w:rFonts w:hint="eastAsia"/>
        </w:rPr>
        <w:t>F</w:t>
      </w:r>
      <w:r>
        <w:t>ig 11. Prediction result on 10 downloaded figures.</w:t>
      </w:r>
    </w:p>
    <w:p w:rsidR="006264AA" w:rsidRDefault="006264AA" w:rsidP="00CE2886"/>
    <w:p w:rsidR="006264AA" w:rsidRDefault="006264AA" w:rsidP="00CE2886">
      <w:r>
        <w:tab/>
        <w:t xml:space="preserve">It can </w:t>
      </w:r>
      <w:r w:rsidR="00B86DB9">
        <w:t xml:space="preserve">be seen that the model fails on the 6-th figure, which is actually “Speed </w:t>
      </w:r>
      <w:r w:rsidR="00B86DB9">
        <w:rPr>
          <w:rFonts w:hint="eastAsia"/>
        </w:rPr>
        <w:t>l</w:t>
      </w:r>
      <w:r w:rsidR="00B86DB9">
        <w:t xml:space="preserve">imit </w:t>
      </w:r>
      <w:r w:rsidR="00B86DB9">
        <w:rPr>
          <w:rFonts w:hint="eastAsia"/>
        </w:rPr>
        <w:t>of</w:t>
      </w:r>
      <w:r w:rsidR="00B86DB9">
        <w:t xml:space="preserve"> </w:t>
      </w:r>
      <w:r w:rsidR="00B86DB9">
        <w:rPr>
          <w:rFonts w:hint="eastAsia"/>
        </w:rPr>
        <w:t>60</w:t>
      </w:r>
      <w:r w:rsidR="00B86DB9">
        <w:t xml:space="preserve"> </w:t>
      </w:r>
      <w:r w:rsidR="00B86DB9">
        <w:rPr>
          <w:rFonts w:hint="eastAsia"/>
        </w:rPr>
        <w:t>Km/h</w:t>
      </w:r>
      <w:r w:rsidR="00B86DB9">
        <w:t>” but confused to be “</w:t>
      </w:r>
      <w:r w:rsidR="00B86DB9">
        <w:t xml:space="preserve">Speed </w:t>
      </w:r>
      <w:r w:rsidR="00B86DB9">
        <w:rPr>
          <w:rFonts w:hint="eastAsia"/>
        </w:rPr>
        <w:t>l</w:t>
      </w:r>
      <w:r w:rsidR="00B86DB9">
        <w:t xml:space="preserve">imit </w:t>
      </w:r>
      <w:r w:rsidR="00B86DB9">
        <w:rPr>
          <w:rFonts w:hint="eastAsia"/>
        </w:rPr>
        <w:t>of</w:t>
      </w:r>
      <w:r w:rsidR="00B86DB9">
        <w:t xml:space="preserve"> </w:t>
      </w:r>
      <w:r w:rsidR="00B86DB9">
        <w:t>7</w:t>
      </w:r>
      <w:r w:rsidR="00B86DB9">
        <w:rPr>
          <w:rFonts w:hint="eastAsia"/>
        </w:rPr>
        <w:t>0</w:t>
      </w:r>
      <w:r w:rsidR="00B86DB9">
        <w:t xml:space="preserve"> </w:t>
      </w:r>
      <w:r w:rsidR="00B86DB9">
        <w:rPr>
          <w:rFonts w:hint="eastAsia"/>
        </w:rPr>
        <w:t>Km/h</w:t>
      </w:r>
      <w:r w:rsidR="00B86DB9">
        <w:t>”</w:t>
      </w:r>
      <w:r w:rsidR="00725736">
        <w:t>.</w:t>
      </w:r>
      <w:r w:rsidR="008404B9">
        <w:t xml:space="preserve"> </w:t>
      </w:r>
      <w:r w:rsidR="00131DB1">
        <w:t>However,</w:t>
      </w:r>
      <w:bookmarkStart w:id="0" w:name="_GoBack"/>
      <w:bookmarkEnd w:id="0"/>
      <w:r w:rsidR="008404B9">
        <w:t xml:space="preserve"> the overall performance is acceptable, </w:t>
      </w:r>
      <w:r w:rsidR="006F5CF1">
        <w:t>and it indicates that the model can be generalized to real applications.</w:t>
      </w:r>
    </w:p>
    <w:p w:rsidR="006F5CF1" w:rsidRDefault="00F9366B" w:rsidP="00F9366B">
      <w:pPr>
        <w:pStyle w:val="2"/>
      </w:pPr>
      <w:r>
        <w:rPr>
          <w:rFonts w:hint="eastAsia"/>
        </w:rPr>
        <w:t>3</w:t>
      </w:r>
      <w:r>
        <w:t xml:space="preserve">.3 </w:t>
      </w:r>
      <w:proofErr w:type="spellStart"/>
      <w:r>
        <w:t>Softmax</w:t>
      </w:r>
      <w:proofErr w:type="spellEnd"/>
      <w:r>
        <w:t xml:space="preserve"> probabilities </w:t>
      </w:r>
      <w:r w:rsidR="00E965A7">
        <w:t>o</w:t>
      </w:r>
      <w:r>
        <w:t>utput</w:t>
      </w:r>
    </w:p>
    <w:p w:rsidR="00F9366B" w:rsidRDefault="00C86186" w:rsidP="00CE2886">
      <w:r>
        <w:tab/>
        <w:t>The prediction details of each figure can be obtained by calling ‘</w:t>
      </w:r>
      <w:proofErr w:type="spellStart"/>
      <w:r w:rsidRPr="00C86186">
        <w:rPr>
          <w:i/>
        </w:rPr>
        <w:t>model.predict</w:t>
      </w:r>
      <w:proofErr w:type="spellEnd"/>
      <w:r>
        <w:t xml:space="preserve">’, which returns </w:t>
      </w:r>
      <w:r w:rsidR="00471913">
        <w:t xml:space="preserve">probabilities of each class on given figure. </w:t>
      </w:r>
      <w:r w:rsidR="00561919">
        <w:t xml:space="preserve">Sorting all the probabilities in descending order, top 5 values </w:t>
      </w:r>
      <w:r w:rsidR="001B7DD7">
        <w:t>of</w:t>
      </w:r>
      <w:r w:rsidR="00561919">
        <w:t xml:space="preserve"> each figure</w:t>
      </w:r>
      <w:r w:rsidR="001B7DD7">
        <w:t xml:space="preserve"> can be obtained, and the result</w:t>
      </w:r>
      <w:r w:rsidR="00561919">
        <w:t xml:space="preserve"> is shown in Fig12.</w:t>
      </w:r>
      <w:r w:rsidR="001B7DD7">
        <w:t xml:space="preserve"> This part is done in section “</w:t>
      </w:r>
      <w:r w:rsidR="001B7DD7" w:rsidRPr="001B7DD7">
        <w:rPr>
          <w:b/>
        </w:rPr>
        <w:t xml:space="preserve">Top 5 </w:t>
      </w:r>
      <w:proofErr w:type="spellStart"/>
      <w:r w:rsidR="001B7DD7" w:rsidRPr="001B7DD7">
        <w:rPr>
          <w:b/>
        </w:rPr>
        <w:t>softmax</w:t>
      </w:r>
      <w:proofErr w:type="spellEnd"/>
      <w:r w:rsidR="001B7DD7" w:rsidRPr="001B7DD7">
        <w:rPr>
          <w:b/>
        </w:rPr>
        <w:t xml:space="preserve"> probabilities</w:t>
      </w:r>
      <w:r w:rsidR="001B7DD7">
        <w:t>”.</w:t>
      </w:r>
    </w:p>
    <w:p w:rsidR="00A20A8E" w:rsidRDefault="00A20A8E" w:rsidP="00CE2886"/>
    <w:p w:rsidR="00A20A8E" w:rsidRDefault="00A20A8E" w:rsidP="00A20A8E">
      <w:pPr>
        <w:jc w:val="center"/>
      </w:pPr>
      <w:r>
        <w:rPr>
          <w:noProof/>
        </w:rPr>
        <w:lastRenderedPageBreak/>
        <w:drawing>
          <wp:inline distT="0" distB="0" distL="0" distR="0">
            <wp:extent cx="4259637" cy="838708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下载.png"/>
                    <pic:cNvPicPr/>
                  </pic:nvPicPr>
                  <pic:blipFill>
                    <a:blip r:embed="rId17">
                      <a:extLst>
                        <a:ext uri="{28A0092B-C50C-407E-A947-70E740481C1C}">
                          <a14:useLocalDpi xmlns:a14="http://schemas.microsoft.com/office/drawing/2010/main" val="0"/>
                        </a:ext>
                      </a:extLst>
                    </a:blip>
                    <a:stretch>
                      <a:fillRect/>
                    </a:stretch>
                  </pic:blipFill>
                  <pic:spPr>
                    <a:xfrm>
                      <a:off x="0" y="0"/>
                      <a:ext cx="4264353" cy="8396366"/>
                    </a:xfrm>
                    <a:prstGeom prst="rect">
                      <a:avLst/>
                    </a:prstGeom>
                  </pic:spPr>
                </pic:pic>
              </a:graphicData>
            </a:graphic>
          </wp:inline>
        </w:drawing>
      </w:r>
    </w:p>
    <w:p w:rsidR="00A20A8E" w:rsidRPr="00CE2886" w:rsidRDefault="00A20A8E" w:rsidP="00A20A8E">
      <w:pPr>
        <w:jc w:val="center"/>
        <w:rPr>
          <w:rFonts w:hint="eastAsia"/>
        </w:rPr>
      </w:pPr>
      <w:r>
        <w:rPr>
          <w:rFonts w:hint="eastAsia"/>
        </w:rPr>
        <w:t>F</w:t>
      </w:r>
      <w:r>
        <w:t xml:space="preserve">ig 12. </w:t>
      </w:r>
      <w:r w:rsidRPr="00A20A8E">
        <w:t xml:space="preserve">Top 5 </w:t>
      </w:r>
      <w:proofErr w:type="spellStart"/>
      <w:r w:rsidRPr="00A20A8E">
        <w:t>softmax</w:t>
      </w:r>
      <w:proofErr w:type="spellEnd"/>
      <w:r w:rsidRPr="00A20A8E">
        <w:t xml:space="preserve"> probabilities</w:t>
      </w:r>
      <w:r>
        <w:t xml:space="preserve"> of each downloaded figure.</w:t>
      </w:r>
    </w:p>
    <w:sectPr w:rsidR="00A20A8E" w:rsidRPr="00CE28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85A6C"/>
    <w:multiLevelType w:val="hybridMultilevel"/>
    <w:tmpl w:val="81C02534"/>
    <w:lvl w:ilvl="0" w:tplc="5122E3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7B009D"/>
    <w:multiLevelType w:val="hybridMultilevel"/>
    <w:tmpl w:val="70CA5FF6"/>
    <w:lvl w:ilvl="0" w:tplc="8A160FB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9D099B"/>
    <w:multiLevelType w:val="hybridMultilevel"/>
    <w:tmpl w:val="53B4A126"/>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3" w15:restartNumberingAfterBreak="0">
    <w:nsid w:val="38991698"/>
    <w:multiLevelType w:val="hybridMultilevel"/>
    <w:tmpl w:val="D590A708"/>
    <w:lvl w:ilvl="0" w:tplc="8DBA8E0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A111C4"/>
    <w:multiLevelType w:val="multilevel"/>
    <w:tmpl w:val="813EB9CE"/>
    <w:lvl w:ilvl="0">
      <w:start w:val="1"/>
      <w:numFmt w:val="decimal"/>
      <w:lvlText w:val="%1."/>
      <w:lvlJc w:val="left"/>
      <w:pPr>
        <w:ind w:left="420" w:hanging="420"/>
      </w:pPr>
    </w:lvl>
    <w:lvl w:ilvl="1">
      <w:start w:val="3"/>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D090C79"/>
    <w:multiLevelType w:val="hybridMultilevel"/>
    <w:tmpl w:val="4ABC6A4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CE0"/>
    <w:rsid w:val="00023BE0"/>
    <w:rsid w:val="0003304A"/>
    <w:rsid w:val="00044854"/>
    <w:rsid w:val="00092D1D"/>
    <w:rsid w:val="000B069F"/>
    <w:rsid w:val="000B1EAF"/>
    <w:rsid w:val="000F642A"/>
    <w:rsid w:val="00131DB1"/>
    <w:rsid w:val="001419B9"/>
    <w:rsid w:val="00183868"/>
    <w:rsid w:val="001B7DD7"/>
    <w:rsid w:val="001C00BA"/>
    <w:rsid w:val="00234347"/>
    <w:rsid w:val="002852A3"/>
    <w:rsid w:val="002A2C89"/>
    <w:rsid w:val="002A394E"/>
    <w:rsid w:val="002E2E9E"/>
    <w:rsid w:val="002E6BAF"/>
    <w:rsid w:val="003338F6"/>
    <w:rsid w:val="00377851"/>
    <w:rsid w:val="00395350"/>
    <w:rsid w:val="003D3D89"/>
    <w:rsid w:val="003F0B38"/>
    <w:rsid w:val="003F30C7"/>
    <w:rsid w:val="00471913"/>
    <w:rsid w:val="00474F73"/>
    <w:rsid w:val="00537536"/>
    <w:rsid w:val="00561919"/>
    <w:rsid w:val="00597D2E"/>
    <w:rsid w:val="006104CB"/>
    <w:rsid w:val="00614823"/>
    <w:rsid w:val="006264AA"/>
    <w:rsid w:val="00643B27"/>
    <w:rsid w:val="00654538"/>
    <w:rsid w:val="006A516A"/>
    <w:rsid w:val="006A7A0C"/>
    <w:rsid w:val="006B556B"/>
    <w:rsid w:val="006F5CF1"/>
    <w:rsid w:val="007159F6"/>
    <w:rsid w:val="00725736"/>
    <w:rsid w:val="00733279"/>
    <w:rsid w:val="00734A5D"/>
    <w:rsid w:val="007C1CE0"/>
    <w:rsid w:val="00831747"/>
    <w:rsid w:val="00832349"/>
    <w:rsid w:val="008404B9"/>
    <w:rsid w:val="00985C32"/>
    <w:rsid w:val="009C1D93"/>
    <w:rsid w:val="009C77F4"/>
    <w:rsid w:val="009F4732"/>
    <w:rsid w:val="00A20A8E"/>
    <w:rsid w:val="00A86EF3"/>
    <w:rsid w:val="00AB3DFF"/>
    <w:rsid w:val="00AC5B12"/>
    <w:rsid w:val="00AF74EB"/>
    <w:rsid w:val="00B760CE"/>
    <w:rsid w:val="00B86DB9"/>
    <w:rsid w:val="00BB53D0"/>
    <w:rsid w:val="00BE6C0F"/>
    <w:rsid w:val="00C86186"/>
    <w:rsid w:val="00C879BA"/>
    <w:rsid w:val="00CE2886"/>
    <w:rsid w:val="00D160EE"/>
    <w:rsid w:val="00D8567C"/>
    <w:rsid w:val="00DB04B7"/>
    <w:rsid w:val="00DE26BD"/>
    <w:rsid w:val="00DF7BFE"/>
    <w:rsid w:val="00E045E1"/>
    <w:rsid w:val="00E526F2"/>
    <w:rsid w:val="00E90C50"/>
    <w:rsid w:val="00E965A7"/>
    <w:rsid w:val="00EB2035"/>
    <w:rsid w:val="00EC53D2"/>
    <w:rsid w:val="00F6008B"/>
    <w:rsid w:val="00F80D15"/>
    <w:rsid w:val="00F9366B"/>
    <w:rsid w:val="00FF5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1228D"/>
  <w15:chartTrackingRefBased/>
  <w15:docId w15:val="{389B391B-C2E6-499F-B9EE-473085EA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288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7BF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349"/>
    <w:pPr>
      <w:ind w:firstLineChars="200" w:firstLine="420"/>
    </w:pPr>
  </w:style>
  <w:style w:type="paragraph" w:styleId="a4">
    <w:name w:val="Title"/>
    <w:basedOn w:val="a"/>
    <w:next w:val="a"/>
    <w:link w:val="a5"/>
    <w:uiPriority w:val="10"/>
    <w:qFormat/>
    <w:rsid w:val="00CE288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CE2886"/>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CE2886"/>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CE2886"/>
    <w:rPr>
      <w:b/>
      <w:bCs/>
      <w:kern w:val="28"/>
      <w:sz w:val="32"/>
      <w:szCs w:val="32"/>
    </w:rPr>
  </w:style>
  <w:style w:type="character" w:customStyle="1" w:styleId="10">
    <w:name w:val="标题 1 字符"/>
    <w:basedOn w:val="a0"/>
    <w:link w:val="1"/>
    <w:uiPriority w:val="9"/>
    <w:rsid w:val="00CE2886"/>
    <w:rPr>
      <w:b/>
      <w:bCs/>
      <w:kern w:val="44"/>
      <w:sz w:val="44"/>
      <w:szCs w:val="44"/>
    </w:rPr>
  </w:style>
  <w:style w:type="character" w:customStyle="1" w:styleId="20">
    <w:name w:val="标题 2 字符"/>
    <w:basedOn w:val="a0"/>
    <w:link w:val="2"/>
    <w:uiPriority w:val="9"/>
    <w:rsid w:val="00DF7BFE"/>
    <w:rPr>
      <w:rFonts w:asciiTheme="majorHAnsi" w:eastAsiaTheme="majorEastAsia" w:hAnsiTheme="majorHAnsi" w:cstheme="majorBidi"/>
      <w:b/>
      <w:bCs/>
      <w:sz w:val="32"/>
      <w:szCs w:val="32"/>
    </w:rPr>
  </w:style>
  <w:style w:type="character" w:styleId="a8">
    <w:name w:val="Placeholder Text"/>
    <w:basedOn w:val="a0"/>
    <w:uiPriority w:val="99"/>
    <w:semiHidden/>
    <w:rsid w:val="00DF7BFE"/>
    <w:rPr>
      <w:color w:val="808080"/>
    </w:rPr>
  </w:style>
  <w:style w:type="table" w:styleId="a9">
    <w:name w:val="Table Grid"/>
    <w:basedOn w:val="a1"/>
    <w:uiPriority w:val="39"/>
    <w:rsid w:val="009F47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08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7</Pages>
  <Words>800</Words>
  <Characters>4564</Characters>
  <Application>Microsoft Office Word</Application>
  <DocSecurity>0</DocSecurity>
  <Lines>38</Lines>
  <Paragraphs>10</Paragraphs>
  <ScaleCrop>false</ScaleCrop>
  <Company/>
  <LinksUpToDate>false</LinksUpToDate>
  <CharactersWithSpaces>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70</cp:revision>
  <dcterms:created xsi:type="dcterms:W3CDTF">2019-07-04T08:58:00Z</dcterms:created>
  <dcterms:modified xsi:type="dcterms:W3CDTF">2019-07-23T02:58:00Z</dcterms:modified>
</cp:coreProperties>
</file>