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DDE" w:rsidRDefault="002166EC">
      <w:r>
        <w:rPr>
          <w:rFonts w:hint="eastAsia"/>
        </w:rPr>
        <w:t>Q</w:t>
      </w:r>
      <w:r>
        <w:t>:</w:t>
      </w:r>
      <w:r w:rsidRPr="002166EC">
        <w:t xml:space="preserve"> Derive the transfer function of the P, I, and D controllers in slide 28 (show the procedures of your derivations).</w:t>
      </w:r>
    </w:p>
    <w:p w:rsidR="002166EC" w:rsidRDefault="002166EC"/>
    <w:p w:rsidR="002166EC" w:rsidRDefault="002166EC">
      <w:r>
        <w:t xml:space="preserve">A: </w:t>
      </w:r>
      <w:r>
        <w:rPr>
          <w:rFonts w:hint="eastAsia"/>
        </w:rPr>
        <w:t>T</w:t>
      </w:r>
      <w:r>
        <w:t>he derivation will be done in 3 parts</w:t>
      </w:r>
    </w:p>
    <w:p w:rsidR="002166EC" w:rsidRDefault="002166EC" w:rsidP="002166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or the</w:t>
      </w:r>
      <w:r w:rsidRPr="002C0114">
        <w:rPr>
          <w:b/>
        </w:rPr>
        <w:t xml:space="preserve"> P</w:t>
      </w:r>
      <w:r w:rsidR="002C0114">
        <w:t>roportion</w:t>
      </w:r>
      <w:r>
        <w:t>:</w:t>
      </w:r>
    </w:p>
    <w:p w:rsidR="00D71C01" w:rsidRDefault="00D71C01" w:rsidP="00D71C01">
      <w:pPr>
        <w:ind w:left="1260"/>
        <w:rPr>
          <w:rFonts w:hint="eastAsia"/>
        </w:rPr>
      </w:pPr>
      <w:r>
        <w:t>Using KCL at the junction:</w:t>
      </w:r>
    </w:p>
    <w:p w:rsidR="002166EC" w:rsidRPr="00D71C01" w:rsidRDefault="00D71C01" w:rsidP="002166EC">
      <w:pPr>
        <w:ind w:left="1260"/>
      </w:pPr>
      <m:oMathPara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D71C01" w:rsidRDefault="00D71C01" w:rsidP="002166EC">
      <w:pPr>
        <w:ind w:left="1260"/>
      </w:pPr>
      <w:r>
        <w:rPr>
          <w:rFonts w:hint="eastAsia"/>
        </w:rPr>
        <w:t>T</w:t>
      </w:r>
      <w:r>
        <w:t>hus:</w:t>
      </w:r>
    </w:p>
    <w:p w:rsidR="00D71C01" w:rsidRPr="00D71C01" w:rsidRDefault="00D71C01" w:rsidP="002166EC">
      <w:pPr>
        <w:ind w:left="12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D71C01" w:rsidRDefault="00D71C01" w:rsidP="002166EC">
      <w:pPr>
        <w:ind w:left="1260"/>
        <w:rPr>
          <w:rFonts w:hint="eastAsia"/>
        </w:rPr>
      </w:pPr>
      <w:r>
        <w:rPr>
          <w:rFonts w:hint="eastAsia"/>
        </w:rPr>
        <w:t>Indicating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proportional</w:t>
      </w:r>
      <w:r>
        <w:t xml:space="preserve"> </w:t>
      </w:r>
      <w:r>
        <w:rPr>
          <w:rFonts w:hint="eastAsia"/>
        </w:rPr>
        <w:t>gain</w:t>
      </w:r>
      <w:r>
        <w:t xml:space="preserve"> </w:t>
      </w:r>
      <w:r>
        <w:rPr>
          <w:rFonts w:hint="eastAsia"/>
        </w:rPr>
        <w:t>b</w:t>
      </w:r>
      <w:r>
        <w:t xml:space="preserve">eing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</w:p>
    <w:p w:rsidR="002166EC" w:rsidRDefault="002166EC" w:rsidP="002166EC">
      <w:pPr>
        <w:pStyle w:val="a3"/>
        <w:numPr>
          <w:ilvl w:val="0"/>
          <w:numId w:val="1"/>
        </w:numPr>
        <w:ind w:firstLineChars="0"/>
      </w:pPr>
      <w:r>
        <w:t>For the</w:t>
      </w:r>
      <w:r w:rsidRPr="002C0114">
        <w:rPr>
          <w:b/>
        </w:rPr>
        <w:t xml:space="preserve"> I</w:t>
      </w:r>
      <w:r>
        <w:t>ntegration:</w:t>
      </w:r>
    </w:p>
    <w:p w:rsidR="00D71C01" w:rsidRDefault="00D71C01" w:rsidP="00D71C01">
      <w:pPr>
        <w:ind w:left="1260"/>
      </w:pPr>
      <w:r>
        <w:rPr>
          <w:rFonts w:hint="eastAsia"/>
        </w:rPr>
        <w:t>U</w:t>
      </w:r>
      <w:r>
        <w:t>sing KCL at the minus pin of the Op Amp:</w:t>
      </w:r>
    </w:p>
    <w:p w:rsidR="00D71C01" w:rsidRPr="00D71C01" w:rsidRDefault="00D71C01" w:rsidP="00D71C01">
      <w:pPr>
        <w:ind w:left="1260"/>
      </w:pPr>
      <m:oMathPara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</m:oMath>
      </m:oMathPara>
    </w:p>
    <w:p w:rsidR="00D71C01" w:rsidRDefault="002C0114" w:rsidP="00D71C01">
      <w:pPr>
        <w:ind w:left="1260"/>
      </w:pPr>
      <w:r>
        <w:t>Apply t</w:t>
      </w:r>
      <w:r w:rsidR="00D71C01">
        <w:t xml:space="preserve">he character of </w:t>
      </w:r>
      <w:r>
        <w:t>a c</w:t>
      </w:r>
      <w:r w:rsidR="00D71C01">
        <w:t>a</w:t>
      </w:r>
      <w:r>
        <w:t>pa</w:t>
      </w:r>
      <w:r w:rsidR="00D71C01">
        <w:t>citor</w:t>
      </w:r>
      <w:r>
        <w:t>:</w:t>
      </w:r>
    </w:p>
    <w:p w:rsidR="002C0114" w:rsidRPr="00D71C01" w:rsidRDefault="002C0114" w:rsidP="00D71C01">
      <w:pPr>
        <w:ind w:left="12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=0-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:rsidR="00D71C01" w:rsidRDefault="002C0114" w:rsidP="00D71C01">
      <w:pPr>
        <w:ind w:left="1260"/>
      </w:pPr>
      <w:r>
        <w:rPr>
          <w:rFonts w:hint="eastAsia"/>
        </w:rPr>
        <w:t>T</w:t>
      </w:r>
      <w:r>
        <w:t>hus:</w:t>
      </w:r>
    </w:p>
    <w:p w:rsidR="002C0114" w:rsidRPr="002C0114" w:rsidRDefault="002C0114" w:rsidP="002C0114">
      <w:pPr>
        <w:ind w:left="12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nary>
          <m:r>
            <w:rPr>
              <w:rFonts w:ascii="Cambria Math" w:hAnsi="Cambria Math"/>
            </w:rPr>
            <m:t>dτ</m:t>
          </m:r>
        </m:oMath>
      </m:oMathPara>
    </w:p>
    <w:p w:rsidR="002C0114" w:rsidRDefault="002C0114" w:rsidP="002C0114">
      <w:pPr>
        <w:ind w:left="1260"/>
        <w:rPr>
          <w:rFonts w:hint="eastAsia"/>
        </w:rPr>
      </w:pPr>
      <w:r>
        <w:rPr>
          <w:rFonts w:hint="eastAsia"/>
        </w:rPr>
        <w:t>I</w:t>
      </w:r>
      <w:r>
        <w:t>ndicating the integration time being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C7583A" w:rsidRDefault="002166EC" w:rsidP="00E0115C">
      <w:pPr>
        <w:pStyle w:val="a3"/>
        <w:numPr>
          <w:ilvl w:val="0"/>
          <w:numId w:val="1"/>
        </w:numPr>
        <w:ind w:firstLineChars="0"/>
      </w:pPr>
      <w:r>
        <w:t>For the</w:t>
      </w:r>
      <w:r w:rsidRPr="00DA01D3">
        <w:rPr>
          <w:b/>
        </w:rPr>
        <w:t xml:space="preserve"> </w:t>
      </w:r>
      <w:r w:rsidR="00DA01D3" w:rsidRPr="00DA01D3">
        <w:rPr>
          <w:b/>
        </w:rPr>
        <w:t>D</w:t>
      </w:r>
      <w:r>
        <w:t>erivation:</w:t>
      </w:r>
    </w:p>
    <w:p w:rsidR="00E0115C" w:rsidRDefault="00E0115C" w:rsidP="00E0115C">
      <w:pPr>
        <w:ind w:left="1260"/>
      </w:pPr>
      <w:r>
        <w:rPr>
          <w:rFonts w:hint="eastAsia"/>
        </w:rPr>
        <w:t>W</w:t>
      </w:r>
      <w:r>
        <w:t xml:space="preserve">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</m:oMath>
      <w:r>
        <w:t xml:space="preserve"> functions as a low-pass filter, the high frequency component </w:t>
      </w:r>
      <w:r w:rsidR="008B5F1B">
        <w:t>is rolled off.</w:t>
      </w:r>
    </w:p>
    <w:p w:rsidR="008B5F1B" w:rsidRDefault="008B5F1B" w:rsidP="008B5F1B">
      <w:pPr>
        <w:ind w:left="1260"/>
      </w:pPr>
      <w:r>
        <w:t>Using KVL from input to the minus pin of Op Amp:</w:t>
      </w:r>
    </w:p>
    <w:p w:rsidR="008B5F1B" w:rsidRPr="00DF56C5" w:rsidRDefault="008B5F1B" w:rsidP="008B5F1B">
      <w:pPr>
        <w:ind w:left="12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(t)-0=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DF56C5" w:rsidRDefault="00DF56C5" w:rsidP="008B5F1B">
      <w:pPr>
        <w:ind w:left="1260"/>
      </w:pPr>
      <w:r>
        <w:t>Since no current flow into the Op Amp, using KVL from the minus pin to output:</w:t>
      </w:r>
    </w:p>
    <w:p w:rsidR="00DF56C5" w:rsidRPr="00DF56C5" w:rsidRDefault="00DF56C5" w:rsidP="00DF56C5">
      <w:pPr>
        <w:ind w:left="1260"/>
      </w:pPr>
      <m:oMathPara>
        <m:oMath>
          <m:r>
            <m:rPr>
              <m:sty m:val="p"/>
            </m:rPr>
            <w:rPr>
              <w:rFonts w:ascii="Cambria Math" w:hAnsi="Cambria Math"/>
            </w:rPr>
            <m:t>0-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(t)=(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)i(t)</m:t>
          </m:r>
        </m:oMath>
      </m:oMathPara>
    </w:p>
    <w:p w:rsidR="00DF56C5" w:rsidRDefault="00DF56C5" w:rsidP="00DF56C5">
      <w:pPr>
        <w:ind w:left="1260"/>
      </w:pPr>
      <w:r>
        <w:rPr>
          <w:rFonts w:hint="eastAsia"/>
        </w:rPr>
        <w:t>T</w:t>
      </w:r>
      <w:r>
        <w:t>hus:</w:t>
      </w:r>
    </w:p>
    <w:p w:rsidR="00744C5F" w:rsidRPr="00744C5F" w:rsidRDefault="00DF56C5" w:rsidP="00744C5F">
      <w:pPr>
        <w:ind w:left="126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di(t)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 w:hint="eastAsia"/>
                    </w:rPr>
                    <m:t>t</m:t>
                  </m:r>
                </m:den>
              </m:f>
            </m:e>
          </m:d>
        </m:oMath>
      </m:oMathPara>
    </w:p>
    <w:p w:rsidR="00744C5F" w:rsidRPr="008B5F1B" w:rsidRDefault="00744C5F" w:rsidP="00744C5F">
      <w:pPr>
        <w:ind w:left="1260"/>
        <w:rPr>
          <w:rFonts w:hint="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</m:oMath>
      <w:r>
        <w:t xml:space="preserve"> functions at a differential gain limiter, and the differentiation time being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="00910A90">
        <w:rPr>
          <w:rFonts w:hint="eastAsia"/>
        </w:rPr>
        <w:t>.</w:t>
      </w:r>
      <w:bookmarkStart w:id="0" w:name="_GoBack"/>
      <w:bookmarkEnd w:id="0"/>
    </w:p>
    <w:sectPr w:rsidR="00744C5F" w:rsidRPr="008B5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959F3"/>
    <w:multiLevelType w:val="hybridMultilevel"/>
    <w:tmpl w:val="17B27B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5F"/>
    <w:rsid w:val="002166EC"/>
    <w:rsid w:val="00251DDE"/>
    <w:rsid w:val="002C0114"/>
    <w:rsid w:val="00744C5F"/>
    <w:rsid w:val="008B5F1B"/>
    <w:rsid w:val="008E49AC"/>
    <w:rsid w:val="00910A90"/>
    <w:rsid w:val="00C7583A"/>
    <w:rsid w:val="00D71C01"/>
    <w:rsid w:val="00DA01D3"/>
    <w:rsid w:val="00DF56C5"/>
    <w:rsid w:val="00E0115C"/>
    <w:rsid w:val="00FB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F6D6"/>
  <w15:chartTrackingRefBased/>
  <w15:docId w15:val="{135C4D16-933E-4E0A-814D-64C6E91F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6E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71C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2019-06-30T08:51:00Z</dcterms:created>
  <dcterms:modified xsi:type="dcterms:W3CDTF">2019-06-30T09:21:00Z</dcterms:modified>
</cp:coreProperties>
</file>