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Khai thác các mẫu hiếm (Rare Pattern Mining)</w:t>
      </w:r>
    </w:p>
    <w:p>
      <w:pPr>
        <w:pStyle w:val="Subtitle"/>
      </w:pPr>
      <w:r>
        <w:t xml:space="preserve">Bài tập lớn môn Khai thác dữ liệu nâng cao</w:t>
      </w:r>
    </w:p>
    <w:p>
      <w:pPr>
        <w:pStyle w:val="Author"/>
      </w:pPr>
      <w:r>
        <w:t xml:space="preserve">[Họ tên sinh viên — MSSV]</w:t>
      </w:r>
    </w:p>
    <w:p>
      <w:pPr>
        <w:pStyle w:val="Date"/>
      </w:pPr>
      <w:r>
        <w:t xml:space="preserve">Tháng 6 năm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óm-tắt"/>
    <w:p>
      <w:pPr>
        <w:pStyle w:val="Heading1"/>
      </w:pPr>
      <w:r>
        <w:t xml:space="preserve">Tóm tắt</w:t>
      </w:r>
    </w:p>
    <w:p>
      <w:pPr>
        <w:pStyle w:val="FirstParagraph"/>
      </w:pPr>
      <w:r>
        <w:t xml:space="preserve">Khai thác tập mục phổ biến (FIM) bỏ qua các mẫu xuất hiện ít nhưng giá trị cao —</w:t>
      </w:r>
      <w:r>
        <w:t xml:space="preserve"> </w:t>
      </w:r>
      <w:r>
        <w:t xml:space="preserve">mẫu hiếm — trong khi việc hạ ngưỡng hỗ trợ một cách thô sơ lại gây bùng nổ tổ hợp và</w:t>
      </w:r>
      <w:r>
        <w:t xml:space="preserve"> </w:t>
      </w:r>
      <w:r>
        <w:t xml:space="preserve">nhiễu. Báo cáo này nghiên cứu hệ thống bài toán khai thác mẫu hiếm (Rare Pattern</w:t>
      </w:r>
      <w:r>
        <w:t xml:space="preserve"> </w:t>
      </w:r>
      <w:r>
        <w:t xml:space="preserve">Mining): so sánh ba định nghĩa hình thức (infrequent, minimal rare, perfectly rare</w:t>
      </w:r>
      <w:r>
        <w:t xml:space="preserve"> </w:t>
      </w:r>
      <w:r>
        <w:t xml:space="preserve">itemset); phân tích ba thuật toán AprioriRare, AprioriInverse và CORI cùng các độ đo</w:t>
      </w:r>
      <w:r>
        <w:t xml:space="preserve"> </w:t>
      </w:r>
      <w:r>
        <w:t xml:space="preserve">tương quan bond, all-confidence và tính null-invariance. Toàn bộ thuật toán được cài</w:t>
      </w:r>
      <w:r>
        <w:t xml:space="preserve"> </w:t>
      </w:r>
      <w:r>
        <w:t xml:space="preserve">đặt lại bằng Python (thư viện chuẩn) và kiểm chứng tự động bằng 19 câu lệnh assert đối</w:t>
      </w:r>
      <w:r>
        <w:t xml:space="preserve"> </w:t>
      </w:r>
      <w:r>
        <w:t xml:space="preserve">chiếu với từng con số trong bài giảng — đạt 100%, đồng thời phát hiện một thiếu sót</w:t>
      </w:r>
      <w:r>
        <w:t xml:space="preserve"> </w:t>
      </w:r>
      <w:r>
        <w:t xml:space="preserve">nhỏ trong danh sách kết quả FIM của slide. Thực nghiệm trên bộ dữ liệu UCI Mushroom</w:t>
      </w:r>
      <w:r>
        <w:t xml:space="preserve"> </w:t>
      </w:r>
      <w:r>
        <w:t xml:space="preserve">(8 124 giao dịch) định lượng hóa các đánh đổi lý thuyết: chi phí duyệt vùng phổ biến</w:t>
      </w:r>
      <w:r>
        <w:t xml:space="preserve"> </w:t>
      </w:r>
      <w:r>
        <w:t xml:space="preserve">của AprioriRare (45 391 itemset phổ biến để tìm 986 mRI ở minsup = 0.2), hiệu quả thu</w:t>
      </w:r>
      <w:r>
        <w:t xml:space="preserve"> </w:t>
      </w:r>
      <w:r>
        <w:t xml:space="preserve">hẹp không gian của AprioriInverse, và chất lượng ngữ nghĩa của các mẫu hiếm tương quan</w:t>
      </w:r>
      <w:r>
        <w:t xml:space="preserve"> </w:t>
      </w:r>
      <w:r>
        <w:t xml:space="preserve">bond = 1 mà CORI phát hiện. Báo cáo khép lại bằng tổng quan bốn dòng nghiên cứu</w:t>
      </w:r>
      <w:r>
        <w:t xml:space="preserve"> </w:t>
      </w:r>
      <w:r>
        <w:t xml:space="preserve">2021–2026: mở rộng biểu diễn dữ liệu, kết hợp tiện ích, bảo vệ quyền riêng tư và các</w:t>
      </w:r>
      <w:r>
        <w:t xml:space="preserve"> </w:t>
      </w:r>
      <w:r>
        <w:t xml:space="preserve">ứng dụng y tế/công nghiệp.</w:t>
      </w:r>
    </w:p>
    <w:p>
      <w:pPr>
        <w:pStyle w:val="BodyText"/>
      </w:pPr>
      <w:r>
        <w:rPr>
          <w:b/>
          <w:bCs/>
        </w:rPr>
        <w:t xml:space="preserve">Từ khóa:</w:t>
      </w:r>
      <w:r>
        <w:t xml:space="preserve"> </w:t>
      </w:r>
      <w:r>
        <w:t xml:space="preserve">rare pattern mining, minimal rare itemset, perfectly rare itemset,</w:t>
      </w:r>
      <w:r>
        <w:t xml:space="preserve"> </w:t>
      </w:r>
      <w:r>
        <w:t xml:space="preserve">AprioriRare, AprioriInverse, CORI, bond, all-confidence, null-invariance.</w:t>
      </w:r>
    </w:p>
    <w:bookmarkEnd w:id="9"/>
    <w:bookmarkStart w:id="14" w:name="chương-1.-mở-đầu"/>
    <w:p>
      <w:pPr>
        <w:pStyle w:val="Heading1"/>
      </w:pPr>
      <w:r>
        <w:t xml:space="preserve">Chương 1. Mở đầu</w:t>
      </w:r>
    </w:p>
    <w:bookmarkStart w:id="10" w:name="bối-cảnh-và-lý-do-chọn-đề-tài"/>
    <w:p>
      <w:pPr>
        <w:pStyle w:val="Heading2"/>
      </w:pPr>
      <w:r>
        <w:t xml:space="preserve">1.1. Bối cảnh và lý do chọn đề tài</w:t>
      </w:r>
    </w:p>
    <w:p>
      <w:pPr>
        <w:pStyle w:val="FirstParagraph"/>
      </w:pPr>
      <w:r>
        <w:t xml:space="preserve">Khai thác tập mục phổ biến (Frequent Itemset Mining — FIM) là bài toán nền tảng của</w:t>
      </w:r>
      <w:r>
        <w:t xml:space="preserve"> </w:t>
      </w:r>
      <w:r>
        <w:t xml:space="preserve">khai thác dữ liệu: cho một cơ sở dữ liệu giao dịch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và ngưỡng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do người dùng</w:t>
      </w:r>
      <w:r>
        <w:t xml:space="preserve"> </w:t>
      </w:r>
      <w:r>
        <w:t xml:space="preserve">đặt, FIM liệt kê mọi tập mục (itemset)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có độ hỗ trợ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[1]. Tuy</w:t>
      </w:r>
      <w:r>
        <w:t xml:space="preserve"> </w:t>
      </w:r>
      <w:r>
        <w:t xml:space="preserve">nhiên, khi dùng FIM người ta thường ngầm coi</w:t>
      </w:r>
      <w:r>
        <w:t xml:space="preserve"> </w:t>
      </w:r>
      <w:r>
        <w:t xml:space="preserve">“phổ biến”</w:t>
      </w:r>
      <w:r>
        <w:t xml:space="preserve"> </w:t>
      </w:r>
      <w:r>
        <w:t xml:space="preserve">là</w:t>
      </w:r>
      <w:r>
        <w:t xml:space="preserve"> </w:t>
      </w:r>
      <w:r>
        <w:t xml:space="preserve">“đáng quan tâm”</w:t>
      </w:r>
      <w:r>
        <w:t xml:space="preserve"> </w:t>
      </w:r>
      <w:r>
        <w:t xml:space="preserve">— cách</w:t>
      </w:r>
      <w:r>
        <w:t xml:space="preserve"> </w:t>
      </w:r>
      <w:r>
        <w:t xml:space="preserve">dùng này không phù hợp trong nhiều ứng dụng thực tế. Trong y tế, các tổ hợp triệu chứng</w:t>
      </w:r>
      <w:r>
        <w:t xml:space="preserve"> </w:t>
      </w:r>
      <w:r>
        <w:t xml:space="preserve">của bệnh hiếm xuất hiện với tần suất rất thấp nhưng mang giá trị chẩn đoán cao [21];</w:t>
      </w:r>
      <w:r>
        <w:t xml:space="preserve"> </w:t>
      </w:r>
      <w:r>
        <w:t xml:space="preserve">trong công nghiệp, các lỗi sản phẩm hiếm gặp lại chính là đối tượng cần phát hiện [14];</w:t>
      </w:r>
      <w:r>
        <w:t xml:space="preserve"> </w:t>
      </w:r>
      <w:r>
        <w:t xml:space="preserve">trong an ninh mạng, hành vi bất thường theo định nghĩa là hành vi hiếm [16]. Những mẫu</w:t>
      </w:r>
      <w:r>
        <w:t xml:space="preserve"> </w:t>
      </w:r>
      <w:r>
        <w:t xml:space="preserve">như vậy bị FIM truyền thống bỏ qua hoàn toàn.</w:t>
      </w:r>
    </w:p>
    <w:p>
      <w:pPr>
        <w:pStyle w:val="BodyText"/>
      </w:pPr>
      <w:r>
        <w:t xml:space="preserve">Bài toán</w:t>
      </w:r>
      <w:r>
        <w:t xml:space="preserve"> </w:t>
      </w:r>
      <w:r>
        <w:rPr>
          <w:b/>
          <w:bCs/>
        </w:rPr>
        <w:t xml:space="preserve">khai thác mẫu hiếm</w:t>
      </w:r>
      <w:r>
        <w:t xml:space="preserve"> </w:t>
      </w:r>
      <w:r>
        <w:t xml:space="preserve">(Rare Pattern Mining) ra đời để lấp khoảng trống này.</w:t>
      </w:r>
      <w:r>
        <w:t xml:space="preserve"> </w:t>
      </w:r>
      <w:r>
        <w:t xml:space="preserve">Khó khăn cốt lõi nằm ở chỗ: nếu chỉ đơn giản hạ thấp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, số lượng itemset bùng nổ</w:t>
      </w:r>
      <w:r>
        <w:t xml:space="preserve"> </w:t>
      </w:r>
      <w:r>
        <w:t xml:space="preserve">tổ hợp và phần lớn mẫu thu được là nhiễu — thậm chí nhiều</w:t>
      </w:r>
      <w:r>
        <w:t xml:space="preserve"> </w:t>
      </w:r>
      <w:r>
        <w:t xml:space="preserve">“mẫu hiếm”</w:t>
      </w:r>
      <w:r>
        <w:t xml:space="preserve"> </w:t>
      </w:r>
      <w:r>
        <w:t xml:space="preserve">có độ hỗ trợ bằng 0,</w:t>
      </w:r>
      <w:r>
        <w:t xml:space="preserve"> </w:t>
      </w:r>
      <w:r>
        <w:t xml:space="preserve">tức không hề tồn tại trong dữ liệu. Vì vậy, cộng đồng nghiên cứu đã đề xuất các định nghĩa</w:t>
      </w:r>
      <w:r>
        <w:t xml:space="preserve"> </w:t>
      </w:r>
      <w:r>
        <w:t xml:space="preserve">chặt chẽ hơn về</w:t>
      </w:r>
      <w:r>
        <w:t xml:space="preserve"> </w:t>
      </w:r>
      <w:r>
        <w:t xml:space="preserve">“mẫu hiếm có ý nghĩa”</w:t>
      </w:r>
      <w:r>
        <w:t xml:space="preserve"> </w:t>
      </w:r>
      <w:r>
        <w:t xml:space="preserve">(minimal rare itemset [5], perfectly rare itemset</w:t>
      </w:r>
      <w:r>
        <w:t xml:space="preserve"> </w:t>
      </w:r>
      <w:r>
        <w:t xml:space="preserve">[4]) cùng các thuật toán khai thác tương ứng, và bổ sung các độ đo tương quan</w:t>
      </w:r>
      <w:r>
        <w:t xml:space="preserve"> </w:t>
      </w:r>
      <w:r>
        <w:t xml:space="preserve">(bond, all-confidence [3]) để loại bỏ các mẫu giả (spurious patterns) — các tập mục</w:t>
      </w:r>
      <w:r>
        <w:t xml:space="preserve"> </w:t>
      </w:r>
      <w:r>
        <w:t xml:space="preserve">chỉ tình cờ đi cùng nhau.</w:t>
      </w:r>
    </w:p>
    <w:p>
      <w:pPr>
        <w:pStyle w:val="BodyText"/>
      </w:pPr>
      <w:r>
        <w:t xml:space="preserve">Báo cáo này nghiên cứu hệ thống các kỹ thuật trên, dựa theo khung nội dung bài giảng</w:t>
      </w:r>
      <w:r>
        <w:t xml:space="preserve"> </w:t>
      </w:r>
      <w:r>
        <w:t xml:space="preserve">“Rare Itemset Techniques”</w:t>
      </w:r>
      <w:r>
        <w:t xml:space="preserve"> </w:t>
      </w:r>
      <w:r>
        <w:t xml:space="preserve">của môn học, đồng thời tự cài đặt và kiểm chứng thực nghiệm</w:t>
      </w:r>
      <w:r>
        <w:t xml:space="preserve"> </w:t>
      </w:r>
      <w:r>
        <w:t xml:space="preserve">toàn bộ thuật toán bằng Python.</w:t>
      </w:r>
    </w:p>
    <w:bookmarkEnd w:id="10"/>
    <w:bookmarkStart w:id="11" w:name="mục-tiêu"/>
    <w:p>
      <w:pPr>
        <w:pStyle w:val="Heading2"/>
      </w:pPr>
      <w:r>
        <w:t xml:space="preserve">1.2. Mục tiêu</w:t>
      </w:r>
    </w:p>
    <w:p>
      <w:pPr>
        <w:pStyle w:val="Compact"/>
        <w:numPr>
          <w:ilvl w:val="0"/>
          <w:numId w:val="1001"/>
        </w:numPr>
      </w:pPr>
      <w:r>
        <w:t xml:space="preserve">Trình bày và so sánh ba định nghĩa hình thức của mẫu hiếm:</w:t>
      </w:r>
      <w:r>
        <w:t xml:space="preserve"> </w:t>
      </w:r>
      <w:r>
        <w:rPr>
          <w:i/>
          <w:iCs/>
        </w:rPr>
        <w:t xml:space="preserve">infrequent itemset</w:t>
      </w:r>
      <w:r>
        <w:t xml:space="preserve">,</w:t>
      </w:r>
      <w:r>
        <w:t xml:space="preserve"> </w:t>
      </w:r>
      <w:r>
        <w:rPr>
          <w:i/>
          <w:iCs/>
        </w:rPr>
        <w:t xml:space="preserve">minimal rare itemset</w:t>
      </w:r>
      <w:r>
        <w:t xml:space="preserve"> </w:t>
      </w:r>
      <w:r>
        <w:t xml:space="preserve">(mRI) và</w:t>
      </w:r>
      <w:r>
        <w:t xml:space="preserve"> </w:t>
      </w:r>
      <w:r>
        <w:rPr>
          <w:i/>
          <w:iCs/>
        </w:rPr>
        <w:t xml:space="preserve">perfectly rare itemset</w:t>
      </w:r>
      <w:r>
        <w:t xml:space="preserve"> </w:t>
      </w:r>
      <w:r>
        <w:t xml:space="preserve">(PRI).</w:t>
      </w:r>
    </w:p>
    <w:p>
      <w:pPr>
        <w:pStyle w:val="Compact"/>
        <w:numPr>
          <w:ilvl w:val="0"/>
          <w:numId w:val="1001"/>
        </w:numPr>
      </w:pPr>
      <w:r>
        <w:t xml:space="preserve">Phân tích ba thuật toán:</w:t>
      </w:r>
      <w:r>
        <w:t xml:space="preserve"> </w:t>
      </w:r>
      <w:r>
        <w:rPr>
          <w:b/>
          <w:bCs/>
        </w:rPr>
        <w:t xml:space="preserve">AprioriRare</w:t>
      </w:r>
      <w:r>
        <w:t xml:space="preserve"> </w:t>
      </w:r>
      <w:r>
        <w:t xml:space="preserve">[5],</w:t>
      </w:r>
      <w:r>
        <w:t xml:space="preserve"> </w:t>
      </w:r>
      <w:r>
        <w:rPr>
          <w:b/>
          <w:bCs/>
        </w:rPr>
        <w:t xml:space="preserve">AprioriInverse</w:t>
      </w:r>
      <w:r>
        <w:t xml:space="preserve"> </w:t>
      </w:r>
      <w:r>
        <w:t xml:space="preserve">[4] và</w:t>
      </w:r>
      <w:r>
        <w:t xml:space="preserve"> </w:t>
      </w:r>
      <w:r>
        <w:rPr>
          <w:b/>
          <w:bCs/>
        </w:rPr>
        <w:t xml:space="preserve">CORI</w:t>
      </w:r>
      <w:r>
        <w:t xml:space="preserve"> </w:t>
      </w:r>
      <w:r>
        <w:t xml:space="preserve">[7],</w:t>
      </w:r>
      <w:r>
        <w:t xml:space="preserve"> </w:t>
      </w:r>
      <w:r>
        <w:t xml:space="preserve">cùng các độ đo tương quan</w:t>
      </w:r>
      <w:r>
        <w:t xml:space="preserve"> </w:t>
      </w:r>
      <w:r>
        <w:rPr>
          <w:b/>
          <w:bCs/>
        </w:rPr>
        <w:t xml:space="preserve">bond</w:t>
      </w:r>
      <w:r>
        <w:t xml:space="preserve">,</w:t>
      </w:r>
      <w:r>
        <w:t xml:space="preserve"> </w:t>
      </w:r>
      <w:r>
        <w:rPr>
          <w:b/>
          <w:bCs/>
        </w:rPr>
        <w:t xml:space="preserve">all-confidence</w:t>
      </w:r>
      <w:r>
        <w:t xml:space="preserve"> </w:t>
      </w:r>
      <w:r>
        <w:t xml:space="preserve">[3] và khung độ đo thống nhất</w:t>
      </w:r>
      <w:r>
        <w:t xml:space="preserve"> </w:t>
      </w:r>
      <w:r>
        <w:t xml:space="preserve">của Wu và cộng sự [6].</w:t>
      </w:r>
    </w:p>
    <w:p>
      <w:pPr>
        <w:pStyle w:val="Compact"/>
        <w:numPr>
          <w:ilvl w:val="0"/>
          <w:numId w:val="1001"/>
        </w:numPr>
      </w:pPr>
      <w:r>
        <w:t xml:space="preserve">Cài đặt toàn bộ thuật toán bằng Python (chỉ dùng thư viện chuẩn),</w:t>
      </w:r>
      <w:r>
        <w:t xml:space="preserve"> </w:t>
      </w:r>
      <w:r>
        <w:rPr>
          <w:b/>
          <w:bCs/>
        </w:rPr>
        <w:t xml:space="preserve">kiểm chứng tự động</w:t>
      </w:r>
      <w:r>
        <w:rPr>
          <w:b/>
          <w:bCs/>
        </w:rPr>
        <w:t xml:space="preserve"> </w:t>
      </w:r>
      <w:r>
        <w:rPr>
          <w:b/>
          <w:bCs/>
        </w:rPr>
        <w:t xml:space="preserve">100% kết quả</w:t>
      </w:r>
      <w:r>
        <w:t xml:space="preserve"> </w:t>
      </w:r>
      <w:r>
        <w:t xml:space="preserve">so với ví dụ trong bài giảng, và khảo sát hành vi thuật toán trên bộ dữ</w:t>
      </w:r>
      <w:r>
        <w:t xml:space="preserve"> </w:t>
      </w:r>
      <w:r>
        <w:t xml:space="preserve">liệu thực UCI Mushroom.</w:t>
      </w:r>
    </w:p>
    <w:p>
      <w:pPr>
        <w:pStyle w:val="Compact"/>
        <w:numPr>
          <w:ilvl w:val="0"/>
          <w:numId w:val="1001"/>
        </w:numPr>
      </w:pPr>
      <w:r>
        <w:t xml:space="preserve">Tổng quan hướng nghiên cứu giai đoạn 2021–2026 của lĩnh vực.</w:t>
      </w:r>
    </w:p>
    <w:bookmarkEnd w:id="11"/>
    <w:bookmarkStart w:id="12" w:name="phạm-vi"/>
    <w:p>
      <w:pPr>
        <w:pStyle w:val="Heading2"/>
      </w:pPr>
      <w:r>
        <w:t xml:space="preserve">1.3. Phạm vi</w:t>
      </w:r>
    </w:p>
    <w:p>
      <w:pPr>
        <w:pStyle w:val="FirstParagraph"/>
      </w:pPr>
      <w:r>
        <w:t xml:space="preserve">Báo cáo giới hạn ở khai thác itemset hiếm trên cơ sở dữ liệu giao dịch tĩnh — đúng phạm</w:t>
      </w:r>
      <w:r>
        <w:t xml:space="preserve"> </w:t>
      </w:r>
      <w:r>
        <w:t xml:space="preserve">vi bài giảng gốc. Các hướng mở rộng (mẫu hiếm tuần tự, mẫu hiếm tiện ích cao, dữ liệu</w:t>
      </w:r>
      <w:r>
        <w:t xml:space="preserve"> </w:t>
      </w:r>
      <w:r>
        <w:t xml:space="preserve">luồng, dữ liệu không chắc chắn) chỉ được điểm qua ở phần tổng quan và hướng phát triển.</w:t>
      </w:r>
    </w:p>
    <w:bookmarkEnd w:id="12"/>
    <w:bookmarkStart w:id="13" w:name="cấu-trúc-báo-cáo"/>
    <w:p>
      <w:pPr>
        <w:pStyle w:val="Heading2"/>
      </w:pPr>
      <w:r>
        <w:t xml:space="preserve">1.4. Cấu trúc báo cáo</w:t>
      </w:r>
    </w:p>
    <w:p>
      <w:pPr>
        <w:pStyle w:val="FirstParagraph"/>
      </w:pPr>
      <w:r>
        <w:t xml:space="preserve">Chương 2 trình bày cơ sở lý thuyết và tổng quan nghiên cứu; Chương 3 phân tích chi tiết</w:t>
      </w:r>
      <w:r>
        <w:t xml:space="preserve"> </w:t>
      </w:r>
      <w:r>
        <w:t xml:space="preserve">các thuật toán và độ đo; Chương 4 mô tả cài đặt và kết quả thực nghiệm; Chương 5 kết luận</w:t>
      </w:r>
      <w:r>
        <w:t xml:space="preserve"> </w:t>
      </w:r>
      <w:r>
        <w:t xml:space="preserve">và nêu hướng phát triển.</w:t>
      </w:r>
    </w:p>
    <w:bookmarkEnd w:id="13"/>
    <w:bookmarkEnd w:id="14"/>
    <w:bookmarkStart w:id="22" w:name="X158c4f45029013a9a07be95941bc88d664ed89b"/>
    <w:p>
      <w:pPr>
        <w:pStyle w:val="Heading1"/>
      </w:pPr>
      <w:r>
        <w:t xml:space="preserve">Chương 2. Cơ sở lý thuyết và tổng quan nghiên cứu</w:t>
      </w:r>
    </w:p>
    <w:bookmarkStart w:id="15" w:name="bài-toán-khai-thác-tập-mục-phổ-biến"/>
    <w:p>
      <w:pPr>
        <w:pStyle w:val="Heading2"/>
      </w:pPr>
      <w:r>
        <w:t xml:space="preserve">2.1. Bài toán khai thác tập mục phổ biến</w:t>
      </w:r>
    </w:p>
    <w:p>
      <w:pPr>
        <w:pStyle w:val="FirstParagraph"/>
      </w:pPr>
      <w:r>
        <w:rPr>
          <w:b/>
          <w:bCs/>
        </w:rPr>
        <w:t xml:space="preserve">Định nghĩa 2.1 (CSDL giao dịch).</w:t>
      </w:r>
      <w:r>
        <w:t xml:space="preserve"> </w:t>
      </w:r>
      <w:r>
        <w:t xml:space="preserve">Cho tập mục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Một</w:t>
      </w:r>
      <w:r>
        <w:t xml:space="preserve"> </w:t>
      </w:r>
      <w:r>
        <w:rPr>
          <w:i/>
          <w:iCs/>
        </w:rPr>
        <w:t xml:space="preserve">giao dịch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là một tập con của</w:t>
      </w:r>
      <w:r>
        <w:t xml:space="preserve"> </w:t>
      </w:r>
      <m:oMath>
        <m:r>
          <m:t>I</m:t>
        </m:r>
      </m:oMath>
      <w:r>
        <w:t xml:space="preserve">. CSDL giao dịch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là một tập hữu hạn các giao dịch.</w:t>
      </w:r>
    </w:p>
    <w:p>
      <w:pPr>
        <w:pStyle w:val="BodyText"/>
      </w:pPr>
      <w:r>
        <w:rPr>
          <w:b/>
          <w:bCs/>
        </w:rPr>
        <w:t xml:space="preserve">Định nghĩa 2.2 (Độ hỗ trợ hội — conjunctive support).</w:t>
      </w:r>
      <w:r>
        <w:t xml:space="preserve"> </w:t>
      </w:r>
      <w:r>
        <w:t xml:space="preserve">Độ hỗ trợ của 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 số giao dịch chứa toàn bộ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⊆</m:t>
          </m:r>
          <m:r>
            <m:t>T</m:t>
          </m:r>
          <m:r>
            <m:rPr>
              <m:sty m:val="p"/>
            </m:rPr>
            <m:t>∧</m:t>
          </m:r>
          <m:r>
            <m:t>T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Định nghĩa 2.3 (FIM).</w:t>
      </w:r>
      <w:r>
        <w:t xml:space="preserve"> </w:t>
      </w:r>
      <w:r>
        <w:t xml:space="preserve">Cho ngưỡng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, khai thác tập mục phổ biến là liệt kê</w:t>
      </w:r>
      <w:r>
        <w:t xml:space="preserve"> </w:t>
      </w:r>
      <w:r>
        <w:t xml:space="preserve">mọi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I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[1].</w:t>
      </w:r>
    </w:p>
    <w:p>
      <w:pPr>
        <w:pStyle w:val="BodyText"/>
      </w:pPr>
      <w:r>
        <w:t xml:space="preserve">Tính chất nền tảng của FIM là tính</w:t>
      </w:r>
      <w:r>
        <w:t xml:space="preserve"> </w:t>
      </w:r>
      <w:r>
        <w:rPr>
          <w:b/>
          <w:bCs/>
        </w:rPr>
        <w:t xml:space="preserve">anti-monotone</w:t>
      </w:r>
      <w:r>
        <w:t xml:space="preserve"> </w:t>
      </w:r>
      <w:r>
        <w:t xml:space="preserve">của support: nếu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t>Y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Apriori [1] khai thác tính chất này theo chiều rộng (sinh ứng viên</w:t>
      </w:r>
      <w:r>
        <w:t xml:space="preserve"> </w:t>
      </w:r>
      <w:r>
        <w:t xml:space="preserve">theo mức), còn Eclat [2] duyệt theo chiều sâu trên biểu diễn dọc (mỗi itemset giữ một</w:t>
      </w:r>
      <w:r>
        <w:t xml:space="preserve"> </w:t>
      </w:r>
      <w:r>
        <w:t xml:space="preserve">TID-list — danh sách giao dịch chứa nó).</w:t>
      </w:r>
    </w:p>
    <w:p>
      <w:pPr>
        <w:pStyle w:val="BodyText"/>
      </w:pPr>
      <w:r>
        <w:rPr>
          <w:b/>
          <w:bCs/>
        </w:rPr>
        <w:t xml:space="preserve">Ví dụ chạy xuyên suốt.</w:t>
      </w:r>
      <w:r>
        <w:t xml:space="preserve"> </w:t>
      </w:r>
      <w:r>
        <w:t xml:space="preserve">Báo cáo dùng CSDL 4 giao dịch trong bài giảng</w:t>
      </w:r>
      <w:r>
        <w:t xml:space="preserve"> </w:t>
      </w:r>
      <w:r>
        <w:t xml:space="preserve">(bảng 2.1) làm ví dụ chạy tay và kiểm chứng cài đặt.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Giao dịch</w:t>
            </w:r>
          </w:p>
        </w:tc>
        <w:tc>
          <w:tcPr/>
          <w:p>
            <w:pPr>
              <w:pStyle w:val="Compact"/>
            </w:pPr>
            <w:r>
              <w:t xml:space="preserve">Các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{pasta, lemon, bread, orange}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{pasta, lemon}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{pasta, orange, cake}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{pasta, lemon, orange, cake}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2.1 — CSDL giao dịch ví dụ (theo bài giảng).</w:t>
      </w:r>
    </w:p>
    <w:p>
      <w:pPr>
        <w:pStyle w:val="BodyText"/>
      </w:pPr>
      <w:r>
        <w:t xml:space="preserve">Với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kết quả FIM gồm 11 itemset phổ biến: 4 itemset đơn {lemon}, {pasta},</w:t>
      </w:r>
      <w:r>
        <w:t xml:space="preserve"> </w:t>
      </w:r>
      <w:r>
        <w:t xml:space="preserve">{orange}, {cake}; 5 itemset đôi {lemon, pasta}, {lemon, orange}, {pasta, orange},</w:t>
      </w:r>
      <w:r>
        <w:t xml:space="preserve"> </w:t>
      </w:r>
      <w:r>
        <w:t xml:space="preserve">{pasta, cake}, {orange, cake}; và 2 itemset ba {lemon, pasta, orange},</w:t>
      </w:r>
      <w:r>
        <w:t xml:space="preserve"> </w:t>
      </w:r>
      <w:r>
        <w:t xml:space="preserve">{pasta, orange, cake} (chi tiết tại mục 4.2).</w:t>
      </w:r>
    </w:p>
    <w:bookmarkEnd w:id="15"/>
    <w:bookmarkStart w:id="19" w:name="ba-định-nghĩa-về-mẫu-hiếm"/>
    <w:p>
      <w:pPr>
        <w:pStyle w:val="Heading2"/>
      </w:pPr>
      <w:r>
        <w:t xml:space="preserve">2.2. Ba định nghĩa về mẫu hiếm</w:t>
      </w:r>
    </w:p>
    <w:bookmarkStart w:id="16" w:name="X5917e7ca107d42dcff15b2e322816bbbaff559e"/>
    <w:p>
      <w:pPr>
        <w:pStyle w:val="Heading3"/>
      </w:pPr>
      <w:r>
        <w:t xml:space="preserve">2.2.1. Itemset không phổ biến (infrequent itemset)</w:t>
      </w:r>
    </w:p>
    <w:p>
      <w:pPr>
        <w:pStyle w:val="FirstParagraph"/>
      </w:pPr>
      <w:r>
        <w:rPr>
          <w:b/>
          <w:bCs/>
        </w:rPr>
        <w:t xml:space="preserve">Định nghĩa 2.4.</w:t>
      </w:r>
      <w:r>
        <w:t xml:space="preserve"> </w:t>
      </w:r>
      <w:r>
        <w:t xml:space="preserve">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i/>
          <w:iCs/>
        </w:rPr>
        <w:t xml:space="preserve">không phổ biến</w:t>
      </w:r>
      <w:r>
        <w:t xml:space="preserve"> </w:t>
      </w:r>
      <w:r>
        <w:t xml:space="preserve">nếu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Đây là định nghĩa</w:t>
      </w:r>
      <w:r>
        <w:t xml:space="preserve"> </w:t>
      </w:r>
      <w:r>
        <w:t xml:space="preserve">“phần bù”</w:t>
      </w:r>
      <w:r>
        <w:t xml:space="preserve"> </w:t>
      </w:r>
      <w:r>
        <w:t xml:space="preserve">trực tiếp của FIM, nhưng có hai nhược điểm nghiêm trọng</w:t>
      </w:r>
      <w:r>
        <w:t xml:space="preserve"> </w:t>
      </w:r>
      <w:r>
        <w:t xml:space="preserve">được chỉ rõ trong bài giảng: (i) số lượng itemset không phổ biến cực lớn (bùng nổ tổ</w:t>
      </w:r>
      <w:r>
        <w:t xml:space="preserve"> </w:t>
      </w:r>
      <w:r>
        <w:t xml:space="preserve">hợp ở phần trên của dàn — lattice); (ii) nhiều itemset không phổ biến</w:t>
      </w:r>
      <w:r>
        <w:t xml:space="preserve"> </w:t>
      </w:r>
      <w:r>
        <w:rPr>
          <w:b/>
          <w:bCs/>
        </w:rPr>
        <w:t xml:space="preserve">không hề tồn</w:t>
      </w:r>
      <w:r>
        <w:rPr>
          <w:b/>
          <w:bCs/>
        </w:rPr>
        <w:t xml:space="preserve"> </w:t>
      </w:r>
      <w:r>
        <w:rPr>
          <w:b/>
          <w:bCs/>
        </w:rPr>
        <w:t xml:space="preserve">tại</w:t>
      </w:r>
      <w:r>
        <w:t xml:space="preserve"> </w:t>
      </w:r>
      <w:r>
        <w:t xml:space="preserve">trong dữ liệu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), ví dụ {bread, cake} trong bảng 2.1. Khai thác trực</w:t>
      </w:r>
      <w:r>
        <w:t xml:space="preserve"> </w:t>
      </w:r>
      <w:r>
        <w:t xml:space="preserve">tiếp theo định nghĩa này vừa tốn kém vừa vô nghĩa.</w:t>
      </w:r>
    </w:p>
    <w:bookmarkEnd w:id="16"/>
    <w:bookmarkStart w:id="17" w:name="X15e88345829c9d9f8210283bdeec7d5e2c35268"/>
    <w:p>
      <w:pPr>
        <w:pStyle w:val="Heading3"/>
      </w:pPr>
      <w:r>
        <w:t xml:space="preserve">2.2.2. Itemset hiếm tối thiểu (minimal rare itemset — mRI)</w:t>
      </w:r>
    </w:p>
    <w:p>
      <w:pPr>
        <w:pStyle w:val="FirstParagraph"/>
      </w:pPr>
      <w:r>
        <w:rPr>
          <w:b/>
          <w:bCs/>
        </w:rPr>
        <w:t xml:space="preserve">Định nghĩa 2.5</w:t>
      </w:r>
      <w:r>
        <w:t xml:space="preserve"> </w:t>
      </w:r>
      <w:r>
        <w:t xml:space="preserve">(Szathmary và cộng sự [5]). 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i/>
          <w:iCs/>
        </w:rPr>
        <w:t xml:space="preserve">hiếm tối thiểu</w:t>
      </w:r>
      <w:r>
        <w:t xml:space="preserve"> </w:t>
      </w:r>
      <w:r>
        <w:t xml:space="preserve">nếu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mọi tập con thực sự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đều phổ biến: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⊂</m:t>
        </m:r>
        <m:r>
          <m:t>X</m:t>
        </m:r>
        <m:r>
          <m:rPr>
            <m:sty m:val="p"/>
          </m:rPr>
          <m:t>: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Trong dàn itemset, vùng phổ biến (chứa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) và vùng hiếm tách nhau bởi một</w:t>
      </w:r>
      <w:r>
        <w:t xml:space="preserve"> </w:t>
      </w:r>
      <w:r>
        <w:rPr>
          <w:b/>
          <w:bCs/>
        </w:rPr>
        <w:t xml:space="preserve">đường biên</w:t>
      </w:r>
      <w:r>
        <w:t xml:space="preserve">: mRI chính là</w:t>
      </w:r>
      <w:r>
        <w:t xml:space="preserve"> </w:t>
      </w:r>
      <w:r>
        <w:rPr>
          <w:i/>
          <w:iCs/>
        </w:rPr>
        <w:t xml:space="preserve">biên dưới của vùng hiếm</w:t>
      </w:r>
      <w:r>
        <w:t xml:space="preserve"> </w:t>
      </w:r>
      <w:r>
        <w:t xml:space="preserve">— các điểm hiếm</w:t>
      </w:r>
      <w:r>
        <w:t xml:space="preserve"> </w:t>
      </w:r>
      <w:r>
        <w:t xml:space="preserve">“đầu tiên”</w:t>
      </w:r>
      <w:r>
        <w:t xml:space="preserve"> </w:t>
      </w:r>
      <w:r>
        <w:t xml:space="preserve">ngay</w:t>
      </w:r>
      <w:r>
        <w:t xml:space="preserve"> </w:t>
      </w:r>
      <w:r>
        <w:t xml:space="preserve">khi vượt qua vùng phổ biến. Tập mRI vì vậy nhỏ gọn và giàu thông tin: mọi itemset hiếm</w:t>
      </w:r>
      <w:r>
        <w:t xml:space="preserve"> </w:t>
      </w:r>
      <w:r>
        <w:t xml:space="preserve">khác rỗng đều là tập cha của một mRI nào đó. Với bảng 2.1 và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 mRI gồm</w:t>
      </w:r>
      <w:r>
        <w:t xml:space="preserve"> </w:t>
      </w:r>
      <w:r>
        <w:rPr>
          <w:b/>
          <w:bCs/>
        </w:rPr>
        <w:t xml:space="preserve">{bread}</w:t>
      </w:r>
      <w:r>
        <w:t xml:space="preserve"> </w:t>
      </w:r>
      <w:r>
        <w:t xml:space="preserve">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và</w:t>
      </w:r>
      <w:r>
        <w:t xml:space="preserve"> </w:t>
      </w:r>
      <w:r>
        <w:rPr>
          <w:b/>
          <w:bCs/>
        </w:rPr>
        <w:t xml:space="preserve">{lemon, cake}</w:t>
      </w:r>
      <w:r>
        <w:t xml:space="preserve"> </w:t>
      </w:r>
      <w:r>
        <w:t xml:space="preserve">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17"/>
    <w:bookmarkStart w:id="18" w:name="X2d2b224551b2d34882fecbfd90b22f5c42f348d"/>
    <w:p>
      <w:pPr>
        <w:pStyle w:val="Heading3"/>
      </w:pPr>
      <w:r>
        <w:t xml:space="preserve">2.2.3. Itemset hiếm hoàn hảo (perfectly rare itemset — PRI)</w:t>
      </w:r>
    </w:p>
    <w:p>
      <w:pPr>
        <w:pStyle w:val="FirstParagraph"/>
      </w:pPr>
      <w:r>
        <w:rPr>
          <w:b/>
          <w:bCs/>
        </w:rPr>
        <w:t xml:space="preserve">Định nghĩa 2.6</w:t>
      </w:r>
      <w:r>
        <w:t xml:space="preserve"> </w:t>
      </w:r>
      <w:r>
        <w:t xml:space="preserve">(Koh &amp; Rountree [4]). Cho hai ngưỡng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&lt;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. 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i/>
          <w:iCs/>
        </w:rPr>
        <w:t xml:space="preserve">hiếm hoàn hảo</w:t>
      </w:r>
      <w:r>
        <w:t xml:space="preserve"> </w:t>
      </w:r>
      <w:r>
        <w:t xml:space="preserve">nếu:</w:t>
      </w:r>
      <w:r>
        <w:t xml:space="preserve"> </w:t>
      </w:r>
      <w:r>
        <w:t xml:space="preserve">(i)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≤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; và</w:t>
      </w:r>
      <w:r>
        <w:t xml:space="preserve"> </w:t>
      </w:r>
      <w:r>
        <w:t xml:space="preserve">(ii) mọi tập con khác rỗng</w:t>
      </w:r>
      <w:r>
        <w:t xml:space="preserve"> </w:t>
      </w:r>
      <m:oMath>
        <m:r>
          <m:t>Y</m:t>
        </m:r>
        <m:r>
          <m:rPr>
            <m:sty m:val="p"/>
          </m:rPr>
          <m:t>⊂</m:t>
        </m:r>
        <m:r>
          <m:t>X</m:t>
        </m:r>
      </m:oMath>
      <w:r>
        <w:t xml:space="preserve"> </w:t>
      </w:r>
      <w:r>
        <w:t xml:space="preserve">đều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Định nghĩa này khắc phục cả hai nhược điểm của Định nghĩa 2.4: ngưỡng dưới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loại các mẫu quá hiếm tới mức là nhiễu ngẫu nhiên (sporadic noise), còn điều kiện (ii)</w:t>
      </w:r>
      <w:r>
        <w:t xml:space="preserve"> </w:t>
      </w:r>
      <w:r>
        <w:t xml:space="preserve">đòi hỏi</w:t>
      </w:r>
      <w:r>
        <w:t xml:space="preserve"> </w:t>
      </w:r>
      <w:r>
        <w:rPr>
          <w:i/>
          <w:iCs/>
        </w:rPr>
        <w:t xml:space="preserve">mọi mục thành phần cũng phải hiếm</w:t>
      </w:r>
      <w:r>
        <w:t xml:space="preserve"> </w:t>
      </w:r>
      <w:r>
        <w:t xml:space="preserve">— mẫu hiếm</w:t>
      </w:r>
      <w:r>
        <w:t xml:space="preserve"> </w:t>
      </w:r>
      <w:r>
        <w:t xml:space="preserve">“thuần khiết”</w:t>
      </w:r>
      <w:r>
        <w:t xml:space="preserve">. Vì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 điều kiện (ii) tương đương với việc mọi item</w:t>
      </w:r>
      <w:r>
        <w:t xml:space="preserve"> </w:t>
      </w:r>
      <w:r>
        <w:t xml:space="preserve">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có support nhỏ hơn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. Với bảng 2.1,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1.9</m:t>
        </m:r>
      </m:oMath>
      <w:r>
        <w:t xml:space="preserve">:</w:t>
      </w:r>
      <w:r>
        <w:t xml:space="preserve"> </w:t>
      </w:r>
      <w:r>
        <w:t xml:space="preserve">PRI duy nhất là</w:t>
      </w:r>
      <w:r>
        <w:t xml:space="preserve"> </w:t>
      </w:r>
      <w:r>
        <w:rPr>
          <w:b/>
          <w:bCs/>
        </w:rPr>
        <w:t xml:space="preserve">{bread}</w:t>
      </w:r>
      <w:r>
        <w:t xml:space="preserve">.</w:t>
      </w:r>
    </w:p>
    <w:p>
      <w:pPr>
        <w:pStyle w:val="BodyText"/>
      </w:pPr>
      <w:r>
        <w:t xml:space="preserve">So sánh ba định nghĩa được tổng kết ở bảng 2.2.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Infrequent</w:t>
            </w:r>
          </w:p>
        </w:tc>
        <w:tc>
          <w:tcPr/>
          <w:p>
            <w:pPr>
              <w:pStyle w:val="Compact"/>
            </w:pPr>
            <w:r>
              <w:t xml:space="preserve">Minimal rare (mRI)</w:t>
            </w:r>
          </w:p>
        </w:tc>
        <w:tc>
          <w:tcPr/>
          <w:p>
            <w:pPr>
              <w:pStyle w:val="Compact"/>
            </w:pPr>
            <w:r>
              <w:t xml:space="preserve">Perfectly rare (PRI)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ngưỡng</w:t>
            </w:r>
          </w:p>
        </w:tc>
        <w:tc>
          <w:tcPr/>
          <w:p>
            <w:pPr>
              <w:pStyle w:val="Compact"/>
            </w:pPr>
            <w:r>
              <w:t xml:space="preserve">1 (minsup)</w:t>
            </w:r>
          </w:p>
        </w:tc>
        <w:tc>
          <w:tcPr/>
          <w:p>
            <w:pPr>
              <w:pStyle w:val="Compact"/>
            </w:pPr>
            <w:r>
              <w:t xml:space="preserve">1 (minsup)</w:t>
            </w:r>
          </w:p>
        </w:tc>
        <w:tc>
          <w:tcPr/>
          <w:p>
            <w:pPr>
              <w:pStyle w:val="Compact"/>
            </w:pPr>
            <w:r>
              <w:t xml:space="preserve">2 (minsup, maxsup)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thước kết quả</w:t>
            </w:r>
          </w:p>
        </w:tc>
        <w:tc>
          <w:tcPr/>
          <w:p>
            <w:pPr>
              <w:pStyle w:val="Compact"/>
            </w:pPr>
            <w:r>
              <w:t xml:space="preserve">Bùng nổ</w:t>
            </w:r>
          </w:p>
        </w:tc>
        <w:tc>
          <w:tcPr/>
          <w:p>
            <w:pPr>
              <w:pStyle w:val="Compact"/>
            </w:pPr>
            <w:r>
              <w:t xml:space="preserve">Gọn (biên)</w:t>
            </w:r>
          </w:p>
        </w:tc>
        <w:tc>
          <w:tcPr/>
          <w:p>
            <w:pPr>
              <w:pStyle w:val="Compact"/>
            </w:pPr>
            <w:r>
              <w:t xml:space="preserve">Gọn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Chứa mẫu</w:t>
            </w:r>
            <w:r>
              <w:t xml:space="preserve"> </w:t>
            </w:r>
            <m:oMath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 thể¹</w:t>
            </w:r>
          </w:p>
        </w:tc>
        <w:tc>
          <w:tcPr/>
          <w:p>
            <w:pPr>
              <w:pStyle w:val="Compact"/>
            </w:pPr>
            <w:r>
              <w:t xml:space="preserve">Không (vì</w:t>
            </w:r>
            <w:r>
              <w:t xml:space="preserve"> </w:t>
            </w:r>
            <m:oMath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m</m:t>
              </m:r>
              <m:r>
                <m:t>i</m:t>
              </m:r>
              <m:r>
                <m:t>n</m:t>
              </m:r>
              <m:r>
                <m:t>s</m:t>
              </m:r>
              <m:r>
                <m:t>u</m:t>
              </m:r>
              <m:r>
                <m:t>p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 phép chứa item phổ biến?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AprioriRare [5]</w:t>
            </w:r>
          </w:p>
        </w:tc>
        <w:tc>
          <w:tcPr/>
          <w:p>
            <w:pPr>
              <w:pStyle w:val="Compact"/>
            </w:pPr>
            <w:r>
              <w:t xml:space="preserve">AprioriInverse [4]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2.2 — So sánh ba định nghĩa mẫu hiếm. (¹: một mRI vẫn có thể có</w:t>
      </w:r>
      <w:r>
        <w:rPr>
          <w:i/>
          <w:iCs/>
        </w:rP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ví dụ hai item đều phổ biến nhưng không bao giờ đồng xuất hiện thì cặp của chúng có</w:t>
      </w:r>
      <w:r>
        <w:rPr>
          <w:i/>
          <w:iCs/>
        </w:rP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và mọi tập con đều phổ biến, thoả Định nghĩa 2.5. Khác với định nghĩa</w:t>
      </w:r>
      <w:r>
        <w:rPr>
          <w:i/>
          <w:iCs/>
        </w:rPr>
        <w:t xml:space="preserve"> </w:t>
      </w:r>
      <w:r>
        <w:rPr>
          <w:i/>
          <w:iCs/>
        </w:rPr>
        <w:t xml:space="preserve">infrequent thô, tập mRI chỉ chứa số lượng rất nhỏ các mẫu như vậy — đúng các điểm</w:t>
      </w:r>
      <w:r>
        <w:rPr>
          <w:i/>
          <w:iCs/>
        </w:rPr>
        <w:t xml:space="preserve"> </w:t>
      </w:r>
      <w:r>
        <w:rPr>
          <w:i/>
          <w:iCs/>
        </w:rPr>
        <w:t xml:space="preserve">nằm trên biên.)</w:t>
      </w:r>
    </w:p>
    <w:bookmarkEnd w:id="18"/>
    <w:bookmarkEnd w:id="19"/>
    <w:bookmarkStart w:id="20" w:name="mẫu-giả-và-nhu-cầu-về-độ-đo-tương-quan"/>
    <w:p>
      <w:pPr>
        <w:pStyle w:val="Heading2"/>
      </w:pPr>
      <w:r>
        <w:t xml:space="preserve">2.3. Mẫu giả và nhu cầu về độ đo tương quan</w:t>
      </w:r>
    </w:p>
    <w:p>
      <w:pPr>
        <w:pStyle w:val="FirstParagraph"/>
      </w:pPr>
      <w:r>
        <w:t xml:space="preserve">Một itemset phổ biến không nhất thiết</w:t>
      </w:r>
      <w:r>
        <w:t xml:space="preserve"> </w:t>
      </w:r>
      <w:r>
        <w:t xml:space="preserve">“đáng tin”</w:t>
      </w:r>
      <w:r>
        <w:t xml:space="preserve">. Trong bảng 2.1, {pasta, cake} xuất</w:t>
      </w:r>
      <w:r>
        <w:t xml:space="preserve"> </w:t>
      </w:r>
      <w:r>
        <w:t xml:space="preserve">hiện ở 50% giao dịch, nhưng pasta có mặt trong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giao dịch — sự đồng xuất hiện</w:t>
      </w:r>
      <w:r>
        <w:t xml:space="preserve"> </w:t>
      </w:r>
      <w:r>
        <w:t xml:space="preserve">này không nói lên mối liên hệ nào giữa hai mục (mẫu giả — spurious pattern). Bài giảng</w:t>
      </w:r>
      <w:r>
        <w:t xml:space="preserve"> </w:t>
      </w:r>
      <w:r>
        <w:t xml:space="preserve">nêu ba hướng xử lý: (1) dùng độ đo tương quan như bond, all-confidence [3]; (2) kiểm</w:t>
      </w:r>
      <w:r>
        <w:t xml:space="preserve"> </w:t>
      </w:r>
      <w:r>
        <w:t xml:space="preserve">định thống kê; (3) chuyển sang khai thác loại mẫu khác (như luật kết hợp). Báo cáo tập</w:t>
      </w:r>
      <w:r>
        <w:t xml:space="preserve"> </w:t>
      </w:r>
      <w:r>
        <w:t xml:space="preserve">trung hướng (1), trình bày chi tiết ở mục 3.3–3.5.</w:t>
      </w:r>
    </w:p>
    <w:bookmarkEnd w:id="20"/>
    <w:bookmarkStart w:id="21" w:name="tổng-quan-nghiên-cứu-giai-đoạn-20212026"/>
    <w:p>
      <w:pPr>
        <w:pStyle w:val="Heading2"/>
      </w:pPr>
      <w:r>
        <w:t xml:space="preserve">2.4. Tổng quan nghiên cứu giai đoạn 2021–2026</w:t>
      </w:r>
    </w:p>
    <w:p>
      <w:pPr>
        <w:pStyle w:val="FirstParagraph"/>
      </w:pPr>
      <w:r>
        <w:t xml:space="preserve">Khảo sát nền tảng của Koh &amp; Ravana [8] đã hệ thống hóa các định nghĩa và thuật toán</w:t>
      </w:r>
      <w:r>
        <w:t xml:space="preserve"> </w:t>
      </w:r>
      <w:r>
        <w:t xml:space="preserve">khai thác mẫu hiếm giai đoạn đầu. Trong 5 năm gần đây, lĩnh vực phát triển theo bốn</w:t>
      </w:r>
      <w:r>
        <w:t xml:space="preserve"> </w:t>
      </w:r>
      <w:r>
        <w:t xml:space="preserve">dòng chính:</w:t>
      </w:r>
    </w:p>
    <w:p>
      <w:pPr>
        <w:pStyle w:val="BodyText"/>
      </w:pPr>
      <w:r>
        <w:rPr>
          <w:b/>
          <w:bCs/>
        </w:rPr>
        <w:t xml:space="preserve">(a) Mở rộng biểu diễn dữ liệu và cấu trúc khai thác.</w:t>
      </w:r>
      <w:r>
        <w:t xml:space="preserve"> </w:t>
      </w:r>
      <w:r>
        <w:t xml:space="preserve">FRI-Miner [10] đưa khai thác</w:t>
      </w:r>
      <w:r>
        <w:t xml:space="preserve"> </w:t>
      </w:r>
      <w:r>
        <w:t xml:space="preserve">itemset hiếm sang dữ liệu định lượng bằng lý thuyết mờ (fuzzy); FR-Tree [11] đề xuất</w:t>
      </w:r>
      <w:r>
        <w:t xml:space="preserve"> </w:t>
      </w:r>
      <w:r>
        <w:t xml:space="preserve">cấu trúc cây nén cho dữ liệu lớn; Hu và cộng sự [13] khai thác luật hiếm tăng trưởng</w:t>
      </w:r>
      <w:r>
        <w:t xml:space="preserve"> </w:t>
      </w:r>
      <w:r>
        <w:t xml:space="preserve">(incremental) trên dữ liệu nhạy cảm thời gian bằng cây vòng đời; Capillar và cộng sự</w:t>
      </w:r>
      <w:r>
        <w:t xml:space="preserve"> </w:t>
      </w:r>
      <w:r>
        <w:t xml:space="preserve">[18] tăng tốc tìm mRI bằng khai thác dọc theo bit (bitwise vertical mining); MRI-CE</w:t>
      </w:r>
      <w:r>
        <w:t xml:space="preserve"> </w:t>
      </w:r>
      <w:r>
        <w:t xml:space="preserve">[20] thay tìm kiếm vét cạn bằng phương pháp cross-entropy — một metaheuristic — để</w:t>
      </w:r>
      <w:r>
        <w:t xml:space="preserve"> </w:t>
      </w:r>
      <w:r>
        <w:t xml:space="preserve">phát hiện mRI trên dữ liệu lớn.</w:t>
      </w:r>
    </w:p>
    <w:p>
      <w:pPr>
        <w:pStyle w:val="BodyText"/>
      </w:pPr>
      <w:r>
        <w:rPr>
          <w:b/>
          <w:bCs/>
        </w:rPr>
        <w:t xml:space="preserve">(b) Kết hợp độ hiếm với tiện ích và mục tiêu.</w:t>
      </w:r>
      <w:r>
        <w:t xml:space="preserve"> </w:t>
      </w:r>
      <w:r>
        <w:t xml:space="preserve">Zhang và cộng sự [15] khai thác mẫu</w:t>
      </w:r>
      <w:r>
        <w:t xml:space="preserve"> </w:t>
      </w:r>
      <w:r>
        <w:t xml:space="preserve">hiếm tiện ích cao có định hướng mục tiêu (targeted rare high-utility patterns), hợp</w:t>
      </w:r>
      <w:r>
        <w:t xml:space="preserve"> </w:t>
      </w:r>
      <w:r>
        <w:t xml:space="preserve">lưu hai dòng nghiên cứu rare mining và utility mining.</w:t>
      </w:r>
    </w:p>
    <w:p>
      <w:pPr>
        <w:pStyle w:val="BodyText"/>
      </w:pPr>
      <w:r>
        <w:rPr>
          <w:b/>
          <w:bCs/>
        </w:rPr>
        <w:t xml:space="preserve">(c) Bảo vệ quyền riêng tư.</w:t>
      </w:r>
      <w:r>
        <w:t xml:space="preserve"> </w:t>
      </w:r>
      <w:r>
        <w:t xml:space="preserve">Dòng rất mới (2024–2025) trên tạp chí Information</w:t>
      </w:r>
      <w:r>
        <w:t xml:space="preserve"> </w:t>
      </w:r>
      <w:r>
        <w:t xml:space="preserve">Sciences: che giấu mẫu hiếm nhạy cảm khi công bố dữ liệu [19], với các thuật toán</w:t>
      </w:r>
      <w:r>
        <w:t xml:space="preserve"> </w:t>
      </w:r>
      <w:r>
        <w:t xml:space="preserve">chuyên biệt cân bằng giữa ẩn mẫu hiếm và bảo toàn chất lượng dữ liệu [22]. Điểm đáng</w:t>
      </w:r>
      <w:r>
        <w:t xml:space="preserve"> </w:t>
      </w:r>
      <w:r>
        <w:t xml:space="preserve">chú ý: chính vì hiếm, các mẫu này dễ định danh cá nhân hơn mẫu phổ biến — rủi ro riêng</w:t>
      </w:r>
      <w:r>
        <w:t xml:space="preserve"> </w:t>
      </w:r>
      <w:r>
        <w:t xml:space="preserve">tư cao hơn.</w:t>
      </w:r>
    </w:p>
    <w:p>
      <w:pPr>
        <w:pStyle w:val="BodyText"/>
      </w:pPr>
      <w:r>
        <w:rPr>
          <w:b/>
          <w:bCs/>
        </w:rPr>
        <w:t xml:space="preserve">(d) Ứng dụng.</w:t>
      </w:r>
      <w:r>
        <w:t xml:space="preserve"> </w:t>
      </w:r>
      <w:r>
        <w:t xml:space="preserve">Luật kết hợp hiếm dự đoán yếu tố bệnh tim [21]; phát hiện lỗi hiếm</w:t>
      </w:r>
      <w:r>
        <w:t xml:space="preserve"> </w:t>
      </w:r>
      <w:r>
        <w:t xml:space="preserve">trong công nghiệp ô tô bằng học kết hợp (ensemble) [14]; phát hiện outlier trên luồng</w:t>
      </w:r>
      <w:r>
        <w:t xml:space="preserve"> </w:t>
      </w:r>
      <w:r>
        <w:t xml:space="preserve">dữ liệu bằng minimum rare patterns [16]; khai thác luật hiếm tương quan-mạch lạc</w:t>
      </w:r>
      <w:r>
        <w:t xml:space="preserve"> </w:t>
      </w:r>
      <w:r>
        <w:t xml:space="preserve">CLS-MMS [12] nối tiếp trực tiếp hướng CORI. Các khảo sát ứng dụng và thách thức được</w:t>
      </w:r>
      <w:r>
        <w:t xml:space="preserve"> </w:t>
      </w:r>
      <w:r>
        <w:t xml:space="preserve">cập nhật trong [9], [17].</w:t>
      </w:r>
    </w:p>
    <w:p>
      <w:pPr>
        <w:pStyle w:val="BodyText"/>
      </w:pPr>
      <w:r>
        <w:t xml:space="preserve">Đáng chú ý, các thuật toán kinh điển AprioriRare và AprioriInverse vẫn được dùng làm</w:t>
      </w:r>
      <w:r>
        <w:t xml:space="preserve"> </w:t>
      </w:r>
      <w:r>
        <w:t xml:space="preserve">baseline trong các công bố mới [18], [20] — cho thấy giá trị nền tảng của chúng và sự</w:t>
      </w:r>
      <w:r>
        <w:t xml:space="preserve"> </w:t>
      </w:r>
      <w:r>
        <w:t xml:space="preserve">phù hợp của việc nghiên cứu kỹ chúng trong báo cáo này.</w:t>
      </w:r>
    </w:p>
    <w:bookmarkEnd w:id="21"/>
    <w:bookmarkEnd w:id="22"/>
    <w:bookmarkStart w:id="29" w:name="X3fddd4b043ee6fff79a16799b90e53b04857179"/>
    <w:p>
      <w:pPr>
        <w:pStyle w:val="Heading1"/>
      </w:pPr>
      <w:r>
        <w:t xml:space="preserve">Chương 3. Các thuật toán khai thác mẫu hiếm và độ đo tương quan</w:t>
      </w:r>
    </w:p>
    <w:bookmarkStart w:id="23" w:name="thuật-toán-apriorirare"/>
    <w:p>
      <w:pPr>
        <w:pStyle w:val="Heading2"/>
      </w:pPr>
      <w:r>
        <w:t xml:space="preserve">3.1. Thuật toán AprioriRare</w:t>
      </w:r>
    </w:p>
    <w:p>
      <w:pPr>
        <w:pStyle w:val="FirstParagraph"/>
      </w:pPr>
      <w:r>
        <w:t xml:space="preserve">AprioriRare [5] tìm</w:t>
      </w:r>
      <w:r>
        <w:t xml:space="preserve"> </w:t>
      </w:r>
      <w:r>
        <w:rPr>
          <w:b/>
          <w:bCs/>
        </w:rPr>
        <w:t xml:space="preserve">mọi minimal rare itemset</w:t>
      </w:r>
      <w:r>
        <w:t xml:space="preserve"> </w:t>
      </w:r>
      <w:r>
        <w:t xml:space="preserve">bằng cách duyệt theo mức (level-wise)</w:t>
      </w:r>
      <w:r>
        <w:t xml:space="preserve"> </w:t>
      </w:r>
      <w:r>
        <w:t xml:space="preserve">như Apriori, với đầu vào là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và CSDL giao dịch, đầu ra là tập mRI. Hai khác</w:t>
      </w:r>
      <w:r>
        <w:t xml:space="preserve"> </w:t>
      </w:r>
      <w:r>
        <w:t xml:space="preserve">biệt cốt lõi so với Apriori:</w:t>
      </w:r>
    </w:p>
    <w:p>
      <w:pPr>
        <w:pStyle w:val="Compact"/>
        <w:numPr>
          <w:ilvl w:val="0"/>
          <w:numId w:val="1002"/>
        </w:numPr>
      </w:pPr>
      <w:r>
        <w:t xml:space="preserve">Khi gặp ứng viên kích thước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không phổ biến</w:t>
      </w:r>
      <w:r>
        <w:t xml:space="preserve">, thuật toán kiểm tra các tập con</w:t>
      </w:r>
      <w:r>
        <w:t xml:space="preserve"> </w:t>
      </w:r>
      <w:r>
        <w:t xml:space="preserve">kích thước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: nếu tất cả đều phổ biến thì ứng viên là một</w:t>
      </w:r>
      <w:r>
        <w:t xml:space="preserve"> </w:t>
      </w:r>
      <w:r>
        <w:rPr>
          <w:b/>
          <w:bCs/>
        </w:rPr>
        <w:t xml:space="preserve">mRI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Itemset không phổ biến</w:t>
      </w:r>
      <w:r>
        <w:t xml:space="preserve"> </w:t>
      </w:r>
      <w:r>
        <w:rPr>
          <w:b/>
          <w:bCs/>
        </w:rPr>
        <w:t xml:space="preserve">không được dùng</w:t>
      </w:r>
      <w:r>
        <w:t xml:space="preserve"> </w:t>
      </w:r>
      <w:r>
        <w:t xml:space="preserve">để sinh ứng viên lớn hơn (giữ nguyên</w:t>
      </w:r>
      <w:r>
        <w:t xml:space="preserve"> </w:t>
      </w:r>
      <w:r>
        <w:t xml:space="preserve">chiến lược cắt tỉa của Apriori).</w:t>
      </w:r>
    </w:p>
    <w:p>
      <w:pPr>
        <w:pStyle w:val="SourceCode"/>
      </w:pPr>
      <w:r>
        <w:rPr>
          <w:rStyle w:val="VerbatimChar"/>
        </w:rPr>
        <w:t xml:space="preserve">Thuat toan AprioriRare(D, minsup)</w:t>
      </w:r>
      <w:r>
        <w:br/>
      </w:r>
      <w:r>
        <w:rPr>
          <w:rStyle w:val="VerbatimChar"/>
        </w:rPr>
        <w:t xml:space="preserve">  mRI &lt;- rong</w:t>
      </w:r>
      <w:r>
        <w:br/>
      </w:r>
      <w:r>
        <w:rPr>
          <w:rStyle w:val="VerbatimChar"/>
        </w:rPr>
        <w:t xml:space="preserve">  L1  &lt;- {item i : sup(i) &gt;= minsup}</w:t>
      </w:r>
      <w:r>
        <w:br/>
      </w:r>
      <w:r>
        <w:rPr>
          <w:rStyle w:val="VerbatimChar"/>
        </w:rPr>
        <w:t xml:space="preserve">  mRI &lt;- mRI + {item i : sup(i) &lt; minsup}    # tap rong luon pho bien</w:t>
      </w:r>
      <w:r>
        <w:br/>
      </w:r>
      <w:r>
        <w:rPr>
          <w:rStyle w:val="VerbatimChar"/>
        </w:rPr>
        <w:t xml:space="preserve">  k &lt;- 2</w:t>
      </w:r>
      <w:r>
        <w:br/>
      </w:r>
      <w:r>
        <w:rPr>
          <w:rStyle w:val="VerbatimChar"/>
        </w:rPr>
        <w:t xml:space="preserve">  while L(k-1) khac rong:</w:t>
      </w:r>
      <w:r>
        <w:br/>
      </w:r>
      <w:r>
        <w:rPr>
          <w:rStyle w:val="VerbatimChar"/>
        </w:rPr>
        <w:t xml:space="preserve">      Ck &lt;- join(L(k-1))                     # noi hai itemset chung tien to k-2</w:t>
      </w:r>
      <w:r>
        <w:br/>
      </w:r>
      <w:r>
        <w:rPr>
          <w:rStyle w:val="VerbatimChar"/>
        </w:rPr>
        <w:t xml:space="preserve">      Ck &lt;- {c trong Ck : moi tap con (k-1) cua c deu thuoc L(k-1)}   # prune</w:t>
      </w:r>
      <w:r>
        <w:br/>
      </w:r>
      <w:r>
        <w:rPr>
          <w:rStyle w:val="VerbatimChar"/>
        </w:rPr>
        <w:t xml:space="preserve">      for c trong Ck:</w:t>
      </w:r>
      <w:r>
        <w:br/>
      </w:r>
      <w:r>
        <w:rPr>
          <w:rStyle w:val="VerbatimChar"/>
        </w:rPr>
        <w:t xml:space="preserve">          if sup(c) &gt;= minsup:  Lk  &lt;- Lk  + {c}</w:t>
      </w:r>
      <w:r>
        <w:br/>
      </w:r>
      <w:r>
        <w:rPr>
          <w:rStyle w:val="VerbatimChar"/>
        </w:rPr>
        <w:t xml:space="preserve">          else:                 mRI &lt;- mRI + {c}   # tap con deu pho bien =&gt; c la mRI</w:t>
      </w:r>
      <w:r>
        <w:br/>
      </w:r>
      <w:r>
        <w:rPr>
          <w:rStyle w:val="VerbatimChar"/>
        </w:rPr>
        <w:t xml:space="preserve">      k &lt;- k + 1</w:t>
      </w:r>
      <w:r>
        <w:br/>
      </w:r>
      <w:r>
        <w:rPr>
          <w:rStyle w:val="VerbatimChar"/>
        </w:rPr>
        <w:t xml:space="preserve">  return mRI</w:t>
      </w:r>
    </w:p>
    <w:p>
      <w:pPr>
        <w:pStyle w:val="FirstParagraph"/>
      </w:pPr>
      <w:r>
        <w:t xml:space="preserve">Điểm tinh tế: ứng viên đã vượt qua bước prune nghĩa là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tập con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đều phổ</w:t>
      </w:r>
      <w:r>
        <w:t xml:space="preserve"> </w:t>
      </w:r>
      <w:r>
        <w:t xml:space="preserve">biến, và theo tính anti-monotone, mọi tập con nhỏ hơn cũng phổ biến — do đó ứng viên</w:t>
      </w:r>
      <w:r>
        <w:t xml:space="preserve"> </w:t>
      </w:r>
      <w:r>
        <w:t xml:space="preserve">không phổ biến nào sống sót qua prune đều tự động là mRI, không cần kiểm tra thêm.</w:t>
      </w:r>
    </w:p>
    <w:p>
      <w:pPr>
        <w:pStyle w:val="BodyText"/>
      </w:pPr>
      <w:r>
        <w:rPr>
          <w:b/>
          <w:bCs/>
        </w:rPr>
        <w:t xml:space="preserve">Chạy tay trên bảng 2.1</w:t>
      </w:r>
      <w:r>
        <w:t xml:space="preserve"> </w:t>
      </w:r>
      <w:r>
        <w:t xml:space="preserve">(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): mức 1 — {bread}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→ mRI;</w:t>
      </w:r>
      <w:r>
        <w:t xml:space="preserve"> </w:t>
      </w:r>
      <w:r>
        <w:t xml:space="preserve">mức 2 — trong các ứng viên sinh từ 4 item phổ biến, chỉ {lemon, cake}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→ mRI; mức 3 — các ứng viên đều phổ biến hoặc bị prune. Kết quả:</w:t>
      </w:r>
      <w:r>
        <w:t xml:space="preserve"> </w:t>
      </w:r>
      <w:r>
        <w:t xml:space="preserve">mRI = {{bread}, {lemon, cake}}, khớp bài giảng.</w:t>
      </w:r>
    </w:p>
    <w:p>
      <w:pPr>
        <w:pStyle w:val="BodyText"/>
      </w:pPr>
      <w:r>
        <w:rPr>
          <w:b/>
          <w:bCs/>
        </w:rPr>
        <w:t xml:space="preserve">Chi phí:</w:t>
      </w:r>
      <w:r>
        <w:t xml:space="preserve"> </w:t>
      </w:r>
      <w:r>
        <w:t xml:space="preserve">AprioriRare phải duyệt</w:t>
      </w:r>
      <w:r>
        <w:t xml:space="preserve"> </w:t>
      </w:r>
      <w:r>
        <w:rPr>
          <w:b/>
          <w:bCs/>
        </w:rPr>
        <w:t xml:space="preserve">toàn bộ vùng phổ biến</w:t>
      </w:r>
      <w:r>
        <w:t xml:space="preserve"> </w:t>
      </w:r>
      <w:r>
        <w:t xml:space="preserve">để chạm tới biên hiếm —</w:t>
      </w:r>
      <w:r>
        <w:t xml:space="preserve"> </w:t>
      </w:r>
      <w:r>
        <w:t xml:space="preserve">đây là nhược điểm cố hữu mà các nghiên cứu sau tìm cách né tránh bằng metaheuristic</w:t>
      </w:r>
      <w:r>
        <w:t xml:space="preserve"> </w:t>
      </w:r>
      <w:r>
        <w:t xml:space="preserve">[20] hoặc biểu diễn bit dọc [18]. Thực nghiệm ở mục 4.3 minh họa rõ: số itemset phổ</w:t>
      </w:r>
      <w:r>
        <w:t xml:space="preserve"> </w:t>
      </w:r>
      <w:r>
        <w:t xml:space="preserve">biến tăng theo cấp mũ khi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giảm, trong khi số mRI tăng chậm hơn nhiều.</w:t>
      </w:r>
    </w:p>
    <w:bookmarkEnd w:id="23"/>
    <w:bookmarkStart w:id="24" w:name="thuật-toán-aprioriinverse"/>
    <w:p>
      <w:pPr>
        <w:pStyle w:val="Heading2"/>
      </w:pPr>
      <w:r>
        <w:t xml:space="preserve">3.2. Thuật toán AprioriInverse</w:t>
      </w:r>
    </w:p>
    <w:p>
      <w:pPr>
        <w:pStyle w:val="FirstParagraph"/>
      </w:pPr>
      <w:r>
        <w:t xml:space="preserve">AprioriInverse [4] tìm</w:t>
      </w:r>
      <w:r>
        <w:t xml:space="preserve"> </w:t>
      </w:r>
      <w:r>
        <w:rPr>
          <w:b/>
          <w:bCs/>
        </w:rPr>
        <w:t xml:space="preserve">mọi perfectly rare itemset</w:t>
      </w:r>
      <w:r>
        <w:t xml:space="preserve"> </w:t>
      </w:r>
      <w:r>
        <w:t xml:space="preserve">với hai ngưỡng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,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)</m:t>
        </m:r>
      </m:oMath>
      <w:r>
        <w:t xml:space="preserve">. Khác biệt cốt lõi so với Apriori nằm ngay bước khởi tạo:</w:t>
      </w:r>
    </w:p>
    <w:p>
      <w:pPr>
        <w:pStyle w:val="SourceCode"/>
      </w:pPr>
      <w:r>
        <w:rPr>
          <w:rStyle w:val="VerbatimChar"/>
        </w:rPr>
        <w:t xml:space="preserve">Thuat toan AprioriInverse(D, minsup, maxsup)</w:t>
      </w:r>
      <w:r>
        <w:br/>
      </w:r>
      <w:r>
        <w:rPr>
          <w:rStyle w:val="VerbatimChar"/>
        </w:rPr>
        <w:t xml:space="preserve">  I' &lt;- {item i : sup(i) &lt; maxsup}           # LOAI moi item pho bien ngay tu dau</w:t>
      </w:r>
      <w:r>
        <w:br/>
      </w:r>
      <w:r>
        <w:rPr>
          <w:rStyle w:val="VerbatimChar"/>
        </w:rPr>
        <w:t xml:space="preserve">  L1 &lt;- {i trong I' : sup(i) &gt;= minsup}</w:t>
      </w:r>
      <w:r>
        <w:br/>
      </w:r>
      <w:r>
        <w:rPr>
          <w:rStyle w:val="VerbatimChar"/>
        </w:rPr>
        <w:t xml:space="preserve">  k &lt;- 2</w:t>
      </w:r>
      <w:r>
        <w:br/>
      </w:r>
      <w:r>
        <w:rPr>
          <w:rStyle w:val="VerbatimChar"/>
        </w:rPr>
        <w:t xml:space="preserve">  while L(k-1) khac rong:</w:t>
      </w:r>
      <w:r>
        <w:br/>
      </w:r>
      <w:r>
        <w:rPr>
          <w:rStyle w:val="VerbatimChar"/>
        </w:rPr>
        <w:t xml:space="preserve">      Ck &lt;- join + prune nhu Apriori (tren L(k-1))</w:t>
      </w:r>
      <w:r>
        <w:br/>
      </w:r>
      <w:r>
        <w:rPr>
          <w:rStyle w:val="VerbatimChar"/>
        </w:rPr>
        <w:t xml:space="preserve">      Lk &lt;- {c trong Ck : sup(c) &gt;= minsup}  # sup(c) &lt; maxsup tu thoa</w:t>
      </w:r>
      <w:r>
        <w:br/>
      </w:r>
      <w:r>
        <w:rPr>
          <w:rStyle w:val="VerbatimChar"/>
        </w:rPr>
        <w:t xml:space="preserve">      k &lt;- k + 1</w:t>
      </w:r>
      <w:r>
        <w:br/>
      </w:r>
      <w:r>
        <w:rPr>
          <w:rStyle w:val="VerbatimChar"/>
        </w:rPr>
        <w:t xml:space="preserve">  return hop cua moi Lk</w:t>
      </w:r>
    </w:p>
    <w:p>
      <w:pPr>
        <w:pStyle w:val="FirstParagraph"/>
      </w:pPr>
      <w:r>
        <w:t xml:space="preserve">Tính đúng đắn dựa trên nhận xét ở mục 2.2.3: vì mọi item của itemset kết quả đều có</w:t>
      </w:r>
      <w:r>
        <w:t xml:space="preserve"> </w:t>
      </w:r>
      <w:r>
        <w:t xml:space="preserve">support nhỏ hơn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, mọi tập con khác rỗng cũng vậy — điều kiện (ii) của Định</w:t>
      </w:r>
      <w:r>
        <w:t xml:space="preserve"> </w:t>
      </w:r>
      <w:r>
        <w:t xml:space="preserve">nghĩa 2.6 được bảo đảm tự động, và việc loại bỏ item phổ biến từ đầu không làm mất</w:t>
      </w:r>
      <w:r>
        <w:t xml:space="preserve"> </w:t>
      </w:r>
      <w:r>
        <w:t xml:space="preserve">nghiệm. Nhờ đó không gian tìm kiếm nhỏ hơn hẳn AprioriRare (chỉ gồm các item hiếm),</w:t>
      </w:r>
      <w:r>
        <w:t xml:space="preserve"> </w:t>
      </w:r>
      <w:r>
        <w:t xml:space="preserve">đổi lại định nghĩa PRI hẹp hơn: các mẫu hiếm chứa item phổ biến — ví dụ tổ hợp</w:t>
      </w:r>
      <w:r>
        <w:t xml:space="preserve"> </w:t>
      </w:r>
      <w:r>
        <w:t xml:space="preserve">{bệnh hiếm, triệu chứng phổ biến} — sẽ bị bỏ sót.</w:t>
      </w:r>
    </w:p>
    <w:p>
      <w:pPr>
        <w:pStyle w:val="BodyText"/>
      </w:pPr>
      <w:r>
        <w:rPr>
          <w:b/>
          <w:bCs/>
        </w:rPr>
        <w:t xml:space="preserve">Chạy tay trên bảng 2.1</w:t>
      </w:r>
      <w:r>
        <w:t xml:space="preserve"> </w:t>
      </w:r>
      <w:r>
        <w:t xml:space="preserve">(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1.1</m:t>
        </m:r>
      </m:oMath>
      <w:r>
        <w:t xml:space="preserve">,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3.1</m:t>
        </m:r>
      </m:oMath>
      <w:r>
        <w:t xml:space="preserve">): các item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&lt;</m:t>
        </m:r>
        <m:r>
          <m:t>3.1</m:t>
        </m:r>
      </m:oMath>
      <w:r>
        <w:t xml:space="preserve">: lemon (3), orange (3), cake (2), bread (1); bread bị loại ở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vì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1.1</m:t>
        </m:r>
      </m:oMath>
      <w:r>
        <w:t xml:space="preserve">. Mức 2: {lemon, orange}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và {orange, cake}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đạt;</w:t>
      </w:r>
      <w:r>
        <w:t xml:space="preserve"> </w:t>
      </w:r>
      <w:r>
        <w:t xml:space="preserve">{lemon, cake}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rớt. Mức 3: {lemon, orange, cake}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rớt. Kết quả</w:t>
      </w:r>
      <w:r>
        <w:t xml:space="preserve"> </w:t>
      </w:r>
      <w:r>
        <w:t xml:space="preserve">5 PRI: {lemon}, {orange}, {cake}, {lemon, orange}, {orange, cake}.</w:t>
      </w:r>
    </w:p>
    <w:bookmarkEnd w:id="24"/>
    <w:bookmarkStart w:id="25" w:name="độ-đo-bond"/>
    <w:p>
      <w:pPr>
        <w:pStyle w:val="Heading2"/>
      </w:pPr>
      <w:r>
        <w:t xml:space="preserve">3.3. Độ đo bond</w:t>
      </w:r>
    </w:p>
    <w:p>
      <w:pPr>
        <w:pStyle w:val="FirstParagraph"/>
      </w:pPr>
      <w:r>
        <w:rPr>
          <w:b/>
          <w:bCs/>
        </w:rPr>
        <w:t xml:space="preserve">Định nghĩa 3.1 (Support tuyển — disjunctive support).</w:t>
      </w:r>
      <w:r>
        <w:t xml:space="preserve"> </w:t>
      </w:r>
      <m:oMath>
        <m:r>
          <m:t>d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là số giao dịch</w:t>
      </w:r>
      <w:r>
        <w:t xml:space="preserve"> </w:t>
      </w:r>
      <w:r>
        <w:t xml:space="preserve">chứa</w:t>
      </w:r>
      <w:r>
        <w:t xml:space="preserve"> </w:t>
      </w:r>
      <w:r>
        <w:rPr>
          <w:b/>
          <w:bCs/>
        </w:rPr>
        <w:t xml:space="preserve">ít nhất một</w:t>
      </w:r>
      <w:r>
        <w:t xml:space="preserve"> </w:t>
      </w:r>
      <w:r>
        <w:t xml:space="preserve">mục của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d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∩</m:t>
        </m:r>
        <m:r>
          <m:t>T</m:t>
        </m:r>
        <m:r>
          <m:rPr>
            <m:sty m:val="p"/>
          </m:rPr>
          <m:t>≠</m:t>
        </m:r>
        <m:r>
          <m:rPr>
            <m:sty m:val="p"/>
          </m:rPr>
          <m:t>∅</m:t>
        </m:r>
        <m:r>
          <m:rPr>
            <m:sty m:val="p"/>
          </m:rPr>
          <m:t>∧</m:t>
        </m:r>
        <m:r>
          <m:t>T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Định nghĩa 3.2 (bond)</w:t>
      </w:r>
      <w:r>
        <w:t xml:space="preserve"> </w:t>
      </w:r>
      <w:r>
        <w:t xml:space="preserve">[3].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Trực giác: bond đo tỉ lệ</w:t>
      </w:r>
      <w:r>
        <w:t xml:space="preserve"> </w:t>
      </w:r>
      <w:r>
        <w:t xml:space="preserve">“các giao dịch</w:t>
      </w:r>
      <w:r>
        <w:t xml:space="preserve"> </w:t>
      </w:r>
      <w:r>
        <w:rPr>
          <w:i/>
          <w:iCs/>
        </w:rPr>
        <w:t xml:space="preserve">có liên quan</w:t>
      </w:r>
      <w:r>
        <w:t xml:space="preserve"> </w:t>
      </w:r>
      <w:r>
        <w:t xml:space="preserve">tới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thực sự chứa</w:t>
      </w:r>
      <w:r>
        <w:t xml:space="preserve"> </w:t>
      </w:r>
      <w:r>
        <w:rPr>
          <w:i/>
          <w:iCs/>
        </w:rPr>
        <w:t xml:space="preserve">toàn bộ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bond = 1 nghĩa là các mục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luôn xuất hiện cùng nhau; bond ≈ 0 nghĩa là</w:t>
      </w:r>
      <w:r>
        <w:t xml:space="preserve"> </w:t>
      </w:r>
      <w:r>
        <w:t xml:space="preserve">chúng gần như không bao giờ đi chung. Với bảng 2.1: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p</m:t>
        </m:r>
        <m:r>
          <m:t>a</m:t>
        </m:r>
        <m:r>
          <m:t>s</m:t>
        </m:r>
        <m:r>
          <m:t>t</m:t>
        </m:r>
        <m:r>
          <m:t>a</m:t>
        </m:r>
        <m:r>
          <m:rPr>
            <m:sty m:val="p"/>
          </m:rPr>
          <m:t>,</m:t>
        </m:r>
        <m:r>
          <m:t>o</m:t>
        </m:r>
        <m:r>
          <m:t>r</m:t>
        </m:r>
        <m:r>
          <m:t>a</m:t>
        </m:r>
        <m:r>
          <m:t>n</m:t>
        </m:r>
        <m:r>
          <m:t>g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c</m:t>
        </m:r>
        <m:r>
          <m:t>a</m:t>
        </m:r>
        <m:r>
          <m:t>k</m:t>
        </m:r>
        <m:r>
          <m:t>e</m:t>
        </m:r>
        <m:r>
          <m:rPr>
            <m:sty m:val="p"/>
          </m:rPr>
          <m:t>,</m:t>
        </m:r>
        <m:r>
          <m:t>b</m:t>
        </m:r>
        <m:r>
          <m:t>r</m:t>
        </m:r>
        <m:r>
          <m:t>e</m:t>
        </m:r>
        <m:r>
          <m:t>a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l</m:t>
        </m:r>
        <m:r>
          <m:t>e</m:t>
        </m:r>
        <m:r>
          <m:t>m</m:t>
        </m:r>
        <m:r>
          <m:t>o</m:t>
        </m:r>
        <m:r>
          <m:t>n</m:t>
        </m:r>
        <m:r>
          <m:rPr>
            <m:sty m:val="p"/>
          </m:rPr>
          <m:t>,</m:t>
        </m:r>
        <m:r>
          <m:t>o</m:t>
        </m:r>
        <m:r>
          <m:t>r</m:t>
        </m:r>
        <m:r>
          <m:t>a</m:t>
        </m:r>
        <m:r>
          <m:t>n</m:t>
        </m:r>
        <m:r>
          <m:t>g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t xml:space="preserve">Hai tính chất quan trọng (đều được kiểm chứng tự động trong cài đặt ở Chương 4):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Tính chất 1:</w:t>
      </w:r>
      <w:r>
        <w:t xml:space="preserve"> </w:t>
      </w:r>
      <w:r>
        <w:t xml:space="preserve">bond của itemset đơn luôn bằng 1 (vì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d</m:t>
        </m:r>
        <m:r>
          <m:t>s</m:t>
        </m:r>
        <m:r>
          <m:t>u</m:t>
        </m:r>
        <m:r>
          <m:t>p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Tính chất 2 (anti-monotone):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t>Y</m:t>
        </m:r>
        <m:r>
          <m:rPr>
            <m:sty m:val="p"/>
          </m:rPr>
          <m:t>⇒</m:t>
        </m:r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tử số</w:t>
      </w:r>
      <w:r>
        <w:t xml:space="preserve"> </w:t>
      </w:r>
      <m:oMath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giảm và mẫu số</w:t>
      </w:r>
      <w:r>
        <w:t xml:space="preserve"> </w:t>
      </w:r>
      <m:oMath>
        <m:r>
          <m:t>d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tăng khi thêm mục. Tính chất này cho phép cắt tỉa</w:t>
      </w:r>
      <w:r>
        <w:t xml:space="preserve"> </w:t>
      </w:r>
      <w:r>
        <w:t xml:space="preserve">kiểu Apriori theo ngưỡng bond.</w:t>
      </w:r>
    </w:p>
    <w:bookmarkEnd w:id="25"/>
    <w:bookmarkStart w:id="26" w:name="độ-đo-all-confidence"/>
    <w:p>
      <w:pPr>
        <w:pStyle w:val="Heading2"/>
      </w:pPr>
      <w:r>
        <w:t xml:space="preserve">3.4. Độ đo all-confidence</w:t>
      </w:r>
    </w:p>
    <w:p>
      <w:pPr>
        <w:pStyle w:val="FirstParagraph"/>
      </w:pPr>
      <w:r>
        <w:rPr>
          <w:b/>
          <w:bCs/>
        </w:rPr>
        <w:t xml:space="preserve">Định nghĩa 3.3 (all-confidence)</w:t>
      </w:r>
      <w:r>
        <w:t xml:space="preserve"> </w:t>
      </w:r>
      <w:r>
        <w:t xml:space="preserve">[3]: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l</m:t>
          </m:r>
          <m:r>
            <m:t>l</m:t>
          </m:r>
          <m:r>
            <m:t>c</m:t>
          </m:r>
          <m:r>
            <m:t>o</m:t>
          </m:r>
          <m:r>
            <m:t>n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All-confidence chính là</w:t>
      </w:r>
      <w:r>
        <w:t xml:space="preserve"> </w:t>
      </w:r>
      <w:r>
        <w:rPr>
          <w:b/>
          <w:bCs/>
        </w:rPr>
        <w:t xml:space="preserve">độ tin cậy (confidence) nhỏ nhất</w:t>
      </w:r>
      <w:r>
        <w:t xml:space="preserve"> </w:t>
      </w:r>
      <w:r>
        <w:t xml:space="preserve">trong mọi luật kết hợp</w:t>
      </w:r>
      <w:r>
        <w:t xml:space="preserve"> </w:t>
      </w:r>
      <w:r>
        <w:t xml:space="preserve">sinh từ</w:t>
      </w:r>
      <w:r>
        <w:t xml:space="preserve"> </w:t>
      </w:r>
      <m:oMath>
        <m:r>
          <m:t>X</m:t>
        </m:r>
      </m:oMath>
      <w:r>
        <w:t xml:space="preserve">: nếu</w:t>
      </w:r>
      <w:r>
        <w:t xml:space="preserve"> </w:t>
      </w:r>
      <m:oMath>
        <m:r>
          <m:t>a</m:t>
        </m:r>
        <m:r>
          <m:t>l</m:t>
        </m:r>
        <m:r>
          <m:t>l</m:t>
        </m:r>
        <m:r>
          <m:t>c</m:t>
        </m:r>
        <m:r>
          <m:t>o</m:t>
        </m:r>
        <m:r>
          <m:t>n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w:r>
        <w:t xml:space="preserve">thì mọi luật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\</m:t>
        </m:r>
        <m:r>
          <m:t>i</m:t>
        </m:r>
      </m:oMath>
      <w:r>
        <w:t xml:space="preserve"> </w:t>
      </w:r>
      <w:r>
        <w:t xml:space="preserve">đều có confidence</w:t>
      </w:r>
      <w:r>
        <w:t xml:space="preserve"> </w:t>
      </w:r>
      <m:oMath>
        <m:r>
          <m:rPr>
            <m:sty m:val="p"/>
          </m:rPr>
          <m:t>≥</m:t>
        </m:r>
        <m:r>
          <m:t>θ</m:t>
        </m:r>
      </m:oMath>
      <w:r>
        <w:t xml:space="preserve">. Giống bond, all-confidence có hai tính chất: bằng 1</w:t>
      </w:r>
      <w:r>
        <w:t xml:space="preserve"> </w:t>
      </w:r>
      <w:r>
        <w:t xml:space="preserve">với itemset đơn, và anti-monotone. Ưu điểm thực dụng: chỉ cần support của các item đơn</w:t>
      </w:r>
      <w:r>
        <w:t xml:space="preserve"> </w:t>
      </w:r>
      <w:r>
        <w:t xml:space="preserve">(tính sẵn một lần) là đủ, nên rất dễ tích hợp vào Apriori hay Eclat — chỉ thêm một</w:t>
      </w:r>
      <w:r>
        <w:t xml:space="preserve"> </w:t>
      </w:r>
      <w:r>
        <w:t xml:space="preserve">phép chia mỗi lần đánh giá ứng viên.</w:t>
      </w:r>
    </w:p>
    <w:p>
      <w:pPr>
        <w:pStyle w:val="BodyText"/>
      </w:pPr>
      <w:r>
        <w:t xml:space="preserve">Với bảng 2.1:</w:t>
      </w:r>
      <w:r>
        <w:t xml:space="preserve"> </w:t>
      </w:r>
      <m:oMath>
        <m:r>
          <m:t>a</m:t>
        </m:r>
        <m:r>
          <m:t>l</m:t>
        </m:r>
        <m:r>
          <m:t>l</m:t>
        </m:r>
        <m:r>
          <m:t>c</m:t>
        </m:r>
        <m:r>
          <m:t>o</m:t>
        </m:r>
        <m:r>
          <m:t>n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p</m:t>
        </m:r>
        <m:r>
          <m:t>a</m:t>
        </m:r>
        <m:r>
          <m:t>s</m:t>
        </m:r>
        <m:r>
          <m:t>t</m:t>
        </m:r>
        <m:r>
          <m:t>a</m:t>
        </m:r>
        <m:r>
          <m:rPr>
            <m:sty m:val="p"/>
          </m:rPr>
          <m:t>,</m:t>
        </m:r>
        <m:r>
          <m:t>o</m:t>
        </m:r>
        <m:r>
          <m:t>r</m:t>
        </m:r>
        <m:r>
          <m:t>a</m:t>
        </m:r>
        <m:r>
          <m:t>n</m:t>
        </m:r>
        <m:r>
          <m:t>g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m:oMath>
        <m:r>
          <m:t>a</m:t>
        </m:r>
        <m:r>
          <m:t>l</m:t>
        </m:r>
        <m:r>
          <m:t>l</m:t>
        </m:r>
        <m:r>
          <m:t>c</m:t>
        </m:r>
        <m:r>
          <m:t>o</m:t>
        </m:r>
        <m:r>
          <m:t>n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l</m:t>
        </m:r>
        <m:r>
          <m:t>e</m:t>
        </m:r>
        <m:r>
          <m:t>m</m:t>
        </m:r>
        <m:r>
          <m:t>o</m:t>
        </m:r>
        <m:r>
          <m:t>n</m:t>
        </m:r>
        <m:r>
          <m:rPr>
            <m:sty m:val="p"/>
          </m:rPr>
          <m:t>,</m:t>
        </m:r>
        <m:r>
          <m:t>o</m:t>
        </m:r>
        <m:r>
          <m:t>r</m:t>
        </m:r>
        <m:r>
          <m:t>a</m:t>
        </m:r>
        <m:r>
          <m:t>n</m:t>
        </m:r>
        <m:r>
          <m:t>g</m:t>
        </m:r>
        <m:r>
          <m:t>e</m:t>
        </m:r>
        <m:r>
          <m:rPr>
            <m:sty m:val="p"/>
          </m:rPr>
          <m:t>,</m:t>
        </m:r>
        <m:r>
          <m:t>c</m:t>
        </m:r>
        <m:r>
          <m:t>a</m:t>
        </m:r>
        <m:r>
          <m:t>k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(vì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mục phổ biến nhất là lemon</w:t>
      </w:r>
      <w:r>
        <w:t xml:space="preserve"> </w:t>
      </w:r>
      <w:r>
        <w:t xml:space="preserve">hoặc orange với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</w:p>
    <w:bookmarkEnd w:id="26"/>
    <w:bookmarkStart w:id="27" w:name="Xf4195e1349804038e0b8040f3ba919b79037681"/>
    <w:p>
      <w:pPr>
        <w:pStyle w:val="Heading2"/>
      </w:pPr>
      <w:r>
        <w:t xml:space="preserve">3.5. Khung độ đo thống nhất và tính null-invariance</w:t>
      </w:r>
    </w:p>
    <w:p>
      <w:pPr>
        <w:pStyle w:val="FirstParagraph"/>
      </w:pPr>
      <w:r>
        <w:t xml:space="preserve">Wu và cộng sự [6] so sánh hệ thống các độ đo tương quan cho cặp mục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Độ đo</w:t>
            </w:r>
          </w:p>
        </w:tc>
        <w:tc>
          <w:tcPr/>
          <w:p>
            <w:pPr>
              <w:pStyle w:val="Compac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</w:pPr>
            <w:r>
              <w:t xml:space="preserve">Miền giá trị</w:t>
            </w:r>
          </w:p>
        </w:tc>
        <w:tc>
          <w:tcPr/>
          <w:p>
            <w:pPr>
              <w:pStyle w:val="Compact"/>
            </w:pPr>
            <w:r>
              <w:t xml:space="preserve">Null-invariant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All-confidence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(= bond)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Kulczynski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s</m:t>
                      </m:r>
                      <m:r>
                        <m:t>u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s</m:t>
                      </m:r>
                      <m:r>
                        <m:t>u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Max-confidence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3.1 — Các độ đo tương quan cho cặp mục (theo [6]). Lưu ý</w:t>
      </w:r>
      <w:r>
        <w:rPr>
          <w:i/>
          <w:iCs/>
        </w:rPr>
        <w:t xml:space="preserve"> </w:t>
      </w:r>
      <w:r>
        <w:rPr>
          <w:i/>
          <w:iCs/>
        </w:rPr>
        <w:t xml:space="preserve">“coherence”</w:t>
      </w:r>
      <w:r>
        <w:rPr>
          <w:i/>
          <w:iCs/>
        </w:rPr>
        <w:t xml:space="preserve"> </w:t>
      </w:r>
      <w:r>
        <w:rPr>
          <w:i/>
          <w:iCs/>
        </w:rPr>
        <w:t xml:space="preserve">trong [6]</w:t>
      </w:r>
      <w:r>
        <w:rPr>
          <w:i/>
          <w:iCs/>
        </w:rPr>
        <w:t xml:space="preserve"> </w:t>
      </w:r>
      <w:r>
        <w:rPr>
          <w:i/>
          <w:iCs/>
        </w:rPr>
        <w:t xml:space="preserve">trùng với bond của [3] khi viết lại bằng nguyên lý bao hàm–loại trừ:</w:t>
      </w:r>
      <w:r>
        <w:rPr>
          <w:i/>
          <w:iCs/>
        </w:rPr>
        <w:t xml:space="preserve"> </w:t>
      </w:r>
      <m:oMath>
        <m:r>
          <m:t>d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Null-invariance</w:t>
      </w:r>
      <w:r>
        <w:t xml:space="preserve"> </w:t>
      </w:r>
      <w:r>
        <w:t xml:space="preserve">là tính chất then chốt khi khai thác mẫu hiếm: độ đo null-invariant</w:t>
      </w:r>
      <w:r>
        <w:t xml:space="preserve"> </w:t>
      </w:r>
      <w:r>
        <w:t xml:space="preserve">không bị ảnh hưởng bởi các</w:t>
      </w:r>
      <w:r>
        <w:t xml:space="preserve"> </w:t>
      </w:r>
      <w:r>
        <w:rPr>
          <w:i/>
          <w:iCs/>
        </w:rPr>
        <w:t xml:space="preserve">giao dịch rỗng đối với mẫu</w:t>
      </w:r>
      <w:r>
        <w:t xml:space="preserve"> </w:t>
      </w:r>
      <w:r>
        <w:t xml:space="preserve">(null transactions — giao dịch</w:t>
      </w:r>
      <w:r>
        <w:t xml:space="preserve"> </w:t>
      </w:r>
      <w:r>
        <w:t xml:space="preserve">không chứa mục nào của mẫu).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và lift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null-invariant: trên dữ liệu</w:t>
      </w:r>
      <w:r>
        <w:t xml:space="preserve"> </w:t>
      </w:r>
      <w:r>
        <w:t xml:space="preserve">thưa, hàng triệu giao dịch không liên quan có thể thổi phồng hoặc bóp méo giá trị của</w:t>
      </w:r>
      <w:r>
        <w:t xml:space="preserve"> </w:t>
      </w:r>
      <w:r>
        <w:t xml:space="preserve">chúng. Vì mẫu hiếm theo định nghĩa chỉ xuất hiện trong một phần rất nhỏ dữ liệu, các độ</w:t>
      </w:r>
      <w:r>
        <w:t xml:space="preserve"> </w:t>
      </w:r>
      <w:r>
        <w:t xml:space="preserve">đo null-invariant (bond, all-confidence, cosine, kulc, maxconf) là lựa chọn phù hợp.</w:t>
      </w:r>
    </w:p>
    <w:bookmarkEnd w:id="27"/>
    <w:bookmarkStart w:id="28" w:name="Xef19a05e59ab0fd77b58afa4e1fbd421f536947"/>
    <w:p>
      <w:pPr>
        <w:pStyle w:val="Heading2"/>
      </w:pPr>
      <w:r>
        <w:t xml:space="preserve">3.6. Thuật toán CORI — khai thác mẫu hiếm tương quan</w:t>
      </w:r>
    </w:p>
    <w:p>
      <w:pPr>
        <w:pStyle w:val="FirstParagraph"/>
      </w:pPr>
      <w:r>
        <w:t xml:space="preserve">Hai dòng kỹ thuật trên hội tụ ở bài toán: tìm các itemset</w:t>
      </w:r>
      <w:r>
        <w:t xml:space="preserve"> </w:t>
      </w:r>
      <w:r>
        <w:rPr>
          <w:b/>
          <w:bCs/>
        </w:rPr>
        <w:t xml:space="preserve">vừa hiếm vừa thực sự gắn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t xml:space="preserve">. CORI [7] định nghĩa</w:t>
      </w:r>
      <w:r>
        <w:t xml:space="preserve"> </w:t>
      </w:r>
      <w:r>
        <w:rPr>
          <w:i/>
          <w:iCs/>
        </w:rPr>
        <w:t xml:space="preserve">rare correlated itemset</w:t>
      </w:r>
      <w:r>
        <w:t xml:space="preserve"> </w:t>
      </w:r>
      <w:r>
        <w:t xml:space="preserve">là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thoả</w:t>
      </w:r>
      <w:r>
        <w:t xml:space="preserve"> </w:t>
      </w:r>
      <w:r>
        <w:rPr>
          <w:b/>
          <w:bCs/>
        </w:rPr>
        <w:t xml:space="preserve">đồng thời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m</m:t>
          </m:r>
          <m:r>
            <m:t>a</m:t>
          </m:r>
          <m:r>
            <m:t>x</m:t>
          </m:r>
          <m:r>
            <m:t>s</m:t>
          </m:r>
          <m:r>
            <m:t>u</m:t>
          </m:r>
          <m:r>
            <m:t>p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r>
            <m:t>b</m:t>
          </m:r>
          <m:r>
            <m:t>o</m:t>
          </m:r>
          <m:r>
            <m:t>n</m:t>
          </m:r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m</m:t>
          </m:r>
          <m:r>
            <m:t>i</m:t>
          </m:r>
          <m:r>
            <m:t>n</m:t>
          </m:r>
          <m:r>
            <m:t>b</m:t>
          </m:r>
          <m:r>
            <m:t>o</m:t>
          </m:r>
          <m:r>
            <m:t>n</m:t>
          </m:r>
          <m:r>
            <m:t>d</m:t>
          </m:r>
        </m:oMath>
      </m:oMathPara>
    </w:p>
    <w:p>
      <w:pPr>
        <w:pStyle w:val="FirstParagraph"/>
      </w:pPr>
      <w:r>
        <w:t xml:space="preserve">Hai ràng buộc có bản chất đối ngẫu: ràng buộc hiếm là</w:t>
      </w:r>
      <w:r>
        <w:t xml:space="preserve"> </w:t>
      </w:r>
      <w:r>
        <w:rPr>
          <w:b/>
          <w:bCs/>
        </w:rPr>
        <w:t xml:space="preserve">monotone</w:t>
      </w:r>
      <w:r>
        <w:t xml:space="preserve"> </w:t>
      </w:r>
      <w:r>
        <w:t xml:space="preserve">(itemset càng lớn,</w:t>
      </w:r>
      <w:r>
        <w:t xml:space="preserve"> </w:t>
      </w:r>
      <w:r>
        <w:t xml:space="preserve">support càng giảm — một khi đã hiếm thì mọi tập cha đều hiếm), còn ràng buộc bond là</w:t>
      </w:r>
      <w:r>
        <w:t xml:space="preserve"> </w:t>
      </w:r>
      <w:r>
        <w:rPr>
          <w:b/>
          <w:bCs/>
        </w:rPr>
        <w:t xml:space="preserve">anti-monotone</w:t>
      </w:r>
      <w:r>
        <w:t xml:space="preserve"> </w:t>
      </w:r>
      <w:r>
        <w:t xml:space="preserve">(một khi bond đã rớt dưới ngưỡng thì mọi tập cha đều rớt). CORI khai</w:t>
      </w:r>
      <w:r>
        <w:t xml:space="preserve"> </w:t>
      </w:r>
      <w:r>
        <w:t xml:space="preserve">thác đồng thời cả hai trong một lần duyệt kiểu Eclat [2], với mỗi itemset giữ</w:t>
      </w:r>
      <w:r>
        <w:t xml:space="preserve"> </w:t>
      </w:r>
      <w:r>
        <w:rPr>
          <w:b/>
          <w:bCs/>
        </w:rPr>
        <w:t xml:space="preserve">hai</w:t>
      </w:r>
      <w:r>
        <w:rPr>
          <w:b/>
          <w:bCs/>
        </w:rPr>
        <w:t xml:space="preserve"> </w:t>
      </w:r>
      <w:r>
        <w:rPr>
          <w:b/>
          <w:bCs/>
        </w:rPr>
        <w:t xml:space="preserve">cấu trúc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TID-List</w:t>
      </w:r>
      <w:r>
        <w:t xml:space="preserve">: danh sách giao dịch chứa toàn bộ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T</m:t>
        </m:r>
        <m:r>
          <m:t>I</m:t>
        </m:r>
        <m:r>
          <m:t>D</m:t>
        </m:r>
        <m:r>
          <m:t>L</m:t>
        </m:r>
        <m:r>
          <m:t>I</m:t>
        </m:r>
        <m:r>
          <m:t>S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DTID-List</w:t>
      </w:r>
      <w:r>
        <w:t xml:space="preserve">: danh sách giao dịch chứa ít nhất một mục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d</m:t>
        </m:r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D</m:t>
        </m:r>
        <m:r>
          <m:t>T</m:t>
        </m:r>
        <m:r>
          <m:t>I</m:t>
        </m:r>
        <m:r>
          <m:t>D</m:t>
        </m:r>
        <m:r>
          <m:t>L</m:t>
        </m:r>
        <m:r>
          <m:t>I</m:t>
        </m:r>
        <m:r>
          <m:t>S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FirstParagraph"/>
      </w:pPr>
      <w:r>
        <w:t xml:space="preserve">Khi nối hai itemset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thành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∪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t>D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D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o</m:t>
          </m:r>
          <m:r>
            <m:t>n</m:t>
          </m:r>
          <m:r>
            <m:t>d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/</m:t>
          </m:r>
          <m:r>
            <m:t> 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  <m:r>
            <m:t>I</m:t>
          </m:r>
          <m:r>
            <m:t>D</m:t>
          </m:r>
          <m:r>
            <m:t>L</m:t>
          </m:r>
          <m:r>
            <m:t>I</m:t>
          </m:r>
          <m:r>
            <m:t>S</m:t>
          </m:r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Quy tắc duyệt: nếu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i</m:t>
        </m:r>
        <m:r>
          <m:t>n</m:t>
        </m:r>
        <m:r>
          <m:t>b</m:t>
        </m:r>
        <m:r>
          <m:t>o</m:t>
        </m:r>
        <m:r>
          <m:t>n</m:t>
        </m:r>
        <m:r>
          <m:t>d</m:t>
        </m:r>
      </m:oMath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cắt bỏ toàn bộ nhánh</w:t>
      </w:r>
      <w:r>
        <w:t xml:space="preserve"> </w:t>
      </w:r>
      <w:r>
        <w:t xml:space="preserve">tập cha của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(anti-monotone); ngược lại tiếp tục mở rộng, và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xuất ra</w:t>
      </w:r>
      <w:r>
        <w:t xml:space="preserve"> </w:t>
      </w:r>
      <w:r>
        <w:t xml:space="preserve">nếu thêm điều kiện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. Lưu ý nút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≥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vẫn phải mở rộng tiếp (chưa hiếm</w:t>
      </w:r>
      <w:r>
        <w:t xml:space="preserve"> </w:t>
      </w:r>
      <w:r>
        <w:t xml:space="preserve">nhưng tập cha có thể hiếm) — đây là điểm khác biệt thiết kế so với cắt tỉa support</w:t>
      </w:r>
      <w:r>
        <w:t xml:space="preserve"> </w:t>
      </w:r>
      <w:r>
        <w:t xml:space="preserve">truyền thống.</w:t>
      </w:r>
    </w:p>
    <w:p>
      <w:pPr>
        <w:pStyle w:val="BodyText"/>
      </w:pPr>
      <w:r>
        <w:rPr>
          <w:b/>
          <w:bCs/>
        </w:rPr>
        <w:t xml:space="preserve">Chạy tay trên bảng 2.1</w:t>
      </w:r>
      <w:r>
        <w:t xml:space="preserve"> </w:t>
      </w:r>
      <w:r>
        <w:t xml:space="preserve">(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0.6</m:t>
        </m:r>
      </m:oMath>
      <w:r>
        <w:t xml:space="preserve">): itemset đơn — bond = 1,</w:t>
      </w:r>
      <w:r>
        <w:t xml:space="preserve"> </w:t>
      </w:r>
      <w:r>
        <w:t xml:space="preserve">chỉ {bread}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và {cake}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đạt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&lt;</m:t>
        </m:r>
        <m:r>
          <m:t>3</m:t>
        </m:r>
      </m:oMath>
      <w:r>
        <w:t xml:space="preserve">; cặp — {orange, cake} có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0.66</m:t>
        </m:r>
        <m:r>
          <m:rPr>
            <m:sty m:val="p"/>
          </m:rPr>
          <m:t>≥</m:t>
        </m:r>
        <m:r>
          <m:t>0.6</m:t>
        </m:r>
      </m:oMath>
      <w:r>
        <w:t xml:space="preserve"> </w:t>
      </w:r>
      <w:r>
        <w:t xml:space="preserve">→ đạt; {pasta, lemon} và</w:t>
      </w:r>
      <w:r>
        <w:t xml:space="preserve"> </w:t>
      </w:r>
      <w:r>
        <w:t xml:space="preserve">{pasta, orange} có bond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nhưng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≮</m:t>
        </m:r>
        <m:r>
          <m:t>3</m:t>
        </m:r>
      </m:oMath>
      <w:r>
        <w:t xml:space="preserve"> </w:t>
      </w:r>
      <w:r>
        <w:t xml:space="preserve">→ không xuất (vẫn mở rộng);</w:t>
      </w:r>
      <w:r>
        <w:t xml:space="preserve"> </w:t>
      </w:r>
      <w:r>
        <w:t xml:space="preserve">các cặp còn lại rớt bond. Kết quả:</w:t>
      </w:r>
      <w:r>
        <w:t xml:space="preserve"> </w:t>
      </w:r>
      <w:r>
        <w:rPr>
          <w:b/>
          <w:bCs/>
        </w:rPr>
        <w:t xml:space="preserve">{bread}, {cake}, {orange, cake}</w:t>
      </w:r>
      <w:r>
        <w:t xml:space="preserve"> </w:t>
      </w:r>
      <w:r>
        <w:t xml:space="preserve">— khớp bài giảng.</w:t>
      </w:r>
    </w:p>
    <w:bookmarkEnd w:id="28"/>
    <w:bookmarkEnd w:id="29"/>
    <w:bookmarkStart w:id="43" w:name="chương-4.-cài-đặt-và-thực-nghiệm"/>
    <w:p>
      <w:pPr>
        <w:pStyle w:val="Heading1"/>
      </w:pPr>
      <w:r>
        <w:t xml:space="preserve">Chương 4. Cài đặt và thực nghiệm</w:t>
      </w:r>
    </w:p>
    <w:bookmarkStart w:id="30" w:name="môi-trường-và-tổ-chức-mã-nguồn"/>
    <w:p>
      <w:pPr>
        <w:pStyle w:val="Heading2"/>
      </w:pPr>
      <w:r>
        <w:t xml:space="preserve">4.1. Môi trường và tổ chức mã nguồn</w:t>
      </w:r>
    </w:p>
    <w:p>
      <w:pPr>
        <w:pStyle w:val="FirstParagraph"/>
      </w:pPr>
      <w:r>
        <w:t xml:space="preserve">Toàn bộ thuật toán được cài đặt bằng</w:t>
      </w:r>
      <w:r>
        <w:t xml:space="preserve"> </w:t>
      </w:r>
      <w:r>
        <w:rPr>
          <w:b/>
          <w:bCs/>
        </w:rPr>
        <w:t xml:space="preserve">Python 3.13</w:t>
      </w:r>
      <w:r>
        <w:t xml:space="preserve">, chỉ dùng thư viện chuẩn cho phần</w:t>
      </w:r>
      <w:r>
        <w:t xml:space="preserve"> </w:t>
      </w:r>
      <w:r>
        <w:t xml:space="preserve">thuật toán (matplotlib chỉ dùng để vẽ biểu đồ). Thực nghiệm chạy trên máy Apple M3,</w:t>
      </w:r>
      <w:r>
        <w:t xml:space="preserve"> </w:t>
      </w:r>
      <w:r>
        <w:t xml:space="preserve">RAM 16 GB, macOS 15.5. Mã nguồn gồm hai tệp trong thư mục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rare_mining.py</w:t>
      </w:r>
      <w:r>
        <w:t xml:space="preserve"> </w:t>
      </w:r>
      <w:r>
        <w:t xml:space="preserve">— lớp</w:t>
      </w:r>
      <w:r>
        <w:t xml:space="preserve"> </w:t>
      </w:r>
      <w:r>
        <w:rPr>
          <w:rStyle w:val="VerbatimChar"/>
        </w:rPr>
        <w:t xml:space="preserve">TransactionDB</w:t>
      </w:r>
      <w:r>
        <w:t xml:space="preserve"> </w:t>
      </w:r>
      <w:r>
        <w:t xml:space="preserve">(biểu diễn dọc với TID-set cho từng item) và</w:t>
      </w:r>
      <w:r>
        <w:t xml:space="preserve"> </w:t>
      </w:r>
      <w:r>
        <w:t xml:space="preserve">các hàm</w:t>
      </w:r>
      <w:r>
        <w:t xml:space="preserve"> </w:t>
      </w:r>
      <w:r>
        <w:rPr>
          <w:rStyle w:val="VerbatimChar"/>
        </w:rPr>
        <w:t xml:space="preserve">apriori</w:t>
      </w:r>
      <w:r>
        <w:t xml:space="preserve">,</w:t>
      </w:r>
      <w:r>
        <w:t xml:space="preserve"> </w:t>
      </w:r>
      <w:r>
        <w:rPr>
          <w:rStyle w:val="VerbatimChar"/>
        </w:rPr>
        <w:t xml:space="preserve">apriori_rare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apriori_inverse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cori</w:t>
      </w:r>
      <w:r>
        <w:t xml:space="preserve">,</w:t>
      </w:r>
      <w:r>
        <w:t xml:space="preserve"> </w:t>
      </w:r>
      <w:r>
        <w:rPr>
          <w:rStyle w:val="VerbatimChar"/>
        </w:rPr>
        <w:t xml:space="preserve">bond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pair_measures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run_experiments.py</w:t>
      </w:r>
      <w:r>
        <w:t xml:space="preserve"> </w:t>
      </w:r>
      <w:r>
        <w:t xml:space="preserve">— kiểm chứng tự động (sanity check) và bộ thực nghiệm trên UCI</w:t>
      </w:r>
      <w:r>
        <w:t xml:space="preserve"> </w:t>
      </w:r>
      <w:r>
        <w:t xml:space="preserve">Mushroom; kết quả ghi vào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(CSV, Markdown, PNG).</w:t>
      </w:r>
    </w:p>
    <w:p>
      <w:pPr>
        <w:pStyle w:val="FirstParagraph"/>
      </w:pPr>
      <w:r>
        <w:t xml:space="preserve">Điểm thiết kế đáng chú ý: cả ba thuật toán dùng chung biểu diễn TID-set, do đó support</w:t>
      </w:r>
      <w:r>
        <w:t xml:space="preserve"> </w:t>
      </w:r>
      <w:r>
        <w:t xml:space="preserve">của ứng viên mức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được tính bằng</w:t>
      </w:r>
      <w:r>
        <w:t xml:space="preserve"> </w:t>
      </w:r>
      <w:r>
        <w:rPr>
          <w:b/>
          <w:bCs/>
        </w:rPr>
        <w:t xml:space="preserve">giao hai TID-set của cha</w:t>
      </w:r>
      <w:r>
        <w:t xml:space="preserve"> </w:t>
      </w:r>
      <w:r>
        <w:t xml:space="preserve">thay vì quét lại toàn</w:t>
      </w:r>
      <w:r>
        <w:t xml:space="preserve"> </w:t>
      </w:r>
      <w:r>
        <w:t xml:space="preserve">bộ CSDL — đúng tinh thần Eclat [2] và cũng là cách CORI vận hành TID-List/DTID-List.</w:t>
      </w:r>
    </w:p>
    <w:bookmarkEnd w:id="30"/>
    <w:bookmarkStart w:id="31" w:name="kiểm-chứng-đúng-đắn-trên-ví-dụ-bài-giảng"/>
    <w:p>
      <w:pPr>
        <w:pStyle w:val="Heading2"/>
      </w:pPr>
      <w:r>
        <w:t xml:space="preserve">4.2. Kiểm chứng đúng đắn trên ví dụ bài giảng</w:t>
      </w:r>
    </w:p>
    <w:p>
      <w:pPr>
        <w:pStyle w:val="FirstParagraph"/>
      </w:pPr>
      <w:r>
        <w:t xml:space="preserve">Tệp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 </w:t>
      </w:r>
      <w:r>
        <w:t xml:space="preserve">đối chiếu</w:t>
      </w:r>
      <w:r>
        <w:t xml:space="preserve"> </w:t>
      </w:r>
      <w:r>
        <w:rPr>
          <w:b/>
          <w:bCs/>
        </w:rPr>
        <w:t xml:space="preserve">tự động bằng assert</w:t>
      </w:r>
      <w:r>
        <w:t xml:space="preserve"> </w:t>
      </w:r>
      <w:r>
        <w:t xml:space="preserve">kết quả cài đặt với</w:t>
      </w:r>
      <w:r>
        <w:t xml:space="preserve"> </w:t>
      </w:r>
      <w:r>
        <w:rPr>
          <w:i/>
          <w:iCs/>
        </w:rPr>
        <w:t xml:space="preserve">từng</w:t>
      </w:r>
      <w:r>
        <w:rPr>
          <w:i/>
          <w:iCs/>
        </w:rPr>
        <w:t xml:space="preserve"> </w:t>
      </w:r>
      <w:r>
        <w:rPr>
          <w:i/>
          <w:iCs/>
        </w:rPr>
        <w:t xml:space="preserve">con số</w:t>
      </w:r>
      <w:r>
        <w:t xml:space="preserve"> </w:t>
      </w:r>
      <w:r>
        <w:t xml:space="preserve">in trong bài giảng: 19 câu lệnh assert phủ FIM, AprioriRare, AprioriInverse,</w:t>
      </w:r>
      <w:r>
        <w:t xml:space="preserve"> </w:t>
      </w:r>
      <w:r>
        <w:t xml:space="preserve">CORI và các độ đo (bond, all-confidence, TID/DTID-List) — một số assert kiểm đồng</w:t>
      </w:r>
      <w:r>
        <w:t xml:space="preserve"> </w:t>
      </w:r>
      <w:r>
        <w:t xml:space="preserve">thời nhiều giá trị (toàn bộ bảng FIM, bond của mọi item đơn).</w:t>
      </w:r>
      <w:r>
        <w:t xml:space="preserve"> </w:t>
      </w:r>
      <w:r>
        <w:rPr>
          <w:b/>
          <w:bCs/>
        </w:rPr>
        <w:t xml:space="preserve">100% phép đối chiếu</w:t>
      </w:r>
      <w:r>
        <w:rPr>
          <w:b/>
          <w:bCs/>
        </w:rPr>
        <w:t xml:space="preserve"> </w:t>
      </w:r>
      <w:r>
        <w:rPr>
          <w:b/>
          <w:bCs/>
        </w:rPr>
        <w:t xml:space="preserve">ĐẠT</w:t>
      </w:r>
      <w:r>
        <w:t xml:space="preserve"> </w:t>
      </w:r>
      <w:r>
        <w:t xml:space="preserve">(chi tiết:</w:t>
      </w:r>
      <w:r>
        <w:t xml:space="preserve"> </w:t>
      </w:r>
      <w:r>
        <w:rPr>
          <w:rStyle w:val="VerbatimChar"/>
        </w:rPr>
        <w:t xml:space="preserve">results/sanity_check.md</w:t>
      </w:r>
      <w:r>
        <w:t xml:space="preserve">), trong đó:</w:t>
      </w:r>
    </w:p>
    <w:p>
      <w:pPr>
        <w:pStyle w:val="Compact"/>
        <w:numPr>
          <w:ilvl w:val="0"/>
          <w:numId w:val="1006"/>
        </w:numPr>
      </w:pPr>
      <w:r>
        <w:t xml:space="preserve">AprioriRare (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): mRI = {{bread}: 1, {lemon, cake}: 1} (khớp)</w:t>
      </w:r>
    </w:p>
    <w:p>
      <w:pPr>
        <w:pStyle w:val="Compact"/>
        <w:numPr>
          <w:ilvl w:val="0"/>
          <w:numId w:val="1006"/>
        </w:numPr>
      </w:pPr>
      <w:r>
        <w:t xml:space="preserve">AprioriInverse (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1.9</m:t>
        </m:r>
      </m:oMath>
      <w:r>
        <w:t xml:space="preserve">): PRI = {{bread}: 1} (khớp); biến thể</w:t>
      </w:r>
      <w:r>
        <w:t xml:space="preserve"> </w:t>
      </w:r>
      <w:r>
        <w:t xml:space="preserve">(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1.1</m:t>
        </m:r>
      </m:oMath>
      <w:r>
        <w:t xml:space="preserve">,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3.1</m:t>
        </m:r>
      </m:oMath>
      <w:r>
        <w:t xml:space="preserve">): 5 PRI như mục 3.2 (khớp)</w:t>
      </w:r>
    </w:p>
    <w:p>
      <w:pPr>
        <w:pStyle w:val="Compact"/>
        <w:numPr>
          <w:ilvl w:val="0"/>
          <w:numId w:val="1006"/>
        </w:numPr>
      </w:pPr>
      <w:r>
        <w:t xml:space="preserve">CORI (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0.6</m:t>
        </m:r>
      </m:oMath>
      <w:r>
        <w:t xml:space="preserve">): {bread}, {cake}, {orange, cake} (khớp)</w:t>
      </w:r>
    </w:p>
    <w:p>
      <w:pPr>
        <w:pStyle w:val="Compact"/>
        <w:numPr>
          <w:ilvl w:val="0"/>
          <w:numId w:val="1006"/>
        </w:numPr>
      </w:pPr>
      <w:r>
        <w:t xml:space="preserve">bond, all-confidence: khớp toàn bộ giá trị trong bài giảng, kể cả Tính chất 1 (khớp)</w:t>
      </w:r>
    </w:p>
    <w:p>
      <w:pPr>
        <w:pStyle w:val="FirstParagraph"/>
      </w:pPr>
      <w:r>
        <w:t xml:space="preserve">Quá trình kiểm chứng phát hiện một</w:t>
      </w:r>
      <w:r>
        <w:t xml:space="preserve"> </w:t>
      </w:r>
      <w:r>
        <w:rPr>
          <w:b/>
          <w:bCs/>
        </w:rPr>
        <w:t xml:space="preserve">thiếu sót nhỏ trong slide bài giảng</w:t>
      </w:r>
      <w:r>
        <w:t xml:space="preserve">: danh sách</w:t>
      </w:r>
      <w:r>
        <w:t xml:space="preserve"> </w:t>
      </w:r>
      <w:r>
        <w:t xml:space="preserve">chữ ở trang</w:t>
      </w:r>
      <w:r>
        <w:t xml:space="preserve"> </w:t>
      </w:r>
      <w:r>
        <w:t xml:space="preserve">“Example”</w:t>
      </w:r>
      <w:r>
        <w:t xml:space="preserve"> </w:t>
      </w:r>
      <w:r>
        <w:t xml:space="preserve">(FIM,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liệt kê 10 itemset phổ biến, bỏ sót</w:t>
      </w:r>
      <w:r>
        <w:t xml:space="preserve"> </w:t>
      </w:r>
      <w:r>
        <w:rPr>
          <w:b/>
          <w:bCs/>
        </w:rPr>
        <w:t xml:space="preserve">{pasta, orange, cake}</w:t>
      </w:r>
      <w:r>
        <w:t xml:space="preserve"> </w:t>
      </w:r>
      <w:r>
        <w:t xml:space="preserve">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xuất hiện trong T3 và T4). Hình lattice ở đầu</w:t>
      </w:r>
      <w:r>
        <w:t xml:space="preserve"> </w:t>
      </w:r>
      <w:r>
        <w:t xml:space="preserve">slide lại vẽ đúng node</w:t>
      </w:r>
      <w:r>
        <w:t xml:space="preserve"> </w:t>
      </w:r>
      <w:r>
        <w:rPr>
          <w:rStyle w:val="VerbatimChar"/>
        </w:rPr>
        <w:t xml:space="preserve">poc</w:t>
      </w:r>
      <w:r>
        <w:t xml:space="preserve"> </w:t>
      </w:r>
      <w:r>
        <w:t xml:space="preserve">thuộc vùng phổ biến — tức kết quả đúng là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itemset.</w:t>
      </w:r>
      <w:r>
        <w:t xml:space="preserve"> </w:t>
      </w:r>
      <w:r>
        <w:t xml:space="preserve">Việc đối chiếu tự động giúp phát hiện loại sai lệch này một cách hệ thống.</w:t>
      </w:r>
    </w:p>
    <w:p>
      <w:pPr>
        <w:pStyle w:val="BodyText"/>
      </w:pPr>
      <w:r>
        <w:t xml:space="preserve">Bảng độ đo cặp cho {pasta, cake} minh họa trực quan vấn đề mẫu giả (mục 2.3):</w:t>
      </w:r>
      <w:r>
        <w:t xml:space="preserve"> </w:t>
      </w:r>
      <m:oMath>
        <m:r>
          <m:t>l</m:t>
        </m:r>
        <m:r>
          <m:t>i</m:t>
        </m:r>
        <m:r>
          <m:t>f</m:t>
        </m:r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cho thấy cặp này không tương quan dù xuất hiện ở 50%</w:t>
      </w:r>
      <w:r>
        <w:t xml:space="preserve"> </w:t>
      </w:r>
      <w:r>
        <w:t xml:space="preserve">giao dịch — pasta có mặt ở mọi giao dịch nên sự đồng xuất hiện là tất yếu.</w:t>
      </w:r>
    </w:p>
    <w:bookmarkEnd w:id="31"/>
    <w:bookmarkStart w:id="41" w:name="thực-nghiệm-trên-uci-mushroom"/>
    <w:p>
      <w:pPr>
        <w:pStyle w:val="Heading2"/>
      </w:pPr>
      <w:r>
        <w:t xml:space="preserve">4.3. Thực nghiệm trên UCI Mushroom</w:t>
      </w:r>
    </w:p>
    <w:p>
      <w:pPr>
        <w:pStyle w:val="FirstParagraph"/>
      </w:pPr>
      <w:r>
        <w:rPr>
          <w:b/>
          <w:bCs/>
        </w:rPr>
        <w:t xml:space="preserve">Dữ liệu.</w:t>
      </w:r>
      <w:r>
        <w:t xml:space="preserve"> </w:t>
      </w:r>
      <w:r>
        <w:t xml:space="preserve">Bộ UCI Mushroom (agaricus-lepiota) gồm</w:t>
      </w:r>
      <w:r>
        <w:t xml:space="preserve"> </w:t>
      </w:r>
      <w:r>
        <w:rPr>
          <w:b/>
          <w:bCs/>
        </w:rPr>
        <w:t xml:space="preserve">8 124 giao dịch</w:t>
      </w:r>
      <w:r>
        <w:t xml:space="preserve">; mỗi bản ghi</w:t>
      </w:r>
      <w:r>
        <w:t xml:space="preserve"> </w:t>
      </w:r>
      <w:r>
        <w:t xml:space="preserve">nấm có 23 thuộc tính phân loại được chuyển thành item dạng</w:t>
      </w:r>
      <w:r>
        <w:t xml:space="preserve"> </w:t>
      </w:r>
      <w:r>
        <w:rPr>
          <w:rStyle w:val="VerbatimChar"/>
        </w:rPr>
        <w:t xml:space="preserve">thuộc_tính=giá_trị</w:t>
      </w:r>
      <w:r>
        <w:t xml:space="preserve">, cho</w:t>
      </w:r>
      <w:r>
        <w:t xml:space="preserve"> </w:t>
      </w:r>
      <w:r>
        <w:rPr>
          <w:b/>
          <w:bCs/>
        </w:rPr>
        <w:t xml:space="preserve">118 item phân biệt</w:t>
      </w:r>
      <w:r>
        <w:t xml:space="preserve">, độ dài giao dịch trung bình</w:t>
      </w:r>
      <w:r>
        <w:t xml:space="preserve"> </w:t>
      </w:r>
      <w:r>
        <w:rPr>
          <w:b/>
          <w:bCs/>
        </w:rPr>
        <w:t xml:space="preserve">22.69</w:t>
      </w:r>
      <w:r>
        <w:t xml:space="preserve">. Đây là bộ dữ liệu</w:t>
      </w:r>
      <w:r>
        <w:t xml:space="preserve"> </w:t>
      </w:r>
      <w:r>
        <w:rPr>
          <w:i/>
          <w:iCs/>
        </w:rPr>
        <w:t xml:space="preserve">dày</w:t>
      </w:r>
      <w:r>
        <w:t xml:space="preserve"> </w:t>
      </w:r>
      <w:r>
        <w:t xml:space="preserve">(dense) chuẩn trong đánh giá thuật toán khai thác mẫu, đồng thời có ngữ nghĩa tự nhiên</w:t>
      </w:r>
      <w:r>
        <w:t xml:space="preserve"> </w:t>
      </w:r>
      <w:r>
        <w:t xml:space="preserve">cho mẫu hiếm (các loài nấm/đặc điểm hiếm gặp).</w:t>
      </w:r>
    </w:p>
    <w:bookmarkStart w:id="32" w:name="Xed107e0069eea6cf2ea3599cbdba9c5c9be1e34"/>
    <w:p>
      <w:pPr>
        <w:pStyle w:val="Heading3"/>
      </w:pPr>
      <w:r>
        <w:t xml:space="preserve">Exp A — AprioriRare: chi phí</w:t>
      </w:r>
      <w:r>
        <w:t xml:space="preserve"> </w:t>
      </w:r>
      <w:r>
        <w:t xml:space="preserve">“đi xuyên vùng phổ biến”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minsup (tỉ lệ)</w:t>
            </w:r>
          </w:p>
        </w:tc>
        <w:tc>
          <w:tcPr/>
          <w:p>
            <w:pPr>
              <w:pStyle w:val="Compact"/>
            </w:pPr>
            <w:r>
              <w:t xml:space="preserve">#Frequent</w:t>
            </w:r>
          </w:p>
        </w:tc>
        <w:tc>
          <w:tcPr/>
          <w:p>
            <w:pPr>
              <w:pStyle w:val="Compact"/>
            </w:pPr>
            <w:r>
              <w:t xml:space="preserve">#mRI</w:t>
            </w:r>
          </w:p>
        </w:tc>
        <w:tc>
          <w:tcPr/>
          <w:p>
            <w:pPr>
              <w:pStyle w:val="Compact"/>
            </w:pPr>
            <w:r>
              <w:t xml:space="preserve">Thời gian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2 733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5 511</w:t>
            </w:r>
          </w:p>
        </w:tc>
        <w:tc>
          <w:tcPr/>
          <w:p>
            <w:pPr>
              <w:pStyle w:val="Compact"/>
            </w:pPr>
            <w:r>
              <w:t xml:space="preserve">623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45 391</w:t>
            </w:r>
          </w:p>
        </w:tc>
        <w:tc>
          <w:tcPr/>
          <w:p>
            <w:pPr>
              <w:pStyle w:val="Compact"/>
            </w:pPr>
            <w:r>
              <w:t xml:space="preserve">986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4.1 — Kết quả AprioriRare trên Mushroom theo minsup.</w:t>
      </w:r>
    </w:p>
    <w:p>
      <w:pPr>
        <w:pStyle w:val="BodyText"/>
      </w:pPr>
      <w:r>
        <w:t xml:space="preserve">Nhận xét: khi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giảm từ 0.6 xuống 0.2, số itemset phổ biến phải duyệt tăng</w:t>
      </w:r>
      <w:r>
        <w:t xml:space="preserve"> </w:t>
      </w:r>
      <w:r>
        <w:rPr>
          <w:b/>
          <w:bCs/>
        </w:rPr>
        <w:t xml:space="preserve">~890 lần</w:t>
      </w:r>
      <w:r>
        <w:t xml:space="preserve"> </w:t>
      </w:r>
      <w:r>
        <w:t xml:space="preserve">(51 → 45 391) trong khi số mRI chỉ tăng</w:t>
      </w:r>
      <w:r>
        <w:t xml:space="preserve"> </w:t>
      </w:r>
      <w:r>
        <w:rPr>
          <w:b/>
          <w:bCs/>
        </w:rPr>
        <w:t xml:space="preserve">~8 lần</w:t>
      </w:r>
      <w:r>
        <w:t xml:space="preserve"> </w:t>
      </w:r>
      <w:r>
        <w:t xml:space="preserve">(122 → 986). Tập mRI</w:t>
      </w:r>
      <w:r>
        <w:t xml:space="preserve"> </w:t>
      </w:r>
      <w:r>
        <w:t xml:space="preserve">quả thực là một biểu diễn biên nhỏ gọn, nhưng chi phí tính nó bị chi phối bởi kích</w:t>
      </w:r>
      <w:r>
        <w:t xml:space="preserve"> </w:t>
      </w:r>
      <w:r>
        <w:t xml:space="preserve">thước vùng phổ biến — minh chứng định lượng cho nhược điểm đã nêu ở mục 3.1 và lý do</w:t>
      </w:r>
      <w:r>
        <w:t xml:space="preserve"> </w:t>
      </w:r>
      <w:r>
        <w:t xml:space="preserve">các nghiên cứu gần đây tìm đường tránh duyệt vét cạn [18], [20].</w:t>
      </w:r>
    </w:p>
    <w:bookmarkEnd w:id="32"/>
    <w:bookmarkStart w:id="33" w:name="X76a5bf8f300c65a7b612a11ee56ae9425ef6194"/>
    <w:p>
      <w:pPr>
        <w:pStyle w:val="Heading3"/>
      </w:pPr>
      <w:r>
        <w:t xml:space="preserve">Exp B — AprioriInverse: không gian tìm kiếm thu hẹp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minsup</w:t>
            </w:r>
          </w:p>
        </w:tc>
        <w:tc>
          <w:tcPr/>
          <w:p>
            <w:pPr>
              <w:pStyle w:val="Compact"/>
            </w:pPr>
            <w:r>
              <w:t xml:space="preserve">maxsup</w:t>
            </w:r>
          </w:p>
        </w:tc>
        <w:tc>
          <w:tcPr/>
          <w:p>
            <w:pPr>
              <w:pStyle w:val="Compact"/>
            </w:pPr>
            <w:r>
              <w:t xml:space="preserve">#PRI</w:t>
            </w:r>
          </w:p>
        </w:tc>
        <w:tc>
          <w:tcPr/>
          <w:p>
            <w:pPr>
              <w:pStyle w:val="Compact"/>
            </w:pPr>
            <w:r>
              <w:t xml:space="preserve">Kích thước max</w:t>
            </w:r>
          </w:p>
        </w:tc>
        <w:tc>
          <w:tcPr/>
          <w:p>
            <w:pPr>
              <w:pStyle w:val="Compact"/>
            </w:pPr>
            <w:r>
              <w:t xml:space="preserve">Thời gian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4.2 — Kết quả AprioriInverse trên Mushroom theo (minsup, maxsup).</w:t>
      </w:r>
    </w:p>
    <w:p>
      <w:pPr>
        <w:pStyle w:val="BodyText"/>
      </w:pPr>
      <w:r>
        <w:t xml:space="preserve">Nhận xét: thời gian chạy ở mức</w:t>
      </w:r>
      <w:r>
        <w:t xml:space="preserve"> </w:t>
      </w:r>
      <w:r>
        <w:rPr>
          <w:b/>
          <w:bCs/>
        </w:rPr>
        <w:t xml:space="preserve">mili-giây</w:t>
      </w:r>
      <w:r>
        <w:t xml:space="preserve">, thấp hơn AprioriRare từ 2 đến 3 bậc.</w:t>
      </w:r>
      <w:r>
        <w:t xml:space="preserve"> </w:t>
      </w:r>
      <w:r>
        <w:t xml:space="preserve">Cần nhấn mạnh rằng đây</w:t>
      </w:r>
      <w:r>
        <w:t xml:space="preserve"> </w:t>
      </w:r>
      <w:r>
        <w:rPr>
          <w:b/>
          <w:bCs/>
        </w:rPr>
        <w:t xml:space="preserve">không phải benchmark cùng điều kiện</w:t>
      </w:r>
      <w:r>
        <w:t xml:space="preserve"> </w:t>
      </w:r>
      <w:r>
        <w:t xml:space="preserve">— hai thuật toán giải</w:t>
      </w:r>
      <w:r>
        <w:t xml:space="preserve"> </w:t>
      </w:r>
      <w:r>
        <w:t xml:space="preserve">hai bài toán khác nhau với bộ ngưỡng khác nhau; con số phản ánh</w:t>
      </w:r>
      <w:r>
        <w:t xml:space="preserve"> </w:t>
      </w:r>
      <w:r>
        <w:rPr>
          <w:i/>
          <w:iCs/>
        </w:rPr>
        <w:t xml:space="preserve">chi phí đặc trưng</w:t>
      </w:r>
      <w:r>
        <w:rPr>
          <w:i/>
          <w:iCs/>
        </w:rPr>
        <w:t xml:space="preserve"> </w:t>
      </w:r>
      <w:r>
        <w:rPr>
          <w:i/>
          <w:iCs/>
        </w:rPr>
        <w:t xml:space="preserve">của từng bài toán</w:t>
      </w:r>
      <w:r>
        <w:t xml:space="preserve">: tìm PRI vốn rẻ vì bước loại item phổ biến 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≥</m:t>
        </m:r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) đã</w:t>
      </w:r>
      <w:r>
        <w:t xml:space="preserve"> </w:t>
      </w:r>
      <w:r>
        <w:t xml:space="preserve">vứt bỏ phần lớn alphabet ngay từ đầu</w:t>
      </w:r>
      <w:r>
        <w:t xml:space="preserve"> </w:t>
      </w:r>
      <w:r>
        <w:t xml:space="preserve">(với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chỉ còn các item xuất hiện dưới ~406 giao dịch).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điều</w:t>
      </w:r>
      <w:r>
        <w:t xml:space="preserve"> </w:t>
      </w:r>
      <w:r>
        <w:t xml:space="preserve">khiển kích thước alphabet hiếm (153 → 533 PRI khi nới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0.1 → 0.2 ở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), còn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lọc nhiễu quá hiếm. Đổi lại, như phân tích ở mục 3.2,</w:t>
      </w:r>
      <w:r>
        <w:t xml:space="preserve"> </w:t>
      </w:r>
      <w:r>
        <w:t xml:space="preserve">mọi mẫu hiếm chứa item phổ biến đều nằm ngoài tầm với của thuật toán.</w:t>
      </w:r>
    </w:p>
    <w:bookmarkEnd w:id="33"/>
    <w:bookmarkStart w:id="40" w:name="exp-c-cori-sức-mạnh-cắt-tỉa-của-bond"/>
    <w:p>
      <w:pPr>
        <w:pStyle w:val="Heading3"/>
      </w:pPr>
      <w:r>
        <w:t xml:space="preserve">Exp C — CORI: sức mạnh cắt tỉa của bond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minbond</w:t>
            </w:r>
          </w:p>
        </w:tc>
        <w:tc>
          <w:tcPr/>
          <w:p>
            <w:pPr>
              <w:pStyle w:val="Compact"/>
            </w:pPr>
            <w:r>
              <w:t xml:space="preserve">#Rare correlated</w:t>
            </w:r>
          </w:p>
        </w:tc>
        <w:tc>
          <w:tcPr/>
          <w:p>
            <w:pPr>
              <w:pStyle w:val="Compact"/>
            </w:pPr>
            <w:r>
              <w:t xml:space="preserve">Thời gian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4.3 — Kết quả CORI trên Mushroom (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0.1</m:t>
        </m:r>
      </m:oMath>
      <w:r>
        <w:rPr>
          <w:i/>
          <w:iCs/>
        </w:rPr>
        <w:t xml:space="preserve">, giới hạn kích thước itemset</w:t>
      </w:r>
      <w:r>
        <w:rPr>
          <w:i/>
          <w:iCs/>
        </w:rPr>
        <w:t xml:space="preserve"> </w:t>
      </w:r>
      <w:r>
        <w:rPr>
          <w:i/>
          <w:iCs/>
        </w:rPr>
        <w:t xml:space="preserve">≤ 4 để kiểm soát không gian duyệt trên dữ liệu dày;</w:t>
      </w:r>
      <w:r>
        <w:rPr>
          <w:i/>
          <w:iCs/>
        </w:rPr>
        <w:t xml:space="preserve"> </w:t>
      </w:r>
      <w:r>
        <w:rPr>
          <w:i/>
          <w:iCs/>
        </w:rPr>
        <w:t xml:space="preserve">“kích thước max = 4”</w:t>
      </w:r>
      <w:r>
        <w:rPr>
          <w:i/>
          <w:iCs/>
        </w:rPr>
        <w:t xml:space="preserve"> </w:t>
      </w:r>
      <w:r>
        <w:rPr>
          <w:i/>
          <w:iCs/>
        </w:rPr>
        <w:t xml:space="preserve">trong dữ</w:t>
      </w:r>
      <w:r>
        <w:rPr>
          <w:i/>
          <w:iCs/>
        </w:rPr>
        <w:t xml:space="preserve"> </w:t>
      </w:r>
      <w:r>
        <w:rPr>
          <w:i/>
          <w:iCs/>
        </w:rPr>
        <w:t xml:space="preserve">liệu thô vì vậy là giá trị chạm trần, không phải kích thước tự nhiên lớn nhất).</w:t>
      </w:r>
    </w:p>
    <w:p>
      <w:pPr>
        <w:pStyle w:val="BodyText"/>
      </w:pPr>
      <w:r>
        <w:t xml:space="preserve">Nhận xét: số mẫu hiếm tương quan gần như</w:t>
      </w:r>
      <w:r>
        <w:t xml:space="preserve"> </w:t>
      </w:r>
      <w:r>
        <w:rPr>
          <w:b/>
          <w:bCs/>
        </w:rPr>
        <w:t xml:space="preserve">bão hòa</w:t>
      </w:r>
      <w:r>
        <w:t xml:space="preserve"> </w:t>
      </w:r>
      <w:r>
        <w:t xml:space="preserve">quanh 90–104 dù nới lỏng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b</m:t>
        </m:r>
        <m:r>
          <m:t>o</m:t>
        </m:r>
        <m:r>
          <m:t>n</m:t>
        </m:r>
        <m:r>
          <m:t>d</m:t>
        </m:r>
      </m:oMath>
      <w:r>
        <w:t xml:space="preserve"> </w:t>
      </w:r>
      <w:r>
        <w:t xml:space="preserve">từ 0.95 xuống 0.5 — trên dữ liệu này, trong phạm vi khảo sát, các nhóm</w:t>
      </w:r>
      <w:r>
        <w:t xml:space="preserve"> </w:t>
      </w:r>
      <w:r>
        <w:t xml:space="preserve">thuộc tính hoặc gắn kết rất chặt (bond ≈ 1) hoặc rời rạc hẳn, ít trường hợp lưng</w:t>
      </w:r>
      <w:r>
        <w:t xml:space="preserve"> </w:t>
      </w:r>
      <w:r>
        <w:t xml:space="preserve">chừng. Lưu ý hiện tượng bão hòa này được quan sát</w:t>
      </w:r>
      <w:r>
        <w:t xml:space="preserve"> </w:t>
      </w:r>
      <w:r>
        <w:rPr>
          <w:b/>
          <w:bCs/>
        </w:rPr>
        <w:t xml:space="preserve">dưới hai ràng buộc khảo sát</w:t>
      </w:r>
      <w:r>
        <w:t xml:space="preserve"> </w:t>
      </w:r>
      <w:r>
        <w:t xml:space="preserve">(</w:t>
      </w:r>
      <m:oMath>
        <m:r>
          <m:t>m</m:t>
        </m:r>
        <m:r>
          <m:t>a</m:t>
        </m:r>
        <m:r>
          <m:t>x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và trần kích thước 4); nới hai ràng buộc này có thể làm số mẫu tăng</w:t>
      </w:r>
      <w:r>
        <w:t xml:space="preserve"> </w:t>
      </w:r>
      <w:r>
        <w:t xml:space="preserve">trở lại. Thời gian tăng nhẹ khi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b</m:t>
        </m:r>
        <m:r>
          <m:t>o</m:t>
        </m:r>
        <m:r>
          <m:t>n</m:t>
        </m:r>
        <m:r>
          <m:t>d</m:t>
        </m:r>
      </m:oMath>
      <w:r>
        <w:t xml:space="preserve"> </w:t>
      </w:r>
      <w:r>
        <w:t xml:space="preserve">giảm (cắt tỉa yếu đi, cây tìm kiếm nở ra)</w:t>
      </w:r>
      <w:r>
        <w:t xml:space="preserve"> </w:t>
      </w:r>
      <w:r>
        <w:t xml:space="preserve">nhưng vẫn dưới 1 giây nhờ tính anti-monotone của bond.</w:t>
      </w:r>
    </w:p>
    <w:p>
      <w:pPr>
        <w:pStyle w:val="BodyText"/>
      </w:pPr>
      <w:r>
        <w:t xml:space="preserve">Các mẫu tiêu biểu tìm được rất</w:t>
      </w:r>
      <w:r>
        <w:t xml:space="preserve"> </w:t>
      </w:r>
      <w:r>
        <w:t xml:space="preserve">“kể chuyện”</w:t>
      </w:r>
      <w:r>
        <w:t xml:space="preserve"> </w:t>
      </w:r>
      <w:r>
        <w:t xml:space="preserve">về mặt sinh học: ví dụ</w:t>
      </w:r>
      <w:r>
        <w:t xml:space="preserve"> </w:t>
      </w:r>
      <w:r>
        <w:rPr>
          <w:b/>
          <w:bCs/>
        </w:rPr>
        <w:t xml:space="preserve">{odor=m, ring-number=n, ring-type=n, stalk-color-above-ring=c}</w:t>
      </w:r>
      <w:r>
        <w:t xml:space="preserve"> </w:t>
      </w:r>
      <w:r>
        <w:t xml:space="preserve">với</w:t>
      </w:r>
      <w:r>
        <w:t xml:space="preserve"> 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(0.44% dữ liệu) và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— 36 cây nấm mùi mốc (musty)</w:t>
      </w:r>
      <w:r>
        <w:t xml:space="preserve"> </w:t>
      </w:r>
      <w:r>
        <w:rPr>
          <w:b/>
          <w:bCs/>
        </w:rPr>
        <w:t xml:space="preserve">luôn</w:t>
      </w:r>
      <w:r>
        <w:t xml:space="preserve"> </w:t>
      </w:r>
      <w:r>
        <w:t xml:space="preserve">đồng thời không</w:t>
      </w:r>
      <w:r>
        <w:t xml:space="preserve"> </w:t>
      </w:r>
      <w:r>
        <w:t xml:space="preserve">có vòng cuống và có cuống màu quế; hay</w:t>
      </w:r>
      <w:r>
        <w:t xml:space="preserve"> </w:t>
      </w:r>
      <w:r>
        <w:rPr>
          <w:b/>
          <w:bCs/>
        </w:rPr>
        <w:t xml:space="preserve">{stalk-color-above-ring=y, veil-color=y}</w:t>
      </w:r>
      <w:r>
        <w:t xml:space="preserve"> </w:t>
      </w:r>
      <w:r>
        <w:t xml:space="preserve">(</w:t>
      </w:r>
      <m:oMath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b</m:t>
        </m:r>
        <m:r>
          <m:t>o</m:t>
        </m:r>
        <m:r>
          <m:t>n</m:t>
        </m:r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). Đây chính xác là loại tri thức mà FIM với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</m:oMath>
      <w:r>
        <w:t xml:space="preserve"> </w:t>
      </w:r>
      <w:r>
        <w:t xml:space="preserve">thông</w:t>
      </w:r>
      <w:r>
        <w:t xml:space="preserve"> </w:t>
      </w:r>
      <w:r>
        <w:t xml:space="preserve">thường không bao giờ chạm tới: tổ hợp đặc điểm cực hiếm nhưng gắn kết tuyệt đối.</w:t>
      </w:r>
    </w:p>
    <w:p>
      <w:pPr>
        <w:pStyle w:val="CaptionedFigure"/>
      </w:pPr>
      <w:r>
        <w:drawing>
          <wp:inline>
            <wp:extent cx="5334000" cy="1493519"/>
            <wp:effectExtent b="0" l="0" r="0" t="0"/>
            <wp:docPr descr="Kết quả ba thực nghiệm trên Mushroom" title="" id="35" name="Picture"/>
            <a:graphic>
              <a:graphicData uri="http://schemas.openxmlformats.org/drawingml/2006/picture">
                <pic:pic>
                  <pic:nvPicPr>
                    <pic:cNvPr descr="results/mushroom_experimen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Kết quả ba thực nghiệm trên Mushroom</w:t>
      </w:r>
    </w:p>
    <w:p>
      <w:pPr>
        <w:pStyle w:val="BodyText"/>
      </w:pPr>
      <w:r>
        <w:rPr>
          <w:i/>
          <w:iCs/>
        </w:rPr>
        <w:t xml:space="preserve">Hình 4.1 — Số mẫu tìm được theo ngưỡng của ba thực nghiệm (trục tung log).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hời gian chạy AprioriRare" title="" id="38" name="Picture"/>
            <a:graphic>
              <a:graphicData uri="http://schemas.openxmlformats.org/drawingml/2006/picture">
                <pic:pic>
                  <pic:nvPicPr>
                    <pic:cNvPr descr="results/mushroom_runtim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Thời gian chạy AprioriRare</w:t>
      </w:r>
    </w:p>
    <w:p>
      <w:pPr>
        <w:pStyle w:val="BodyText"/>
      </w:pPr>
      <w:r>
        <w:rPr>
          <w:i/>
          <w:iCs/>
        </w:rPr>
        <w:t xml:space="preserve">Hình 4.2 — Thời gian chạy AprioriRare theo minsup trên Mushroom.</w:t>
      </w:r>
    </w:p>
    <w:bookmarkEnd w:id="40"/>
    <w:bookmarkEnd w:id="41"/>
    <w:bookmarkStart w:id="42" w:name="thảo-luận"/>
    <w:p>
      <w:pPr>
        <w:pStyle w:val="Heading2"/>
      </w:pPr>
      <w:r>
        <w:t xml:space="preserve">4.4. Thảo luận</w:t>
      </w:r>
    </w:p>
    <w:p>
      <w:pPr>
        <w:pStyle w:val="FirstParagraph"/>
      </w:pPr>
      <w:r>
        <w:t xml:space="preserve">Ba kết quả thực nghiệm khớp với phân tích lý thuyết ở Chương 3 và làm rõ các đánh đổi: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mRI gọn nhưng đắt</w:t>
      </w:r>
      <w:r>
        <w:t xml:space="preserve">: biên hiếm nhỏ hơn vùng phổ biến hàng chục đến hàng trăm lần,</w:t>
      </w:r>
      <w:r>
        <w:t xml:space="preserve"> </w:t>
      </w:r>
      <w:r>
        <w:t xml:space="preserve">nhưng AprioriRare vẫn phải trả chi phí duyệt toàn vùng phổ biến.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 rẻ nhưng hẹp</w:t>
      </w:r>
      <w:r>
        <w:t xml:space="preserve">: AprioriInverse nhanh vượt trội nhờ thu hẹp alphabet, đổi bằng</w:t>
      </w:r>
      <w:r>
        <w:t xml:space="preserve"> </w:t>
      </w:r>
      <w:r>
        <w:t xml:space="preserve">việc bỏ sót mẫu hiếm lai (item hiếm + item phổ biến).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CORI cân bằng chất lượng</w:t>
      </w:r>
      <w:r>
        <w:t xml:space="preserve">: ràng buộc kép hiếm + tương quan, cùng cắt tỉa</w:t>
      </w:r>
      <w:r>
        <w:t xml:space="preserve"> </w:t>
      </w:r>
      <w:r>
        <w:t xml:space="preserve">anti-monotone theo bond, cho tập kết quả nhỏ, giàu ngữ nghĩa với chi phí khiêm tốn;</w:t>
      </w:r>
      <w:r>
        <w:t xml:space="preserve"> </w:t>
      </w:r>
      <w:r>
        <w:t xml:space="preserve">các mẫu bond = 1 trên Mushroom là minh chứng thuyết phục cho giá trị của</w:t>
      </w:r>
      <w:r>
        <w:t xml:space="preserve"> </w:t>
      </w:r>
      <w:r>
        <w:t xml:space="preserve">null-invariant measures trên dữ liệu lệch phân bố.</w:t>
      </w:r>
    </w:p>
    <w:p>
      <w:pPr>
        <w:pStyle w:val="FirstParagraph"/>
      </w:pPr>
      <w:r>
        <w:t xml:space="preserve">Hạn chế của thực nghiệm: chỉ dùng một bộ dữ liệu dày (Mushroom); cài đặt thuần Python</w:t>
      </w:r>
      <w:r>
        <w:t xml:space="preserve"> </w:t>
      </w:r>
      <w:r>
        <w:t xml:space="preserve">chưa tối ưu hằng số (bitset, song song hóa); CORI giới hạn kích thước itemset ≤ 4 để</w:t>
      </w:r>
      <w:r>
        <w:t xml:space="preserve"> </w:t>
      </w:r>
      <w:r>
        <w:t xml:space="preserve">kiểm soát không gian duyệt trên dữ liệu dày — các con số thời gian nên đọc theo nghĩa</w:t>
      </w:r>
      <w:r>
        <w:t xml:space="preserve"> </w:t>
      </w:r>
      <w:r>
        <w:t xml:space="preserve">so sánh tương đối giữa các thuật toán, không phải hiệu năng tuyệt đối tốt nhất có thể.</w:t>
      </w:r>
    </w:p>
    <w:bookmarkEnd w:id="42"/>
    <w:bookmarkEnd w:id="43"/>
    <w:bookmarkStart w:id="46" w:name="chương-5.-kết-luận-và-hướng-phát-triển"/>
    <w:p>
      <w:pPr>
        <w:pStyle w:val="Heading1"/>
      </w:pPr>
      <w:r>
        <w:t xml:space="preserve">Chương 5. Kết luận và hướng phát triển</w:t>
      </w:r>
    </w:p>
    <w:bookmarkStart w:id="44" w:name="kết-luận"/>
    <w:p>
      <w:pPr>
        <w:pStyle w:val="Heading2"/>
      </w:pPr>
      <w:r>
        <w:t xml:space="preserve">5.1. Kết luận</w:t>
      </w:r>
    </w:p>
    <w:p>
      <w:pPr>
        <w:pStyle w:val="FirstParagraph"/>
      </w:pPr>
      <w:r>
        <w:t xml:space="preserve">Báo cáo đã nghiên cứu hệ thống bài toán khai thác mẫu hiếm theo đúng khung bài giảng:</w:t>
      </w:r>
      <w:r>
        <w:t xml:space="preserve"> </w:t>
      </w:r>
      <w:r>
        <w:t xml:space="preserve">từ ba định nghĩa (infrequent, minimal rare, perfectly rare itemset) với các đánh đổi</w:t>
      </w:r>
      <w:r>
        <w:t xml:space="preserve"> </w:t>
      </w:r>
      <w:r>
        <w:t xml:space="preserve">biểu đạt–chi phí của từng định nghĩa; qua ba thuật toán AprioriRare [5], AprioriInverse</w:t>
      </w:r>
      <w:r>
        <w:t xml:space="preserve"> </w:t>
      </w:r>
      <w:r>
        <w:t xml:space="preserve">[4] và CORI [7] cùng cơ chế cắt tỉa tương ứng; đến các độ đo tương quan bond,</w:t>
      </w:r>
      <w:r>
        <w:t xml:space="preserve"> </w:t>
      </w:r>
      <w:r>
        <w:t xml:space="preserve">all-confidence [3] và vai trò của tính null-invariance [6] trong việc loại mẫu giả.</w:t>
      </w:r>
    </w:p>
    <w:p>
      <w:pPr>
        <w:pStyle w:val="BodyText"/>
      </w:pPr>
      <w:r>
        <w:t xml:space="preserve">Về thực hành, toàn bộ thuật toán được cài đặt từ đầu bằng Python và</w:t>
      </w:r>
      <w:r>
        <w:t xml:space="preserve"> </w:t>
      </w:r>
      <w:r>
        <w:rPr>
          <w:b/>
          <w:bCs/>
        </w:rPr>
        <w:t xml:space="preserve">kiểm chứng tự</w:t>
      </w:r>
      <w:r>
        <w:rPr>
          <w:b/>
          <w:bCs/>
        </w:rPr>
        <w:t xml:space="preserve"> </w:t>
      </w:r>
      <w:r>
        <w:rPr>
          <w:b/>
          <w:bCs/>
        </w:rPr>
        <w:t xml:space="preserve">động 100% khớp</w:t>
      </w:r>
      <w:r>
        <w:t xml:space="preserve"> </w:t>
      </w:r>
      <w:r>
        <w:t xml:space="preserve">với mọi con số trong ví dụ bài giảng (quá trình này còn phát hiện một</w:t>
      </w:r>
      <w:r>
        <w:t xml:space="preserve"> </w:t>
      </w:r>
      <w:r>
        <w:t xml:space="preserve">thiếu sót nhỏ trong danh sách kết quả FIM của slide). Thực nghiệm trên UCI Mushroom</w:t>
      </w:r>
      <w:r>
        <w:t xml:space="preserve"> </w:t>
      </w:r>
      <w:r>
        <w:t xml:space="preserve">định lượng hóa rõ ràng ba đánh đổi lý thuyết: chi phí duyệt vùng phổ biến của</w:t>
      </w:r>
      <w:r>
        <w:t xml:space="preserve"> </w:t>
      </w:r>
      <w:r>
        <w:t xml:space="preserve">AprioriRare (45 391 itemset phổ biến chỉ để tìm 986 mRI ở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), tốc độ của</w:t>
      </w:r>
      <w:r>
        <w:t xml:space="preserve"> </w:t>
      </w:r>
      <w:r>
        <w:t xml:space="preserve">AprioriInverse nhờ thu hẹp alphabet, và chất lượng ngữ nghĩa của các mẫu hiếm tương</w:t>
      </w:r>
      <w:r>
        <w:t xml:space="preserve"> </w:t>
      </w:r>
      <w:r>
        <w:t xml:space="preserve">quan bond = 1 mà CORI tìm được.</w:t>
      </w:r>
    </w:p>
    <w:bookmarkEnd w:id="44"/>
    <w:bookmarkStart w:id="45" w:name="hướng-phát-triển"/>
    <w:p>
      <w:pPr>
        <w:pStyle w:val="Heading2"/>
      </w:pPr>
      <w:r>
        <w:t xml:space="preserve">5.2. Hướng phát triển</w:t>
      </w:r>
    </w:p>
    <w:p>
      <w:pPr>
        <w:pStyle w:val="FirstParagraph"/>
      </w:pPr>
      <w:r>
        <w:t xml:space="preserve">Từ tổng quan 2021–2026 (mục 2.4), một số hướng mở rộng tự nhiên cho đề tài: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Thay tìm kiếm vét cạn bằng metaheuristic</w:t>
      </w:r>
      <w:r>
        <w:t xml:space="preserve"> </w:t>
      </w:r>
      <w:r>
        <w:t xml:space="preserve">cho mRI trên dữ liệu lớn, theo hướng</w:t>
      </w:r>
      <w:r>
        <w:t xml:space="preserve"> </w:t>
      </w:r>
      <w:r>
        <w:t xml:space="preserve">cross-entropy của MRI-CE [20], và so sánh với biểu diễn bit dọc [18].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Mở rộng sang dữ liệu định lượng</w:t>
      </w:r>
      <w:r>
        <w:t xml:space="preserve"> </w:t>
      </w:r>
      <w:r>
        <w:t xml:space="preserve">bằng khai thác mờ (FRI-Miner [10]) hoặc sang</w:t>
      </w:r>
      <w:r>
        <w:t xml:space="preserve"> </w:t>
      </w:r>
      <w:r>
        <w:t xml:space="preserve">mẫu hiếm tiện ích cao có mục tiêu [15].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Khai thác hiếm bảo vệ quyền riêng tư</w:t>
      </w:r>
      <w:r>
        <w:t xml:space="preserve"> </w:t>
      </w:r>
      <w:r>
        <w:t xml:space="preserve">[19], [22] — đặc biệt thời sự vì mẫu hiếm</w:t>
      </w:r>
      <w:r>
        <w:t xml:space="preserve"> </w:t>
      </w:r>
      <w:r>
        <w:t xml:space="preserve">dễ định danh cá nhân.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Ứng dụng trên dữ liệu Việt Nam</w:t>
      </w:r>
      <w:r>
        <w:t xml:space="preserve">: ví dụ luật kết hợp hiếm trong hồ sơ bệnh án</w:t>
      </w:r>
      <w:r>
        <w:t xml:space="preserve"> </w:t>
      </w:r>
      <w:r>
        <w:t xml:space="preserve">(tham khảo phương pháp luận của [21]) hoặc phát hiện giao dịch bất thường.</w:t>
      </w:r>
    </w:p>
    <w:bookmarkEnd w:id="45"/>
    <w:bookmarkEnd w:id="46"/>
    <w:bookmarkStart w:id="47" w:name="tài-liệu-tham-khảo"/>
    <w:p>
      <w:pPr>
        <w:pStyle w:val="Heading1"/>
      </w:pPr>
      <w:r>
        <w:t xml:space="preserve">Tài liệu tham khảo</w:t>
      </w:r>
    </w:p>
    <w:p>
      <w:pPr>
        <w:pStyle w:val="BlockText"/>
      </w:pPr>
      <w:r>
        <w:t xml:space="preserve">Quy ước: nguồn đánh dấu</w:t>
      </w:r>
      <w:r>
        <w:t xml:space="preserve"> </w:t>
      </w:r>
      <w:r>
        <w:rPr>
          <w:b/>
          <w:bCs/>
        </w:rPr>
        <w:t xml:space="preserve">[SEMINAL — định nghĩa]</w:t>
      </w:r>
      <w:r>
        <w:t xml:space="preserve"> </w:t>
      </w:r>
      <w:r>
        <w:t xml:space="preserve">là công trình gốc (&gt; 5 năm),</w:t>
      </w:r>
      <w:r>
        <w:t xml:space="preserve"> </w:t>
      </w:r>
      <w:r>
        <w:t xml:space="preserve">chỉ trích dẫn cho định nghĩa khái niệm/thuật toán nền tảng theo chính sách trích dẫn</w:t>
      </w:r>
      <w:r>
        <w:t xml:space="preserve"> </w:t>
      </w:r>
      <w:r>
        <w:t xml:space="preserve">của môn học; hiện trạng nghiên cứu được dẫn từ các nguồn 2021–2026. Toàn bộ DOI đã</w:t>
      </w:r>
      <w:r>
        <w:t xml:space="preserve"> </w:t>
      </w:r>
      <w:r>
        <w:t xml:space="preserve">được xác minh qua CrossRef/OpenAlex API ngày 11/06/2026. Xếp hạng Q/CORE ghi theo</w:t>
      </w:r>
      <w:r>
        <w:t xml:space="preserve"> </w:t>
      </w:r>
      <w:r>
        <w:t xml:space="preserve">thông tin công bố phổ biến của venue, mang tính tham khảo (các cổng xếp hạng không</w:t>
      </w:r>
      <w:r>
        <w:t xml:space="preserve"> </w:t>
      </w:r>
      <w:r>
        <w:t xml:space="preserve">cung cấp API tra cứu tự động).</w:t>
      </w:r>
    </w:p>
    <w:p>
      <w:pPr>
        <w:pStyle w:val="FirstParagraph"/>
      </w:pPr>
      <w:r>
        <w:t xml:space="preserve">[1] R. Agrawal, R. Srikant,</w:t>
      </w:r>
      <w:r>
        <w:t xml:space="preserve"> </w:t>
      </w:r>
      <w:r>
        <w:t xml:space="preserve">“Fast algorithms for mining association rules in large</w:t>
      </w:r>
      <w:r>
        <w:t xml:space="preserve"> </w:t>
      </w:r>
      <w:r>
        <w:t xml:space="preserve">databases,”</w:t>
      </w:r>
      <w:r>
        <w:t xml:space="preserve"> </w:t>
      </w:r>
      <w:r>
        <w:rPr>
          <w:i/>
          <w:iCs/>
        </w:rPr>
        <w:t xml:space="preserve">Proc. 20th Int. Conf. Very Large Data Bases (VLDB)</w:t>
      </w:r>
      <w:r>
        <w:t xml:space="preserve">, 1994, pp. 487–499.</w:t>
      </w:r>
      <w:r>
        <w:t xml:space="preserve"> </w:t>
      </w:r>
      <w:r>
        <w:t xml:space="preserve">(Hội nghị VLDB; không có DOI — bản gốc: https://www.vldb.org/conf/1994/P487.PDF)</w:t>
      </w:r>
      <w:r>
        <w:t xml:space="preserve"> </w:t>
      </w:r>
      <w:r>
        <w:rPr>
          <w:b/>
          <w:bCs/>
        </w:rPr>
        <w:t xml:space="preserve">[SEMINAL — định nghĩa Apriori/FIM]</w:t>
      </w:r>
    </w:p>
    <w:p>
      <w:pPr>
        <w:pStyle w:val="BodyText"/>
      </w:pPr>
      <w:r>
        <w:t xml:space="preserve">[2] M. J. Zaki,</w:t>
      </w:r>
      <w:r>
        <w:t xml:space="preserve"> </w:t>
      </w:r>
      <w:r>
        <w:t xml:space="preserve">“Scalable algorithms for association mining,”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and Data Engineering</w:t>
      </w:r>
      <w:r>
        <w:t xml:space="preserve">, vol. 12, no. 3, pp. 372–390, 2000. (Q1 SCIE)</w:t>
      </w:r>
      <w:r>
        <w:t xml:space="preserve"> </w:t>
      </w:r>
      <w:r>
        <w:t xml:space="preserve">DOI: 10.1109/69.846291</w:t>
      </w:r>
      <w:r>
        <w:t xml:space="preserve"> </w:t>
      </w:r>
      <w:r>
        <w:rPr>
          <w:b/>
          <w:bCs/>
        </w:rPr>
        <w:t xml:space="preserve">[SEMINAL — định nghĩa Eclat/TID-list]</w:t>
      </w:r>
    </w:p>
    <w:p>
      <w:pPr>
        <w:pStyle w:val="BodyText"/>
      </w:pPr>
      <w:r>
        <w:t xml:space="preserve">[3] E. R. Omiecinski,</w:t>
      </w:r>
      <w:r>
        <w:t xml:space="preserve"> </w:t>
      </w:r>
      <w:r>
        <w:t xml:space="preserve">“Alternative interest measures for mining associations in</w:t>
      </w:r>
      <w:r>
        <w:t xml:space="preserve"> </w:t>
      </w:r>
      <w:r>
        <w:t xml:space="preserve">databases,”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vol. 15, no. 1,</w:t>
      </w:r>
      <w:r>
        <w:t xml:space="preserve"> </w:t>
      </w:r>
      <w:r>
        <w:t xml:space="preserve">pp. 57–69, 2003. (Q1 SCIE) DOI: 10.1109/TKDE.2003.1161582</w:t>
      </w:r>
      <w:r>
        <w:t xml:space="preserve"> </w:t>
      </w:r>
      <w:r>
        <w:rPr>
          <w:b/>
          <w:bCs/>
        </w:rPr>
        <w:t xml:space="preserve">[SEMINAL — định nghĩa bond, all-confidence]</w:t>
      </w:r>
    </w:p>
    <w:p>
      <w:pPr>
        <w:pStyle w:val="BodyText"/>
      </w:pPr>
      <w:r>
        <w:t xml:space="preserve">[4] Y. S. Koh, N. Rountree,</w:t>
      </w:r>
      <w:r>
        <w:t xml:space="preserve"> </w:t>
      </w:r>
      <w:r>
        <w:t xml:space="preserve">“Finding sporadic rules using Apriori-Inverse,”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9th Pacific-Asia Conf. Knowledge Discovery and Data Mining (PAKDD)</w:t>
      </w:r>
      <w:r>
        <w:t xml:space="preserve">, LNCS 3518,</w:t>
      </w:r>
      <w:r>
        <w:t xml:space="preserve"> </w:t>
      </w:r>
      <w:r>
        <w:t xml:space="preserve">2005, pp. 97–106. (CORE A) DOI: 10.1007/11430919_13</w:t>
      </w:r>
      <w:r>
        <w:t xml:space="preserve"> </w:t>
      </w:r>
      <w:r>
        <w:rPr>
          <w:b/>
          <w:bCs/>
        </w:rPr>
        <w:t xml:space="preserve">[SEMINAL — định nghĩa perfectly rare itemset, AprioriInverse]</w:t>
      </w:r>
    </w:p>
    <w:p>
      <w:pPr>
        <w:pStyle w:val="BodyText"/>
      </w:pPr>
      <w:r>
        <w:t xml:space="preserve">[5] L. Szathmary, A. Napoli, P. Valtchev,</w:t>
      </w:r>
      <w:r>
        <w:t xml:space="preserve"> </w:t>
      </w:r>
      <w:r>
        <w:t xml:space="preserve">“Towards rare itemset mining,”</w:t>
      </w:r>
      <w:r>
        <w:t xml:space="preserve"> </w:t>
      </w:r>
      <w:r>
        <w:rPr>
          <w:i/>
          <w:iCs/>
        </w:rPr>
        <w:t xml:space="preserve">Proc. 19th</w:t>
      </w:r>
      <w:r>
        <w:rPr>
          <w:i/>
          <w:iCs/>
        </w:rPr>
        <w:t xml:space="preserve"> </w:t>
      </w:r>
      <w:r>
        <w:rPr>
          <w:i/>
          <w:iCs/>
        </w:rPr>
        <w:t xml:space="preserve">IEEE Int. Conf. Tools with Artificial Intelligence (ICTAI)</w:t>
      </w:r>
      <w:r>
        <w:t xml:space="preserve">, 2007, pp. 305–312.</w:t>
      </w:r>
      <w:r>
        <w:t xml:space="preserve"> </w:t>
      </w:r>
      <w:r>
        <w:t xml:space="preserve">(CORE B) DOI: 10.1109/ICTAI.2007.30</w:t>
      </w:r>
      <w:r>
        <w:t xml:space="preserve"> </w:t>
      </w:r>
      <w:r>
        <w:rPr>
          <w:b/>
          <w:bCs/>
        </w:rPr>
        <w:t xml:space="preserve">[SEMINAL — định nghĩa minimal rare itemset, AprioriRare]</w:t>
      </w:r>
    </w:p>
    <w:p>
      <w:pPr>
        <w:pStyle w:val="BodyText"/>
      </w:pPr>
      <w:r>
        <w:t xml:space="preserve">[6] T. Wu, Y. Chen, J. Han,</w:t>
      </w:r>
      <w:r>
        <w:t xml:space="preserve"> </w:t>
      </w:r>
      <w:r>
        <w:t xml:space="preserve">“Re-examination of interestingness measures in pattern</w:t>
      </w:r>
      <w:r>
        <w:t xml:space="preserve"> </w:t>
      </w:r>
      <w:r>
        <w:t xml:space="preserve">mining: a unified framework,”</w:t>
      </w:r>
      <w:r>
        <w:t xml:space="preserve"> </w:t>
      </w:r>
      <w:r>
        <w:rPr>
          <w:i/>
          <w:iCs/>
        </w:rPr>
        <w:t xml:space="preserve">Data Mining and Knowledge Discovery</w:t>
      </w:r>
      <w:r>
        <w:t xml:space="preserve">, vol. 21,</w:t>
      </w:r>
      <w:r>
        <w:t xml:space="preserve"> </w:t>
      </w:r>
      <w:r>
        <w:t xml:space="preserve">pp. 371–397, 2010. (Q1 SCIE) DOI: 10.1007/s10618-009-0161-2</w:t>
      </w:r>
      <w:r>
        <w:t xml:space="preserve"> </w:t>
      </w:r>
      <w:r>
        <w:rPr>
          <w:b/>
          <w:bCs/>
        </w:rPr>
        <w:t xml:space="preserve">[SEMINAL — khung độ đo thống nhất, null-invariance]</w:t>
      </w:r>
    </w:p>
    <w:p>
      <w:pPr>
        <w:pStyle w:val="BodyText"/>
      </w:pPr>
      <w:r>
        <w:t xml:space="preserve">[7] S. Bouasker, S. Ben Yahia,</w:t>
      </w:r>
      <w:r>
        <w:t xml:space="preserve"> </w:t>
      </w:r>
      <w:r>
        <w:t xml:space="preserve">“Key correlation mining by simultaneous monotone and</w:t>
      </w:r>
      <w:r>
        <w:t xml:space="preserve"> </w:t>
      </w:r>
      <w:r>
        <w:t xml:space="preserve">anti-monotone constraints checking,”</w:t>
      </w:r>
      <w:r>
        <w:t xml:space="preserve"> </w:t>
      </w:r>
      <w:r>
        <w:rPr>
          <w:i/>
          <w:iCs/>
        </w:rPr>
        <w:t xml:space="preserve">Proc. 30th ACM Symposium on Applied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(SAC)</w:t>
      </w:r>
      <w:r>
        <w:t xml:space="preserve">, 2015, pp. 851–856. (CORE B) DOI: 10.1145/2695664.2695802</w:t>
      </w:r>
      <w:r>
        <w:t xml:space="preserve"> </w:t>
      </w:r>
      <w:r>
        <w:rPr>
          <w:b/>
          <w:bCs/>
        </w:rPr>
        <w:t xml:space="preserve">[SEMINAL — thuật toán CORI]</w:t>
      </w:r>
    </w:p>
    <w:p>
      <w:pPr>
        <w:pStyle w:val="BodyText"/>
      </w:pPr>
      <w:r>
        <w:t xml:space="preserve">[8] Y. S. Koh, S. D. Ravana,</w:t>
      </w:r>
      <w:r>
        <w:t xml:space="preserve"> </w:t>
      </w:r>
      <w:r>
        <w:t xml:space="preserve">“Unsupervised rare pattern mining: a survey,”</w:t>
      </w:r>
      <w:r>
        <w:t xml:space="preserve"> </w:t>
      </w:r>
      <w:r>
        <w:rPr>
          <w:i/>
          <w:iCs/>
        </w:rPr>
        <w:t xml:space="preserve">ACM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Knowledge Discovery from Data</w:t>
      </w:r>
      <w:r>
        <w:t xml:space="preserve">, vol. 10, no. 4, art. 45, 2016.</w:t>
      </w:r>
      <w:r>
        <w:t xml:space="preserve"> </w:t>
      </w:r>
      <w:r>
        <w:t xml:space="preserve">(Q1 SCIE) DOI: 10.1145/2898359</w:t>
      </w:r>
      <w:r>
        <w:t xml:space="preserve"> </w:t>
      </w:r>
      <w:r>
        <w:rPr>
          <w:b/>
          <w:bCs/>
        </w:rPr>
        <w:t xml:space="preserve">[SEMINAL — taxonomy phân loại mẫu hiếm]</w:t>
      </w:r>
    </w:p>
    <w:p>
      <w:pPr>
        <w:pStyle w:val="BodyText"/>
      </w:pPr>
      <w:r>
        <w:t xml:space="preserve">[9] S. Darrab, D. Broneske, G. Saake,</w:t>
      </w:r>
      <w:r>
        <w:t xml:space="preserve"> </w:t>
      </w:r>
      <w:r>
        <w:t xml:space="preserve">“Modern applications and challenges for rare</w:t>
      </w:r>
      <w:r>
        <w:t xml:space="preserve"> </w:t>
      </w:r>
      <w:r>
        <w:t xml:space="preserve">itemset mining,”</w:t>
      </w:r>
      <w:r>
        <w:t xml:space="preserve"> </w:t>
      </w:r>
      <w:r>
        <w:rPr>
          <w:i/>
          <w:iCs/>
        </w:rPr>
        <w:t xml:space="preserve">International Journal of Machine Learning and Computing</w:t>
      </w:r>
      <w:r>
        <w:t xml:space="preserve">, vol. 11,</w:t>
      </w:r>
      <w:r>
        <w:t xml:space="preserve"> </w:t>
      </w:r>
      <w:r>
        <w:t xml:space="preserve">no. 3, pp. 208–218, 2021. DOI: 10.18178/ijmlc.2021.11.3.1037</w:t>
      </w:r>
    </w:p>
    <w:p>
      <w:pPr>
        <w:pStyle w:val="BodyText"/>
      </w:pPr>
      <w:r>
        <w:t xml:space="preserve">[10] Y. Cui, W. Gan, H. Lin, W. Zheng,</w:t>
      </w:r>
      <w:r>
        <w:t xml:space="preserve"> </w:t>
      </w:r>
      <w:r>
        <w:t xml:space="preserve">“FRI-Miner: fuzzy rare itemset mining,”</w:t>
      </w:r>
      <w:r>
        <w:t xml:space="preserve"> </w:t>
      </w:r>
      <w:r>
        <w:rPr>
          <w:i/>
          <w:iCs/>
        </w:rPr>
        <w:t xml:space="preserve">Applied Intelligence</w:t>
      </w:r>
      <w:r>
        <w:t xml:space="preserve">, vol. 52, pp. 3387–3402, 2022 (online 2021). (Q2 SCIE)</w:t>
      </w:r>
      <w:r>
        <w:t xml:space="preserve"> </w:t>
      </w:r>
      <w:r>
        <w:t xml:space="preserve">DOI: 10.1007/s10489-021-02574-1</w:t>
      </w:r>
    </w:p>
    <w:p>
      <w:pPr>
        <w:pStyle w:val="BodyText"/>
      </w:pPr>
      <w:r>
        <w:t xml:space="preserve">[11] M. A. Mahdi, K. M. Hosny, I. El-Henawy,</w:t>
      </w:r>
      <w:r>
        <w:t xml:space="preserve"> </w:t>
      </w:r>
      <w:r>
        <w:t xml:space="preserve">“FR-Tree: a novel rare association rule</w:t>
      </w:r>
      <w:r>
        <w:t xml:space="preserve"> </w:t>
      </w:r>
      <w:r>
        <w:t xml:space="preserve">for big data problem,”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vol. 187, art. 115898,</w:t>
      </w:r>
      <w:r>
        <w:t xml:space="preserve"> </w:t>
      </w:r>
      <w:r>
        <w:t xml:space="preserve">2022 (online 2021). (Q1 SCIE) DOI: 10.1016/j.eswa.2021.115898</w:t>
      </w:r>
    </w:p>
    <w:p>
      <w:pPr>
        <w:pStyle w:val="BodyText"/>
      </w:pPr>
      <w:r>
        <w:t xml:space="preserve">[12] S. Datta, K. Mali, U. Ghosh, S. Bose, S. Das, S. Ghosh,</w:t>
      </w:r>
      <w:r>
        <w:t xml:space="preserve"> </w:t>
      </w:r>
      <w:r>
        <w:t xml:space="preserve">“Rare correlated</w:t>
      </w:r>
      <w:r>
        <w:t xml:space="preserve"> </w:t>
      </w:r>
      <w:r>
        <w:t xml:space="preserve">coherent association rule mining with CLS-MMS,”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, vol. 66,</w:t>
      </w:r>
      <w:r>
        <w:t xml:space="preserve"> </w:t>
      </w:r>
      <w:r>
        <w:t xml:space="preserve">no. 2, pp. 342–359, 2023 (online 2021). (Q2/Q3 SCIE) DOI: 10.1093/comjnl/bxab164</w:t>
      </w:r>
    </w:p>
    <w:p>
      <w:pPr>
        <w:pStyle w:val="BodyText"/>
      </w:pPr>
      <w:r>
        <w:t xml:space="preserve">[13] K. Hu, L. Qiu, S. Zhang, Z. Wang, N. Fang,</w:t>
      </w:r>
      <w:r>
        <w:t xml:space="preserve"> </w:t>
      </w:r>
      <w:r>
        <w:t xml:space="preserve">“An incremental rare association rule</w:t>
      </w:r>
      <w:r>
        <w:t xml:space="preserve"> </w:t>
      </w:r>
      <w:r>
        <w:t xml:space="preserve">mining approach with a life cycle tree structure considering time-sensitive data,”</w:t>
      </w:r>
      <w:r>
        <w:t xml:space="preserve"> </w:t>
      </w:r>
      <w:r>
        <w:rPr>
          <w:i/>
          <w:iCs/>
        </w:rPr>
        <w:t xml:space="preserve">Applied Intelligence</w:t>
      </w:r>
      <w:r>
        <w:t xml:space="preserve">, vol. 53, pp. 9442–9466, 2023 (online 2022). (Q2 SCIE)</w:t>
      </w:r>
      <w:r>
        <w:t xml:space="preserve"> </w:t>
      </w:r>
      <w:r>
        <w:t xml:space="preserve">DOI: 10.1007/s10489-022-03978-3</w:t>
      </w:r>
    </w:p>
    <w:p>
      <w:pPr>
        <w:pStyle w:val="BodyText"/>
      </w:pPr>
      <w:r>
        <w:t xml:space="preserve">[14] D. N. Akdaş, D. Birant, P. Yıldırım Taşer,</w:t>
      </w:r>
      <w:r>
        <w:t xml:space="preserve"> </w:t>
      </w:r>
      <w:r>
        <w:t xml:space="preserve">“ERIM: an ensemble of rare itemset</w:t>
      </w:r>
      <w:r>
        <w:t xml:space="preserve"> </w:t>
      </w:r>
      <w:r>
        <w:t xml:space="preserve">mining and its application in the automotive industry,”</w:t>
      </w:r>
      <w:r>
        <w:t xml:space="preserve"> </w:t>
      </w:r>
      <w:r>
        <w:rPr>
          <w:i/>
          <w:iCs/>
        </w:rPr>
        <w:t xml:space="preserve">Expert Systems</w:t>
      </w:r>
      <w:r>
        <w:t xml:space="preserve">, vol. 41,</w:t>
      </w:r>
      <w:r>
        <w:t xml:space="preserve"> </w:t>
      </w:r>
      <w:r>
        <w:t xml:space="preserve">no. 6, art. e13122, 2024 (online 2022). (Q2/Q3 SCIE) DOI: 10.1111/exsy.13122</w:t>
      </w:r>
    </w:p>
    <w:p>
      <w:pPr>
        <w:pStyle w:val="BodyText"/>
      </w:pPr>
      <w:r>
        <w:t xml:space="preserve">[15] P. Zhang, J. Chen, S. Wan, W. Gan,</w:t>
      </w:r>
      <w:r>
        <w:t xml:space="preserve"> </w:t>
      </w:r>
      <w:r>
        <w:t xml:space="preserve">“Targeted mining of rare high-utility</w:t>
      </w:r>
      <w:r>
        <w:t xml:space="preserve"> </w:t>
      </w:r>
      <w:r>
        <w:t xml:space="preserve">patterns,”</w:t>
      </w:r>
      <w:r>
        <w:t xml:space="preserve"> </w:t>
      </w:r>
      <w:r>
        <w:rPr>
          <w:i/>
          <w:iCs/>
        </w:rPr>
        <w:t xml:space="preserve">Proc. IEEE Int. Conf. Big Data</w:t>
      </w:r>
      <w:r>
        <w:t xml:space="preserve">, 2022, pp. 6271–6280. (CORE B)</w:t>
      </w:r>
      <w:r>
        <w:t xml:space="preserve"> </w:t>
      </w:r>
      <w:r>
        <w:t xml:space="preserve">DOI: 10.1109/BigData55660.2022.10020226</w:t>
      </w:r>
    </w:p>
    <w:p>
      <w:pPr>
        <w:pStyle w:val="BodyText"/>
      </w:pPr>
      <w:r>
        <w:t xml:space="preserve">[16] Y. Li, S. Cai,</w:t>
      </w:r>
      <w:r>
        <w:t xml:space="preserve"> </w:t>
      </w:r>
      <w:r>
        <w:t xml:space="preserve">“Detecting outliers in data streams based on minimum rare pattern</w:t>
      </w:r>
      <w:r>
        <w:t xml:space="preserve"> </w:t>
      </w:r>
      <w:r>
        <w:t xml:space="preserve">mining and pattern matching,”</w:t>
      </w:r>
      <w:r>
        <w:t xml:space="preserve"> </w:t>
      </w:r>
      <w:r>
        <w:rPr>
          <w:i/>
          <w:iCs/>
        </w:rPr>
        <w:t xml:space="preserve">Information Technology and Control</w:t>
      </w:r>
      <w:r>
        <w:t xml:space="preserve">, vol. 51, no. 2,</w:t>
      </w:r>
      <w:r>
        <w:t xml:space="preserve"> </w:t>
      </w:r>
      <w:r>
        <w:t xml:space="preserve">pp. 268–282, 2022. (Q3/Q4 SCIE) DOI: 10.5755/j01.itc.51.2.30524</w:t>
      </w:r>
    </w:p>
    <w:p>
      <w:pPr>
        <w:pStyle w:val="BodyText"/>
      </w:pPr>
      <w:r>
        <w:t xml:space="preserve">[17] S. Biswas, D. Saha, R. Pandit,</w:t>
      </w:r>
      <w:r>
        <w:t xml:space="preserve"> </w:t>
      </w:r>
      <w:r>
        <w:t xml:space="preserve">“A state-of-the-art association rule mining survey</w:t>
      </w:r>
      <w:r>
        <w:t xml:space="preserve"> </w:t>
      </w:r>
      <w:r>
        <w:t xml:space="preserve">and its rare application, challenges,”</w:t>
      </w:r>
      <w:r>
        <w:t xml:space="preserve"> </w:t>
      </w:r>
      <w:r>
        <w:rPr>
          <w:i/>
          <w:iCs/>
        </w:rPr>
        <w:t xml:space="preserve">International Journal on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Tools</w:t>
      </w:r>
      <w:r>
        <w:t xml:space="preserve">, vol. 32, no. 6, 2023 (online 2022). (Q4 SCIE)</w:t>
      </w:r>
      <w:r>
        <w:t xml:space="preserve"> </w:t>
      </w:r>
      <w:r>
        <w:t xml:space="preserve">DOI: 10.1142/S0218213023500215</w:t>
      </w:r>
    </w:p>
    <w:p>
      <w:pPr>
        <w:pStyle w:val="BodyText"/>
      </w:pPr>
      <w:r>
        <w:t xml:space="preserve">[18] E. Capillar, C. A. M. Ishmam, C. K. Leung, A. G. M. Pazdor và cộng sự,</w:t>
      </w:r>
      <w:r>
        <w:t xml:space="preserve"> </w:t>
      </w:r>
      <w:r>
        <w:t xml:space="preserve">“Bitwise</w:t>
      </w:r>
      <w:r>
        <w:t xml:space="preserve"> </w:t>
      </w:r>
      <w:r>
        <w:t xml:space="preserve">vertical mining of minimal rare patterns,”</w:t>
      </w:r>
      <w:r>
        <w:t xml:space="preserve"> </w:t>
      </w:r>
      <w:r>
        <w:rPr>
          <w:i/>
          <w:iCs/>
        </w:rPr>
        <w:t xml:space="preserve">Proc. 25th Int. Conf. Big Data 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and Knowledge Discovery (DaWaK)</w:t>
      </w:r>
      <w:r>
        <w:t xml:space="preserve">, LNCS 14148, 2023, pp. 197–213. (CORE B)</w:t>
      </w:r>
      <w:r>
        <w:t xml:space="preserve"> </w:t>
      </w:r>
      <w:r>
        <w:t xml:space="preserve">DOI: 10.1007/978-3-031-39831-5_13</w:t>
      </w:r>
    </w:p>
    <w:p>
      <w:pPr>
        <w:pStyle w:val="BodyText"/>
      </w:pPr>
      <w:r>
        <w:t xml:space="preserve">[19] Y. Gui, W. Gan, Y. Wu, P. S. Yu,</w:t>
      </w:r>
      <w:r>
        <w:t xml:space="preserve"> </w:t>
      </w:r>
      <w:r>
        <w:t xml:space="preserve">“Privacy preserving rare itemset mining,”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vol. 662, art. 120262, 2024. (Q1 SCIE)</w:t>
      </w:r>
      <w:r>
        <w:t xml:space="preserve"> </w:t>
      </w:r>
      <w:r>
        <w:t xml:space="preserve">DOI: 10.1016/j.ins.2024.120262</w:t>
      </w:r>
    </w:p>
    <w:p>
      <w:pPr>
        <w:pStyle w:val="BodyText"/>
      </w:pPr>
      <w:r>
        <w:t xml:space="preserve">[20] W. Song, Z. Sun, P. Fournier-Viger, Y. Wu,</w:t>
      </w:r>
      <w:r>
        <w:t xml:space="preserve"> </w:t>
      </w:r>
      <w:r>
        <w:t xml:space="preserve">“MRI-CE: minimal rare itemset</w:t>
      </w:r>
      <w:r>
        <w:t xml:space="preserve"> </w:t>
      </w:r>
      <w:r>
        <w:t xml:space="preserve">discovery using the cross-entropy method,”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vol. 670,</w:t>
      </w:r>
      <w:r>
        <w:t xml:space="preserve"> </w:t>
      </w:r>
      <w:r>
        <w:t xml:space="preserve">art. 120392, 2024. (Q1 SCIE) DOI: 10.1016/j.ins.2024.120392</w:t>
      </w:r>
    </w:p>
    <w:p>
      <w:pPr>
        <w:pStyle w:val="BodyText"/>
      </w:pPr>
      <w:r>
        <w:t xml:space="preserve">[21] S. Darrab, D. Broneske, G. Saake,</w:t>
      </w:r>
      <w:r>
        <w:t xml:space="preserve"> </w:t>
      </w:r>
      <w:r>
        <w:t xml:space="preserve">“Exploring the predictive factors of heart</w:t>
      </w:r>
      <w:r>
        <w:t xml:space="preserve"> </w:t>
      </w:r>
      <w:r>
        <w:t xml:space="preserve">disease using rare association rule mining,”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 14,</w:t>
      </w:r>
      <w:r>
        <w:t xml:space="preserve"> </w:t>
      </w:r>
      <w:r>
        <w:t xml:space="preserve">art. 18178, 2024. (Q1 SCIE) DOI: 10.1038/s41598-024-69071-6</w:t>
      </w:r>
    </w:p>
    <w:p>
      <w:pPr>
        <w:pStyle w:val="BodyText"/>
      </w:pPr>
      <w:r>
        <w:t xml:space="preserve">[22] C.-M. Chen, W. Li, J. Lv, S. Kumari,</w:t>
      </w:r>
      <w:r>
        <w:t xml:space="preserve"> </w:t>
      </w:r>
      <w:r>
        <w:t xml:space="preserve">“Rare yet critical: algorithms for privacy</w:t>
      </w:r>
      <w:r>
        <w:t xml:space="preserve"> </w:t>
      </w:r>
      <w:r>
        <w:t xml:space="preserve">preserving rare itemset mining,”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art. 122572, 2025 (in press).</w:t>
      </w:r>
      <w:r>
        <w:t xml:space="preserve"> </w:t>
      </w:r>
      <w:r>
        <w:t xml:space="preserve">(Q1 SCIE) DOI: 10.1016/j.ins.2025.122572</w:t>
      </w:r>
    </w:p>
    <w:bookmarkEnd w:id="47"/>
    <w:bookmarkStart w:id="48" w:name="phụ-lục-a.-hướng-dẫn-tái-lập-kết-quả"/>
    <w:p>
      <w:pPr>
        <w:pStyle w:val="Heading1"/>
      </w:pPr>
      <w:r>
        <w:t xml:space="preserve">Phụ lục A. Hướng dẫn tái lập kết quả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advantage_data_mining/code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run_experiments.py</w:t>
      </w:r>
      <w:r>
        <w:br/>
      </w:r>
      <w:r>
        <w:rPr>
          <w:rStyle w:val="CommentTok"/>
        </w:rPr>
        <w:t xml:space="preserve"># - results/sanity_check.md        : 100% đối chiếu với slide (assert)</w:t>
      </w:r>
      <w:r>
        <w:br/>
      </w:r>
      <w:r>
        <w:rPr>
          <w:rStyle w:val="CommentTok"/>
        </w:rPr>
        <w:t xml:space="preserve"># - results/mushroom_results.md    : bảng kết quả 3 thực nghiệm</w:t>
      </w:r>
      <w:r>
        <w:br/>
      </w:r>
      <w:r>
        <w:rPr>
          <w:rStyle w:val="CommentTok"/>
        </w:rPr>
        <w:t xml:space="preserve"># - results/expA|expB|expC_*.csv   : dữ liệu thô</w:t>
      </w:r>
      <w:r>
        <w:br/>
      </w:r>
      <w:r>
        <w:rPr>
          <w:rStyle w:val="CommentTok"/>
        </w:rPr>
        <w:t xml:space="preserve"># - results/mushroom_*.png         : hình 4.1, 4.2</w:t>
      </w:r>
    </w:p>
    <w:p>
      <w:pPr>
        <w:pStyle w:val="FirstParagraph"/>
      </w:pPr>
      <w:r>
        <w:t xml:space="preserve">Dữ liệu:</w:t>
      </w:r>
      <w:r>
        <w:t xml:space="preserve"> </w:t>
      </w:r>
      <w:r>
        <w:rPr>
          <w:rStyle w:val="VerbatimChar"/>
        </w:rPr>
        <w:t xml:space="preserve">data/agaricus-lepiota.data</w:t>
      </w:r>
      <w:r>
        <w:t xml:space="preserve"> </w:t>
      </w:r>
      <w:r>
        <w:t xml:space="preserve">(UCI Machine Learning Repository, bộ Mushroom,</w:t>
      </w:r>
      <w:r>
        <w:t xml:space="preserve"> </w:t>
      </w:r>
      <w:r>
        <w:t xml:space="preserve">8 124 bản ghi). Môi trường: Python ≥ 3.10, matplotlib (chỉ để vẽ hình).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Khai thác các mẫu hiếm (Rare Pattern Mining)</dc:title>
  <dc:creator>[Họ tên sinh viên — MSSV]</dc:creator>
  <dc:language>vi</dc:language>
  <cp:keywords/>
  <dcterms:created xsi:type="dcterms:W3CDTF">2026-06-11T08:28:40Z</dcterms:created>
  <dcterms:modified xsi:type="dcterms:W3CDTF">2026-06-11T08:28:40Z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Tháng 6 năm 2026</vt:lpwstr>
  </property>
  <property fmtid="{D5CDD505-2E9C-101B-9397-08002B2CF9AE}" pid="3" name="subtitle">
    <vt:lpwstr>Bài tập lớn môn Khai thác dữ liệu nâng cao</vt:lpwstr>
  </property>
</Properties>
</file>